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987" w:tblpY="2478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63"/>
        <w:gridCol w:w="4839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3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9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价格分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48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采用低价优先法计算，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价格最低者得3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分，其它家得分=最低价/各家的最终价×3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技术参数和配置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（50分）</w:t>
            </w:r>
          </w:p>
        </w:tc>
        <w:tc>
          <w:tcPr>
            <w:tcW w:w="483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1、对招标文件中所有技术参数全部满足的得满分。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2、对招标文件标注“★”号的技术条款为关键性技术指标，</w:t>
            </w:r>
            <w:r>
              <w:rPr>
                <w:rFonts w:hint="eastAsia" w:ascii="宋体" w:hAnsi="宋体" w:cs="宋体"/>
                <w:szCs w:val="21"/>
              </w:rPr>
              <w:t>为必须满足项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3、非“★”号参数每有一项负偏离得扣</w:t>
            </w: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分，非“★”号参数负偏离超过（含）</w:t>
            </w:r>
            <w:r>
              <w:rPr>
                <w:rFonts w:hint="eastAsia" w:ascii="宋体" w:hAnsi="宋体" w:cs="宋体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项的，技术参数和配置此项得0分。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ind w:left="-3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免费质保期</w:t>
            </w:r>
          </w:p>
          <w:p>
            <w:pPr>
              <w:spacing w:line="360" w:lineRule="auto"/>
              <w:ind w:left="-38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（10分）</w:t>
            </w:r>
          </w:p>
        </w:tc>
        <w:tc>
          <w:tcPr>
            <w:tcW w:w="483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免费质保一年（不得分），每延长一年得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分，最多得10分。（需提供相关质保期限承诺书，否则本项不得分。）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售后服务能力、措施（5分）</w:t>
            </w:r>
          </w:p>
        </w:tc>
        <w:tc>
          <w:tcPr>
            <w:tcW w:w="4839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根据售后的响应时间、故障修复时间、巡检次数及巡检时间段售后服务的保障措施等方面，评审时按各投标响应横向分析比较、评议、综合打分。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（优秀得5分；良好得4-2分；一般得1分；其余不得分）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技术培训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（5分）</w:t>
            </w:r>
          </w:p>
        </w:tc>
        <w:tc>
          <w:tcPr>
            <w:tcW w:w="4839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根据培训的科学性、计划安排、培训措施等方面，评审时按各投标响应横向分析比较、评议、综合打分。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（优秀得5分；良好得4-2分；一般得1分；其余不得分）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</w:rPr>
        <w:t>滁州第一人民医院综合评分方法</w:t>
      </w: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E0"/>
    <w:rsid w:val="000D2CF6"/>
    <w:rsid w:val="000D7C1B"/>
    <w:rsid w:val="000F4B24"/>
    <w:rsid w:val="00184C9A"/>
    <w:rsid w:val="001A1A57"/>
    <w:rsid w:val="001C5993"/>
    <w:rsid w:val="001D3500"/>
    <w:rsid w:val="002147E3"/>
    <w:rsid w:val="00226E6D"/>
    <w:rsid w:val="0024495C"/>
    <w:rsid w:val="00256E48"/>
    <w:rsid w:val="002C379E"/>
    <w:rsid w:val="00330EC5"/>
    <w:rsid w:val="003F6984"/>
    <w:rsid w:val="0041528C"/>
    <w:rsid w:val="00427A7B"/>
    <w:rsid w:val="00467427"/>
    <w:rsid w:val="005402E4"/>
    <w:rsid w:val="005424F7"/>
    <w:rsid w:val="006D746A"/>
    <w:rsid w:val="00703C05"/>
    <w:rsid w:val="00725D93"/>
    <w:rsid w:val="00766268"/>
    <w:rsid w:val="0076770F"/>
    <w:rsid w:val="007A5632"/>
    <w:rsid w:val="00864FE0"/>
    <w:rsid w:val="00910450"/>
    <w:rsid w:val="009321D2"/>
    <w:rsid w:val="0093471F"/>
    <w:rsid w:val="009678CB"/>
    <w:rsid w:val="00B01640"/>
    <w:rsid w:val="00B5322D"/>
    <w:rsid w:val="00BB0EBC"/>
    <w:rsid w:val="00BC365A"/>
    <w:rsid w:val="00C178DD"/>
    <w:rsid w:val="00C37C50"/>
    <w:rsid w:val="00C61E0E"/>
    <w:rsid w:val="00C73AEF"/>
    <w:rsid w:val="00C92932"/>
    <w:rsid w:val="00D12527"/>
    <w:rsid w:val="00D4616B"/>
    <w:rsid w:val="00E127CE"/>
    <w:rsid w:val="00E21D02"/>
    <w:rsid w:val="00E37E08"/>
    <w:rsid w:val="00ED598E"/>
    <w:rsid w:val="00F767C8"/>
    <w:rsid w:val="00FB3C3F"/>
    <w:rsid w:val="00FC48E7"/>
    <w:rsid w:val="00FE53E2"/>
    <w:rsid w:val="07AC5DD8"/>
    <w:rsid w:val="353017B4"/>
    <w:rsid w:val="364526E3"/>
    <w:rsid w:val="367906C0"/>
    <w:rsid w:val="3CB0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455</Characters>
  <Lines>3</Lines>
  <Paragraphs>1</Paragraphs>
  <TotalTime>9</TotalTime>
  <ScaleCrop>false</ScaleCrop>
  <LinksUpToDate>false</LinksUpToDate>
  <CharactersWithSpaces>455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2022-05-10T08:25:29Z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8B3240A426E746CBA2F2DFA2FE6B2917</vt:lpwstr>
  </property>
</Properties>
</file>