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仿宋" w:hAnsi="仿宋" w:eastAsia="仿宋" w:cs="仿宋"/>
          <w:sz w:val="48"/>
          <w:szCs w:val="22"/>
        </w:rPr>
      </w:pPr>
      <w:r>
        <w:rPr>
          <w:rFonts w:hint="eastAsia" w:ascii="仿宋" w:hAnsi="仿宋" w:eastAsia="仿宋" w:cs="仿宋"/>
          <w:sz w:val="48"/>
          <w:szCs w:val="22"/>
        </w:rPr>
        <w:t>滁州市第一人民医院</w:t>
      </w:r>
    </w:p>
    <w:p>
      <w:pPr>
        <w:pStyle w:val="5"/>
        <w:jc w:val="center"/>
        <w:rPr>
          <w:rFonts w:ascii="仿宋" w:hAnsi="仿宋" w:eastAsia="仿宋" w:cs="仿宋"/>
          <w:sz w:val="48"/>
          <w:szCs w:val="22"/>
        </w:rPr>
      </w:pPr>
      <w:r>
        <w:rPr>
          <w:rFonts w:hint="eastAsia" w:ascii="仿宋" w:hAnsi="仿宋" w:eastAsia="仿宋" w:cs="仿宋"/>
          <w:sz w:val="48"/>
          <w:szCs w:val="22"/>
        </w:rPr>
        <w:t>彩色多普勒超声诊断仪采购</w:t>
      </w:r>
    </w:p>
    <w:p>
      <w:pPr>
        <w:pStyle w:val="5"/>
        <w:jc w:val="both"/>
        <w:rPr>
          <w:rFonts w:ascii="仿宋" w:hAnsi="仿宋" w:eastAsia="仿宋" w:cs="仿宋"/>
          <w:sz w:val="48"/>
          <w:szCs w:val="22"/>
        </w:rPr>
      </w:pPr>
    </w:p>
    <w:p/>
    <w:p>
      <w:pPr>
        <w:pStyle w:val="5"/>
        <w:jc w:val="center"/>
        <w:rPr>
          <w:rFonts w:ascii="仿宋" w:hAnsi="仿宋" w:eastAsia="仿宋" w:cs="仿宋"/>
          <w:sz w:val="48"/>
          <w:szCs w:val="22"/>
        </w:rPr>
      </w:pPr>
      <w:r>
        <w:rPr>
          <w:rFonts w:hint="eastAsia" w:ascii="仿宋" w:hAnsi="仿宋" w:eastAsia="仿宋" w:cs="仿宋"/>
          <w:sz w:val="48"/>
          <w:szCs w:val="22"/>
        </w:rPr>
        <w:t>竞争性磋商文件</w:t>
      </w:r>
    </w:p>
    <w:p>
      <w:pPr>
        <w:rPr>
          <w:rFonts w:ascii="仿宋" w:hAnsi="仿宋" w:eastAsia="仿宋" w:cs="仿宋"/>
          <w:sz w:val="48"/>
          <w:szCs w:val="22"/>
        </w:rPr>
      </w:pPr>
    </w:p>
    <w:p>
      <w:pPr>
        <w:pStyle w:val="3"/>
        <w:ind w:firstLine="1075"/>
        <w:rPr>
          <w:rFonts w:ascii="仿宋" w:hAnsi="仿宋" w:eastAsia="仿宋" w:cs="仿宋"/>
          <w:sz w:val="48"/>
          <w:szCs w:val="22"/>
        </w:rPr>
      </w:pPr>
    </w:p>
    <w:p>
      <w:pPr>
        <w:pStyle w:val="4"/>
        <w:rPr>
          <w:rFonts w:ascii="仿宋" w:hAnsi="仿宋" w:eastAsia="仿宋" w:cs="仿宋"/>
          <w:sz w:val="48"/>
          <w:szCs w:val="22"/>
        </w:rPr>
      </w:pPr>
    </w:p>
    <w:p>
      <w:pPr>
        <w:pStyle w:val="4"/>
        <w:rPr>
          <w:rFonts w:ascii="仿宋" w:hAnsi="仿宋" w:eastAsia="仿宋" w:cs="仿宋"/>
          <w:sz w:val="48"/>
          <w:szCs w:val="22"/>
        </w:rPr>
      </w:pPr>
    </w:p>
    <w:p>
      <w:pPr>
        <w:pStyle w:val="4"/>
        <w:rPr>
          <w:rFonts w:ascii="仿宋" w:hAnsi="仿宋" w:eastAsia="仿宋" w:cs="仿宋"/>
          <w:sz w:val="44"/>
          <w:szCs w:val="44"/>
        </w:rPr>
      </w:pPr>
    </w:p>
    <w:p>
      <w:pPr>
        <w:pStyle w:val="4"/>
        <w:ind w:left="840" w:firstLine="420"/>
        <w:rPr>
          <w:rFonts w:ascii="仿宋" w:hAnsi="仿宋" w:eastAsia="仿宋" w:cs="仿宋"/>
          <w:b/>
          <w:bCs/>
          <w:sz w:val="36"/>
          <w:szCs w:val="36"/>
        </w:rPr>
      </w:pPr>
      <w:r>
        <w:rPr>
          <w:rFonts w:hint="eastAsia" w:ascii="仿宋" w:hAnsi="仿宋" w:eastAsia="仿宋" w:cs="仿宋"/>
          <w:b/>
          <w:bCs/>
          <w:sz w:val="36"/>
          <w:szCs w:val="36"/>
        </w:rPr>
        <w:t>项目名称：彩色多普勒超声诊断仪采购</w:t>
      </w:r>
    </w:p>
    <w:p>
      <w:pPr>
        <w:pStyle w:val="4"/>
        <w:ind w:left="840" w:firstLine="420"/>
        <w:rPr>
          <w:rFonts w:ascii="仿宋" w:hAnsi="仿宋" w:eastAsia="仿宋" w:cs="仿宋"/>
          <w:b/>
          <w:bCs/>
          <w:sz w:val="36"/>
          <w:szCs w:val="36"/>
        </w:rPr>
      </w:pPr>
    </w:p>
    <w:p>
      <w:pPr>
        <w:pStyle w:val="4"/>
        <w:ind w:left="840" w:firstLine="420"/>
        <w:rPr>
          <w:rFonts w:ascii="仿宋" w:hAnsi="仿宋" w:eastAsia="仿宋" w:cs="仿宋"/>
          <w:b/>
          <w:bCs/>
          <w:sz w:val="36"/>
          <w:szCs w:val="36"/>
        </w:rPr>
      </w:pPr>
      <w:r>
        <w:rPr>
          <w:rFonts w:hint="eastAsia" w:ascii="仿宋" w:hAnsi="仿宋" w:eastAsia="仿宋" w:cs="仿宋"/>
          <w:b/>
          <w:bCs/>
          <w:sz w:val="36"/>
          <w:szCs w:val="36"/>
        </w:rPr>
        <w:t>采 购 人：滁州市第一人民医院</w:t>
      </w:r>
    </w:p>
    <w:p>
      <w:pPr>
        <w:pStyle w:val="4"/>
        <w:ind w:left="840" w:firstLine="420"/>
        <w:rPr>
          <w:rFonts w:ascii="仿宋" w:hAnsi="仿宋" w:eastAsia="仿宋" w:cs="仿宋"/>
          <w:b/>
          <w:bCs/>
          <w:sz w:val="36"/>
          <w:szCs w:val="36"/>
        </w:rPr>
      </w:pPr>
    </w:p>
    <w:p>
      <w:pPr>
        <w:pStyle w:val="4"/>
        <w:ind w:left="840" w:firstLine="420"/>
        <w:rPr>
          <w:rFonts w:hint="default" w:ascii="仿宋" w:hAnsi="仿宋" w:eastAsia="仿宋" w:cs="仿宋"/>
          <w:b/>
          <w:bCs/>
          <w:sz w:val="36"/>
          <w:szCs w:val="36"/>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bCs/>
          <w:sz w:val="36"/>
          <w:szCs w:val="36"/>
        </w:rPr>
        <w:t>日    期：2022.6</w:t>
      </w:r>
      <w:r>
        <w:rPr>
          <w:rFonts w:hint="eastAsia" w:ascii="仿宋" w:hAnsi="仿宋" w:eastAsia="仿宋" w:cs="仿宋"/>
          <w:b/>
          <w:bCs/>
          <w:sz w:val="36"/>
          <w:szCs w:val="36"/>
          <w:lang w:val="en-US" w:eastAsia="zh-CN"/>
        </w:rPr>
        <w:t>.13</w:t>
      </w:r>
      <w:bookmarkStart w:id="0" w:name="_GoBack"/>
      <w:bookmarkEnd w:id="0"/>
    </w:p>
    <w:p>
      <w:pPr>
        <w:pStyle w:val="9"/>
        <w:widowControl/>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一、项目概况</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跟据国务院应对新型冠状病毒感染肺炎疫情联防联控机制《关于进一步加强新冠肺炎疫情防控工作的通知》（国办发〔2021〕10号）和《关于印发&lt;发热门诊设置管理规范&gt;&lt;新冠肺炎定点救治医院设置管理规范&gt;的通知》(联防联控机制医疗发〔2021〕80号）文件有关要求（以下简称10号文件和80号文件），我院建设新冠定点救治医院，为保障疫情防控需要购置相关设备，并经批准可自行组织采购。本项目采购设备，为应对新冠疫情所需的医疗救治设备，主要用于新冠肺炎疫情相关患者的诊疗，依据财政部办公厅（财办库〔202</w:t>
      </w:r>
      <w:r>
        <w:rPr>
          <w:rFonts w:ascii="仿宋" w:hAnsi="仿宋" w:eastAsia="仿宋" w:cs="仿宋"/>
          <w:color w:val="333333"/>
          <w:sz w:val="28"/>
          <w:szCs w:val="28"/>
          <w:shd w:val="clear" w:color="auto" w:fill="FFFFFF"/>
        </w:rPr>
        <w:t>0</w:t>
      </w:r>
      <w:r>
        <w:rPr>
          <w:rFonts w:hint="eastAsia" w:ascii="仿宋" w:hAnsi="仿宋" w:eastAsia="仿宋" w:cs="仿宋"/>
          <w:color w:val="333333"/>
          <w:sz w:val="28"/>
          <w:szCs w:val="28"/>
          <w:shd w:val="clear" w:color="auto" w:fill="FFFFFF"/>
        </w:rPr>
        <w:t>〕</w:t>
      </w:r>
      <w:r>
        <w:rPr>
          <w:rFonts w:ascii="仿宋" w:hAnsi="仿宋" w:eastAsia="仿宋" w:cs="仿宋"/>
          <w:color w:val="333333"/>
          <w:sz w:val="28"/>
          <w:szCs w:val="28"/>
          <w:shd w:val="clear" w:color="auto" w:fill="FFFFFF"/>
        </w:rPr>
        <w:t>23</w:t>
      </w:r>
      <w:r>
        <w:rPr>
          <w:rFonts w:hint="eastAsia" w:ascii="仿宋" w:hAnsi="仿宋" w:eastAsia="仿宋" w:cs="仿宋"/>
          <w:color w:val="333333"/>
          <w:sz w:val="28"/>
          <w:szCs w:val="28"/>
          <w:shd w:val="clear" w:color="auto" w:fill="FFFFFF"/>
        </w:rPr>
        <w:t>号）和2</w:t>
      </w:r>
      <w:r>
        <w:rPr>
          <w:rFonts w:ascii="仿宋" w:hAnsi="仿宋" w:eastAsia="仿宋" w:cs="仿宋"/>
          <w:color w:val="333333"/>
          <w:sz w:val="28"/>
          <w:szCs w:val="28"/>
          <w:shd w:val="clear" w:color="auto" w:fill="FFFFFF"/>
        </w:rPr>
        <w:t>021</w:t>
      </w:r>
      <w:r>
        <w:rPr>
          <w:rFonts w:hint="eastAsia" w:ascii="仿宋" w:hAnsi="仿宋" w:eastAsia="仿宋" w:cs="仿宋"/>
          <w:color w:val="333333"/>
          <w:sz w:val="28"/>
          <w:szCs w:val="28"/>
          <w:shd w:val="clear" w:color="auto" w:fill="FFFFFF"/>
        </w:rPr>
        <w:t>年滁州市政府第8</w:t>
      </w:r>
      <w:r>
        <w:rPr>
          <w:rFonts w:ascii="仿宋" w:hAnsi="仿宋" w:eastAsia="仿宋" w:cs="仿宋"/>
          <w:color w:val="333333"/>
          <w:sz w:val="28"/>
          <w:szCs w:val="28"/>
          <w:shd w:val="clear" w:color="auto" w:fill="FFFFFF"/>
        </w:rPr>
        <w:t>8</w:t>
      </w:r>
      <w:r>
        <w:rPr>
          <w:rFonts w:hint="eastAsia" w:ascii="仿宋" w:hAnsi="仿宋" w:eastAsia="仿宋" w:cs="仿宋"/>
          <w:color w:val="333333"/>
          <w:sz w:val="28"/>
          <w:szCs w:val="28"/>
          <w:shd w:val="clear" w:color="auto" w:fill="FFFFFF"/>
        </w:rPr>
        <w:t>次常务会议等相关要求进行采购。</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2347"/>
        <w:gridCol w:w="928"/>
        <w:gridCol w:w="1513"/>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061"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包号</w:t>
            </w:r>
          </w:p>
        </w:tc>
        <w:tc>
          <w:tcPr>
            <w:tcW w:w="2347"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采购内容</w:t>
            </w:r>
          </w:p>
        </w:tc>
        <w:tc>
          <w:tcPr>
            <w:tcW w:w="928"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数量</w:t>
            </w:r>
          </w:p>
        </w:tc>
        <w:tc>
          <w:tcPr>
            <w:tcW w:w="1513"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最高限价</w:t>
            </w:r>
          </w:p>
        </w:tc>
        <w:tc>
          <w:tcPr>
            <w:tcW w:w="2673"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61"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1</w:t>
            </w:r>
          </w:p>
        </w:tc>
        <w:tc>
          <w:tcPr>
            <w:tcW w:w="2347"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彩色多普勒超声诊断仪（全身型）</w:t>
            </w:r>
          </w:p>
        </w:tc>
        <w:tc>
          <w:tcPr>
            <w:tcW w:w="928"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3</w:t>
            </w:r>
          </w:p>
        </w:tc>
        <w:tc>
          <w:tcPr>
            <w:tcW w:w="1513"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450万</w:t>
            </w:r>
          </w:p>
        </w:tc>
        <w:tc>
          <w:tcPr>
            <w:tcW w:w="2673"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详见彩色多普勒超声诊断仪技术要求（全身型）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061"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2</w:t>
            </w:r>
          </w:p>
        </w:tc>
        <w:tc>
          <w:tcPr>
            <w:tcW w:w="2347"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彩色多普勒超声诊断仪（心脏型）</w:t>
            </w:r>
          </w:p>
        </w:tc>
        <w:tc>
          <w:tcPr>
            <w:tcW w:w="928"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2</w:t>
            </w:r>
          </w:p>
        </w:tc>
        <w:tc>
          <w:tcPr>
            <w:tcW w:w="1513"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360万</w:t>
            </w:r>
          </w:p>
        </w:tc>
        <w:tc>
          <w:tcPr>
            <w:tcW w:w="2673"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详见彩色多普勒超声诊断仪技术要求（心脏型）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061"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3</w:t>
            </w:r>
          </w:p>
        </w:tc>
        <w:tc>
          <w:tcPr>
            <w:tcW w:w="2347"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彩色多普勒超声诊断仪（妇产型）</w:t>
            </w:r>
          </w:p>
        </w:tc>
        <w:tc>
          <w:tcPr>
            <w:tcW w:w="928"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1</w:t>
            </w:r>
          </w:p>
        </w:tc>
        <w:tc>
          <w:tcPr>
            <w:tcW w:w="1513"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180万</w:t>
            </w:r>
          </w:p>
        </w:tc>
        <w:tc>
          <w:tcPr>
            <w:tcW w:w="2673" w:type="dxa"/>
            <w:vAlign w:val="center"/>
          </w:tcPr>
          <w:p>
            <w:pPr>
              <w:pStyle w:val="9"/>
              <w:widowControl/>
              <w:spacing w:before="150" w:beforeAutospacing="0" w:after="150" w:afterAutospacing="0" w:line="400" w:lineRule="exact"/>
              <w:ind w:right="147"/>
              <w:jc w:val="center"/>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详见彩色多普勒超声诊断仪技术要求（妇产型）</w:t>
            </w:r>
          </w:p>
        </w:tc>
      </w:tr>
    </w:tbl>
    <w:p>
      <w:pPr>
        <w:pStyle w:val="9"/>
        <w:widowControl/>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p>
    <w:p>
      <w:pPr>
        <w:pStyle w:val="9"/>
        <w:widowControl/>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二</w:t>
      </w:r>
      <w:r>
        <w:rPr>
          <w:rStyle w:val="13"/>
          <w:rFonts w:ascii="仿宋" w:hAnsi="仿宋" w:eastAsia="仿宋" w:cs="仿宋"/>
          <w:color w:val="333333"/>
          <w:sz w:val="32"/>
          <w:szCs w:val="32"/>
          <w:shd w:val="clear" w:color="auto" w:fill="FFFFFF"/>
        </w:rPr>
        <w:t>、资质及要求</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1.供应商应符合《中华人民共和国政府采购法》第二十二条规定。</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2.供应商须具有有效的医疗器械生产许可证(或备案凭证)或医疗器械经营许可证(或备案凭证)（如适用）。</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3.产品须具有有效的医疗器械注册证或备案凭证（如适用）。</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4.供应商若为经销/代理商，须提供有效的授权书（函）。</w:t>
      </w:r>
    </w:p>
    <w:p>
      <w:pPr>
        <w:pStyle w:val="9"/>
        <w:widowControl/>
        <w:spacing w:before="150" w:beforeAutospacing="0" w:after="150" w:afterAutospacing="0" w:line="400" w:lineRule="exact"/>
        <w:ind w:right="147"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5.本项目不接受联合体参加，供应商中标后不允许分包、转包。</w:t>
      </w:r>
    </w:p>
    <w:p>
      <w:pPr>
        <w:pStyle w:val="9"/>
        <w:widowControl/>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p>
    <w:p>
      <w:pPr>
        <w:pStyle w:val="9"/>
        <w:widowControl/>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三、主要规格及要求</w:t>
      </w:r>
    </w:p>
    <w:p>
      <w:pPr>
        <w:spacing w:line="400" w:lineRule="exact"/>
        <w:jc w:val="left"/>
        <w:rPr>
          <w:rFonts w:ascii="仿宋" w:hAnsi="仿宋" w:eastAsia="仿宋" w:cs="仿宋"/>
          <w:b/>
          <w:bCs/>
          <w:color w:val="333333"/>
          <w:kern w:val="0"/>
          <w:sz w:val="28"/>
          <w:szCs w:val="28"/>
          <w:shd w:val="clear" w:color="auto" w:fill="FFFFFF"/>
          <w:lang w:bidi="ar"/>
        </w:rPr>
      </w:pPr>
      <w:r>
        <w:rPr>
          <w:rFonts w:hint="eastAsia" w:ascii="仿宋" w:hAnsi="仿宋" w:eastAsia="仿宋" w:cs="仿宋"/>
          <w:b/>
          <w:bCs/>
          <w:color w:val="333333"/>
          <w:kern w:val="0"/>
          <w:sz w:val="28"/>
          <w:szCs w:val="28"/>
          <w:shd w:val="clear" w:color="auto" w:fill="FFFFFF"/>
          <w:lang w:bidi="ar"/>
        </w:rPr>
        <w:t>一包，彩色多普勒超声诊断仪技术要求（全身型）</w:t>
      </w:r>
    </w:p>
    <w:p>
      <w:pPr>
        <w:pStyle w:val="18"/>
        <w:spacing w:line="400" w:lineRule="exact"/>
        <w:ind w:firstLine="560"/>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1.设备用途及要求</w:t>
      </w:r>
    </w:p>
    <w:p>
      <w:pPr>
        <w:spacing w:line="400" w:lineRule="exact"/>
        <w:ind w:firstLine="560" w:firstLineChars="20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腹部、产科、妇科、心脏、小器官、肌骨神经、介入等其它。</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2.1实时弹性成像技术，支持剪切波定量弹性成像，动态显示二维剪切波弹性成像图，弹性定量的参数包括杨氏(Kp)模量值、剪切模量值、剪切波速度，定量组织的硬度信息。</w:t>
      </w:r>
    </w:p>
    <w:p>
      <w:pPr>
        <w:pStyle w:val="19"/>
        <w:spacing w:line="400" w:lineRule="exact"/>
        <w:ind w:right="-313" w:rightChars="-149"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2.2造影成像功能，支持腹部探头、浅表探头。</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2.3支持穿刺针增强技术。</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2.4配备腹部探头1把，线阵探头2把（甲乳检查使用的高频探头1把及肌骨神经检查的超高频探头1把），腔内探头1把，心脏探头1把。</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3</w:t>
      </w:r>
      <w:r>
        <w:rPr>
          <w:rFonts w:ascii="仿宋" w:hAnsi="仿宋" w:eastAsia="仿宋" w:cs="仿宋"/>
          <w:color w:val="333333"/>
          <w:kern w:val="0"/>
          <w:sz w:val="28"/>
          <w:szCs w:val="28"/>
          <w:shd w:val="clear" w:color="auto" w:fill="FFFFFF"/>
          <w:lang w:bidi="ar"/>
        </w:rPr>
        <w:t>.提供原厂家的技术白皮书，评标以此为准(需加盖原厂或制造商在中国境内注册代理机构公章)。</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4</w:t>
      </w:r>
      <w:r>
        <w:rPr>
          <w:rFonts w:ascii="仿宋" w:hAnsi="仿宋" w:eastAsia="仿宋" w:cs="仿宋"/>
          <w:color w:val="333333"/>
          <w:kern w:val="0"/>
          <w:sz w:val="28"/>
          <w:szCs w:val="28"/>
          <w:shd w:val="clear" w:color="auto" w:fill="FFFFFF"/>
          <w:lang w:bidi="ar"/>
        </w:rPr>
        <w:t>.出具原厂或制造商在中国境内注册代理机构针对本项目的售后服务承诺函。</w:t>
      </w:r>
    </w:p>
    <w:p>
      <w:pPr>
        <w:spacing w:line="400" w:lineRule="exact"/>
        <w:jc w:val="left"/>
        <w:rPr>
          <w:rFonts w:ascii="仿宋" w:hAnsi="仿宋" w:eastAsia="仿宋" w:cs="仿宋"/>
          <w:b/>
          <w:bCs/>
          <w:color w:val="333333"/>
          <w:kern w:val="0"/>
          <w:sz w:val="32"/>
          <w:szCs w:val="32"/>
          <w:shd w:val="clear" w:color="auto" w:fill="FFFFFF"/>
          <w:lang w:bidi="ar"/>
        </w:rPr>
      </w:pPr>
    </w:p>
    <w:p>
      <w:pPr>
        <w:spacing w:line="400" w:lineRule="exact"/>
        <w:jc w:val="left"/>
        <w:rPr>
          <w:rFonts w:ascii="仿宋" w:hAnsi="仿宋" w:eastAsia="仿宋" w:cs="仿宋"/>
          <w:color w:val="333333"/>
          <w:kern w:val="0"/>
          <w:sz w:val="24"/>
          <w:szCs w:val="24"/>
          <w:shd w:val="clear" w:color="auto" w:fill="FFFFFF"/>
          <w:lang w:bidi="ar"/>
        </w:rPr>
      </w:pPr>
      <w:r>
        <w:rPr>
          <w:rFonts w:hint="eastAsia" w:ascii="仿宋" w:hAnsi="仿宋" w:eastAsia="仿宋" w:cs="仿宋"/>
          <w:b/>
          <w:bCs/>
          <w:color w:val="333333"/>
          <w:kern w:val="0"/>
          <w:sz w:val="28"/>
          <w:szCs w:val="28"/>
          <w:shd w:val="clear" w:color="auto" w:fill="FFFFFF"/>
          <w:lang w:bidi="ar"/>
        </w:rPr>
        <w:t>二包，彩色多普勒超声诊断仪（心脏型）</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1.设备用途及要求</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三维心脏、三维经食道、腹部、血管、浅表器官、术中、及TCD等。</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2.1心脏三维自动定量分析：基于AIUS解剖智能超声强大的数据库支持，具备一键式的智能操作流程，准确评估心脏功能。全自动计算左室、左房的三维径线、容积值及EF、SV等相关参数。可对三维心脏图像进行自动识别，全自动识别左室、左房、右室、右房、主动脉、肺动脉等结构并以不同色彩标识，无需人工点击图像。</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2.2触屏控制三维图像显示：显示器和触摸屏上实时显示三维图像，利用手指在触摸屏上完成三维图像调节，加快工作流程，减少按键操作，可结合多种功能使用。附图证明。</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2.3主要的先进临床应用功能</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(a) 智能心功能定量分析: 依据选择的心脏切面，无需任何点击，超声图像就会与LV解剖模型自动匹配，自动追踪识别左室心内膜边界，自动计算EF，ESV，EDV。TMAD可以自动对主动脉瓣环运动进行可视化及定量化分析，用以快速评估心脏整体功能，不依赖图像质量。</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 xml:space="preserve">（b）自动左室应变定量：全自动化识别、追踪、分析心脏超声切面，几秒内获取LV GLS、整体和节段应变、应变率、达峰时间、左心室长径等参数显示。ECG和非ECG图像均可分析。                                           </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 xml:space="preserve">（c）自动左房应变定量：专用LA模型，一键式左房不同时相及LA功能分析，如储备功能LASr、导管功能LAScd和收缩功能LASct等。         </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（d）自动右室应变定量：专用RV模型，提供RV整体及游离壁节段的纵向应变值和曲线。</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2.4造影成像功能，支持腹部探头、浅表探头。</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2.5配备三维经食道矩阵探头1把，相控阵心脏探头1把，凸阵腹部探头1把，线阵探头1把。以上探头均要满足曲面电子矩阵探头或纯净波探头或冰晶探头等技术。</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3.提供原厂家的技术白皮书，评标以此为准(</w:t>
      </w:r>
      <w:r>
        <w:rPr>
          <w:rFonts w:ascii="仿宋" w:hAnsi="仿宋" w:eastAsia="仿宋" w:cs="仿宋"/>
          <w:color w:val="333333"/>
          <w:kern w:val="0"/>
          <w:sz w:val="28"/>
          <w:szCs w:val="28"/>
          <w:shd w:val="clear" w:color="auto" w:fill="FFFFFF"/>
          <w:lang w:bidi="ar"/>
        </w:rPr>
        <w:t>需加盖原厂或制造商在中国境内注册代理机构公章</w:t>
      </w:r>
      <w:r>
        <w:rPr>
          <w:rFonts w:hint="eastAsia" w:ascii="仿宋" w:hAnsi="仿宋" w:eastAsia="仿宋" w:cs="仿宋"/>
          <w:color w:val="333333"/>
          <w:kern w:val="0"/>
          <w:sz w:val="28"/>
          <w:szCs w:val="28"/>
          <w:shd w:val="clear" w:color="auto" w:fill="FFFFFF"/>
          <w:lang w:bidi="ar"/>
        </w:rPr>
        <w:t>)。</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4.出具原厂或制造商在中国境内注册代理机构针对本项目的售后服务承诺函。</w:t>
      </w:r>
    </w:p>
    <w:p>
      <w:pPr>
        <w:spacing w:line="400" w:lineRule="exact"/>
        <w:jc w:val="left"/>
        <w:rPr>
          <w:rFonts w:ascii="仿宋" w:hAnsi="仿宋" w:eastAsia="仿宋" w:cs="仿宋"/>
          <w:color w:val="333333"/>
          <w:kern w:val="0"/>
          <w:sz w:val="28"/>
          <w:szCs w:val="28"/>
          <w:shd w:val="clear" w:color="auto" w:fill="FFFFFF"/>
          <w:lang w:bidi="ar"/>
        </w:rPr>
      </w:pPr>
    </w:p>
    <w:p>
      <w:pPr>
        <w:spacing w:line="400" w:lineRule="exact"/>
        <w:jc w:val="left"/>
        <w:rPr>
          <w:rFonts w:ascii="仿宋" w:hAnsi="仿宋" w:eastAsia="仿宋" w:cs="仿宋"/>
          <w:b/>
          <w:bCs/>
          <w:color w:val="333333"/>
          <w:kern w:val="0"/>
          <w:sz w:val="28"/>
          <w:szCs w:val="28"/>
          <w:shd w:val="clear" w:color="auto" w:fill="FFFFFF"/>
          <w:lang w:bidi="ar"/>
        </w:rPr>
      </w:pPr>
      <w:r>
        <w:rPr>
          <w:rFonts w:hint="eastAsia" w:ascii="仿宋" w:hAnsi="仿宋" w:eastAsia="仿宋" w:cs="仿宋"/>
          <w:b/>
          <w:bCs/>
          <w:color w:val="333333"/>
          <w:kern w:val="0"/>
          <w:sz w:val="28"/>
          <w:szCs w:val="28"/>
          <w:shd w:val="clear" w:color="auto" w:fill="FFFFFF"/>
          <w:lang w:bidi="ar"/>
        </w:rPr>
        <w:t>三包，彩色多普勒超声诊断仪（妇产型）</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1.设备用途及要求</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1.1具备产科复杂畸形筛查、胎儿心脏、盆底超声、经阴道子宫输卵管超声造影功能。</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1.2可用于容积腹部、容积腔内和凸阵曲面电子矩阵探头或纯净波探头或冰晶探头等。</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1.3具有自动盆底测量软件包。</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1.4监视器：≥21英寸高分辨率液显示器，操作台多点触控触摸屏≥12英寸。</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1.5配备经阴道容积探头1把，腹部容积探头1把，腹部高分辨率探头1把，具有宽景成像的浅表探头1把，成人心脏探头1把。</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2.提供原厂家的技术白皮书，评标以此为准(</w:t>
      </w:r>
      <w:r>
        <w:rPr>
          <w:rFonts w:ascii="仿宋" w:hAnsi="仿宋" w:eastAsia="仿宋" w:cs="仿宋"/>
          <w:color w:val="333333"/>
          <w:kern w:val="0"/>
          <w:sz w:val="28"/>
          <w:szCs w:val="28"/>
          <w:shd w:val="clear" w:color="auto" w:fill="FFFFFF"/>
          <w:lang w:bidi="ar"/>
        </w:rPr>
        <w:t>需加盖原厂或制造商在中国境内注册代理机构公章</w:t>
      </w:r>
      <w:r>
        <w:rPr>
          <w:rFonts w:hint="eastAsia" w:ascii="仿宋" w:hAnsi="仿宋" w:eastAsia="仿宋" w:cs="仿宋"/>
          <w:color w:val="333333"/>
          <w:kern w:val="0"/>
          <w:sz w:val="28"/>
          <w:szCs w:val="28"/>
          <w:shd w:val="clear" w:color="auto" w:fill="FFFFFF"/>
          <w:lang w:bidi="ar"/>
        </w:rPr>
        <w:t>)。</w:t>
      </w:r>
    </w:p>
    <w:p>
      <w:pPr>
        <w:pStyle w:val="18"/>
        <w:spacing w:line="400" w:lineRule="exact"/>
        <w:ind w:firstLine="560"/>
        <w:jc w:val="left"/>
        <w:rPr>
          <w:rFonts w:ascii="仿宋" w:hAnsi="仿宋" w:eastAsia="仿宋" w:cs="仿宋"/>
          <w:color w:val="333333"/>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3.出具原厂或制造商在中国境内注册代理机构针对本项目的售后服务承诺函。</w:t>
      </w:r>
    </w:p>
    <w:p>
      <w:pPr>
        <w:pStyle w:val="9"/>
        <w:widowControl/>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p>
    <w:p>
      <w:pPr>
        <w:pStyle w:val="9"/>
        <w:widowControl/>
        <w:numPr>
          <w:ilvl w:val="0"/>
          <w:numId w:val="1"/>
        </w:numPr>
        <w:spacing w:before="150" w:beforeAutospacing="0" w:after="150" w:afterAutospacing="0" w:line="400" w:lineRule="exact"/>
        <w:ind w:right="147"/>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评审办法</w:t>
      </w:r>
    </w:p>
    <w:p>
      <w:pPr>
        <w:pStyle w:val="9"/>
        <w:widowControl/>
        <w:spacing w:before="150" w:beforeAutospacing="0" w:after="150" w:afterAutospacing="0" w:line="400" w:lineRule="exact"/>
        <w:ind w:right="147" w:firstLine="560" w:firstLineChars="200"/>
        <w:rPr>
          <w:rStyle w:val="13"/>
          <w:rFonts w:ascii="仿宋" w:hAnsi="仿宋" w:eastAsia="仿宋" w:cs="仿宋"/>
          <w:b w:val="0"/>
          <w:bCs/>
          <w:color w:val="333333"/>
          <w:sz w:val="28"/>
          <w:szCs w:val="28"/>
          <w:shd w:val="clear" w:color="auto" w:fill="FFFFFF"/>
        </w:rPr>
      </w:pPr>
      <w:r>
        <w:rPr>
          <w:rStyle w:val="13"/>
          <w:rFonts w:hint="eastAsia" w:ascii="仿宋" w:hAnsi="仿宋" w:eastAsia="仿宋" w:cs="仿宋"/>
          <w:b w:val="0"/>
          <w:bCs/>
          <w:color w:val="333333"/>
          <w:sz w:val="28"/>
          <w:szCs w:val="28"/>
          <w:shd w:val="clear" w:color="auto" w:fill="FFFFFF"/>
        </w:rPr>
        <w:t>本次磋商，采购人和磋商小组保留对供应商报价及服务内容进行二次谈判权利。若进行二次报价，二次报价谈判只针对投标文件评审合格的参选人。二次报价谈判过程中各供应商的报价应以不改变或不低于招标文件的技术和服务标准为前提且后一次报价均不得超过前一次报价，否则，后续报价为无效报价。以上所述的二次为广义的二次，不仅指第二次。</w:t>
      </w:r>
    </w:p>
    <w:p>
      <w:pPr>
        <w:pStyle w:val="9"/>
        <w:widowControl/>
        <w:spacing w:before="150" w:beforeAutospacing="0" w:after="150" w:afterAutospacing="0" w:line="400" w:lineRule="exact"/>
        <w:ind w:right="147"/>
        <w:jc w:val="center"/>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综合评分办法</w:t>
      </w:r>
    </w:p>
    <w:tbl>
      <w:tblPr>
        <w:tblStyle w:val="11"/>
        <w:tblW w:w="8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663"/>
        <w:gridCol w:w="4839"/>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929" w:type="dxa"/>
            <w:vAlign w:val="center"/>
          </w:tcPr>
          <w:p>
            <w:pPr>
              <w:spacing w:line="400" w:lineRule="exact"/>
              <w:jc w:val="center"/>
              <w:rPr>
                <w:rFonts w:ascii="仿宋" w:hAnsi="仿宋" w:eastAsia="仿宋"/>
              </w:rPr>
            </w:pPr>
            <w:r>
              <w:rPr>
                <w:rFonts w:hint="eastAsia" w:ascii="仿宋" w:hAnsi="仿宋" w:eastAsia="仿宋"/>
              </w:rPr>
              <w:t>序号</w:t>
            </w:r>
          </w:p>
        </w:tc>
        <w:tc>
          <w:tcPr>
            <w:tcW w:w="1663" w:type="dxa"/>
            <w:vAlign w:val="center"/>
          </w:tcPr>
          <w:p>
            <w:pPr>
              <w:widowControl/>
              <w:spacing w:line="400" w:lineRule="exact"/>
              <w:jc w:val="center"/>
              <w:rPr>
                <w:rFonts w:ascii="仿宋" w:hAnsi="仿宋" w:eastAsia="仿宋" w:cs="宋体"/>
                <w:kern w:val="0"/>
              </w:rPr>
            </w:pPr>
            <w:r>
              <w:rPr>
                <w:rFonts w:ascii="仿宋" w:hAnsi="仿宋" w:eastAsia="仿宋" w:cs="宋体"/>
                <w:color w:val="000000"/>
                <w:kern w:val="0"/>
              </w:rPr>
              <w:t>评审因素</w:t>
            </w:r>
          </w:p>
        </w:tc>
        <w:tc>
          <w:tcPr>
            <w:tcW w:w="4839" w:type="dxa"/>
            <w:vAlign w:val="center"/>
          </w:tcPr>
          <w:p>
            <w:pPr>
              <w:spacing w:line="400" w:lineRule="exact"/>
              <w:jc w:val="center"/>
              <w:rPr>
                <w:rFonts w:ascii="仿宋" w:hAnsi="仿宋" w:eastAsia="仿宋"/>
              </w:rPr>
            </w:pPr>
            <w:r>
              <w:rPr>
                <w:rFonts w:hint="eastAsia" w:ascii="仿宋" w:hAnsi="仿宋" w:eastAsia="仿宋"/>
              </w:rPr>
              <w:t>说明</w:t>
            </w:r>
          </w:p>
        </w:tc>
        <w:tc>
          <w:tcPr>
            <w:tcW w:w="834" w:type="dxa"/>
            <w:vAlign w:val="center"/>
          </w:tcPr>
          <w:p>
            <w:pPr>
              <w:spacing w:line="400" w:lineRule="exact"/>
              <w:jc w:val="center"/>
              <w:rPr>
                <w:rFonts w:ascii="仿宋" w:hAnsi="仿宋" w:eastAsia="仿宋"/>
              </w:rPr>
            </w:pPr>
            <w:r>
              <w:rPr>
                <w:rFonts w:hint="eastAsia" w:ascii="仿宋" w:hAnsi="仿宋" w:eastAsia="仿宋"/>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9" w:type="dxa"/>
            <w:vAlign w:val="center"/>
          </w:tcPr>
          <w:p>
            <w:pPr>
              <w:spacing w:line="320" w:lineRule="exact"/>
              <w:jc w:val="center"/>
              <w:rPr>
                <w:rFonts w:ascii="仿宋" w:hAnsi="仿宋" w:eastAsia="仿宋"/>
              </w:rPr>
            </w:pPr>
            <w:r>
              <w:rPr>
                <w:rFonts w:hint="eastAsia" w:ascii="仿宋" w:hAnsi="仿宋" w:eastAsia="仿宋"/>
              </w:rPr>
              <w:t>1</w:t>
            </w:r>
          </w:p>
        </w:tc>
        <w:tc>
          <w:tcPr>
            <w:tcW w:w="1663" w:type="dxa"/>
            <w:vAlign w:val="center"/>
          </w:tcPr>
          <w:p>
            <w:pPr>
              <w:widowControl/>
              <w:spacing w:line="320" w:lineRule="exact"/>
              <w:jc w:val="center"/>
              <w:rPr>
                <w:rFonts w:ascii="仿宋" w:hAnsi="仿宋" w:eastAsia="仿宋"/>
                <w:kern w:val="0"/>
              </w:rPr>
            </w:pPr>
            <w:r>
              <w:rPr>
                <w:rFonts w:ascii="仿宋" w:hAnsi="仿宋" w:eastAsia="仿宋" w:cs="宋体"/>
                <w:color w:val="000000"/>
                <w:kern w:val="0"/>
              </w:rPr>
              <w:t>价格分</w:t>
            </w:r>
            <w:r>
              <w:rPr>
                <w:rFonts w:hint="eastAsia" w:ascii="仿宋" w:hAnsi="仿宋" w:eastAsia="仿宋" w:cs="宋体"/>
                <w:color w:val="000000"/>
                <w:kern w:val="0"/>
              </w:rPr>
              <w:t>（30分）</w:t>
            </w:r>
          </w:p>
        </w:tc>
        <w:tc>
          <w:tcPr>
            <w:tcW w:w="4839" w:type="dxa"/>
            <w:vAlign w:val="center"/>
          </w:tcPr>
          <w:p>
            <w:pPr>
              <w:spacing w:line="320" w:lineRule="exact"/>
              <w:jc w:val="left"/>
              <w:rPr>
                <w:rFonts w:ascii="仿宋" w:hAnsi="仿宋" w:eastAsia="仿宋"/>
              </w:rPr>
            </w:pPr>
            <w:r>
              <w:rPr>
                <w:rFonts w:ascii="仿宋" w:hAnsi="仿宋" w:eastAsia="仿宋"/>
                <w:color w:val="000000"/>
              </w:rPr>
              <w:t>采用低价优先法计算，</w:t>
            </w:r>
            <w:r>
              <w:rPr>
                <w:rFonts w:hint="eastAsia" w:ascii="仿宋" w:hAnsi="仿宋" w:eastAsia="仿宋"/>
                <w:color w:val="000000"/>
              </w:rPr>
              <w:t>价格最低者得3</w:t>
            </w:r>
            <w:r>
              <w:rPr>
                <w:rFonts w:ascii="仿宋" w:hAnsi="仿宋" w:eastAsia="仿宋"/>
                <w:color w:val="000000"/>
              </w:rPr>
              <w:t>0</w:t>
            </w:r>
            <w:r>
              <w:rPr>
                <w:rFonts w:hint="eastAsia" w:ascii="仿宋" w:hAnsi="仿宋" w:eastAsia="仿宋"/>
                <w:color w:val="000000"/>
              </w:rPr>
              <w:t>分，其它家得分=最低价/各家的最终价×3</w:t>
            </w:r>
            <w:r>
              <w:rPr>
                <w:rFonts w:ascii="仿宋" w:hAnsi="仿宋" w:eastAsia="仿宋"/>
                <w:color w:val="000000"/>
              </w:rPr>
              <w:t>0</w:t>
            </w:r>
            <w:r>
              <w:rPr>
                <w:rFonts w:hint="eastAsia" w:ascii="仿宋" w:hAnsi="仿宋" w:eastAsia="仿宋"/>
                <w:color w:val="000000"/>
              </w:rPr>
              <w:t>分</w:t>
            </w:r>
          </w:p>
        </w:tc>
        <w:tc>
          <w:tcPr>
            <w:tcW w:w="834" w:type="dxa"/>
            <w:vAlign w:val="center"/>
          </w:tcPr>
          <w:p>
            <w:pPr>
              <w:spacing w:line="400" w:lineRule="exact"/>
              <w:jc w:val="center"/>
              <w:rPr>
                <w:rFonts w:ascii="仿宋" w:hAnsi="仿宋" w:eastAsia="仿宋"/>
              </w:rPr>
            </w:pPr>
            <w:r>
              <w:rPr>
                <w:rFonts w:hint="eastAsia" w:ascii="仿宋" w:hAnsi="仿宋" w:eastAsia="仿宋"/>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29" w:type="dxa"/>
            <w:vAlign w:val="center"/>
          </w:tcPr>
          <w:p>
            <w:pPr>
              <w:spacing w:line="320" w:lineRule="exact"/>
              <w:jc w:val="center"/>
              <w:rPr>
                <w:rFonts w:ascii="仿宋" w:hAnsi="仿宋" w:eastAsia="仿宋"/>
              </w:rPr>
            </w:pPr>
            <w:r>
              <w:rPr>
                <w:rFonts w:hint="eastAsia" w:ascii="仿宋" w:hAnsi="仿宋" w:eastAsia="仿宋"/>
              </w:rPr>
              <w:t>2</w:t>
            </w:r>
          </w:p>
        </w:tc>
        <w:tc>
          <w:tcPr>
            <w:tcW w:w="1663" w:type="dxa"/>
            <w:vAlign w:val="center"/>
          </w:tcPr>
          <w:p>
            <w:pPr>
              <w:spacing w:line="320" w:lineRule="exact"/>
              <w:jc w:val="center"/>
              <w:rPr>
                <w:rFonts w:ascii="仿宋" w:hAnsi="仿宋" w:eastAsia="仿宋" w:cs="宋体"/>
              </w:rPr>
            </w:pPr>
            <w:r>
              <w:rPr>
                <w:rFonts w:hint="eastAsia" w:ascii="仿宋" w:hAnsi="仿宋" w:eastAsia="仿宋" w:cs="宋体"/>
              </w:rPr>
              <w:t>技术参数和配置</w:t>
            </w:r>
          </w:p>
          <w:p>
            <w:pPr>
              <w:widowControl/>
              <w:spacing w:line="320" w:lineRule="exact"/>
              <w:jc w:val="center"/>
              <w:rPr>
                <w:rFonts w:ascii="仿宋" w:hAnsi="仿宋" w:eastAsia="仿宋" w:cs="宋体"/>
                <w:kern w:val="0"/>
              </w:rPr>
            </w:pPr>
            <w:r>
              <w:rPr>
                <w:rFonts w:hint="eastAsia" w:ascii="仿宋" w:hAnsi="仿宋" w:eastAsia="仿宋" w:cs="宋体"/>
              </w:rPr>
              <w:t>（30分）</w:t>
            </w:r>
          </w:p>
        </w:tc>
        <w:tc>
          <w:tcPr>
            <w:tcW w:w="4839" w:type="dxa"/>
            <w:vAlign w:val="center"/>
          </w:tcPr>
          <w:p>
            <w:pPr>
              <w:spacing w:line="320" w:lineRule="exact"/>
              <w:jc w:val="left"/>
              <w:rPr>
                <w:rFonts w:ascii="仿宋" w:hAnsi="仿宋" w:eastAsia="仿宋" w:cs="宋体"/>
              </w:rPr>
            </w:pPr>
            <w:r>
              <w:rPr>
                <w:rFonts w:hint="eastAsia" w:ascii="仿宋" w:hAnsi="仿宋" w:eastAsia="仿宋" w:cs="宋体"/>
              </w:rPr>
              <w:t>1、对招标文件中所有技术参数全部满足的得满分。</w:t>
            </w:r>
          </w:p>
          <w:p>
            <w:pPr>
              <w:spacing w:line="320" w:lineRule="exact"/>
              <w:jc w:val="left"/>
              <w:rPr>
                <w:rFonts w:ascii="仿宋" w:hAnsi="仿宋" w:eastAsia="仿宋"/>
                <w:color w:val="000000"/>
              </w:rPr>
            </w:pPr>
            <w:r>
              <w:rPr>
                <w:rFonts w:hint="eastAsia" w:ascii="仿宋" w:hAnsi="仿宋" w:eastAsia="仿宋" w:cs="宋体"/>
              </w:rPr>
              <w:t>2、技术参数每有一项负偏离得扣3分，技术参数负偏离超过（含）10项的，技术参数和配置此项得0分。</w:t>
            </w:r>
          </w:p>
        </w:tc>
        <w:tc>
          <w:tcPr>
            <w:tcW w:w="834" w:type="dxa"/>
            <w:vAlign w:val="center"/>
          </w:tcPr>
          <w:p>
            <w:pPr>
              <w:spacing w:line="400" w:lineRule="exact"/>
              <w:jc w:val="center"/>
              <w:rPr>
                <w:rFonts w:ascii="仿宋" w:hAnsi="仿宋" w:eastAsia="仿宋"/>
              </w:rPr>
            </w:pPr>
            <w:r>
              <w:rPr>
                <w:rFonts w:hint="eastAsia" w:ascii="仿宋" w:hAnsi="仿宋" w:eastAsia="仿宋"/>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9" w:type="dxa"/>
            <w:vAlign w:val="center"/>
          </w:tcPr>
          <w:p>
            <w:pPr>
              <w:spacing w:line="320" w:lineRule="exact"/>
              <w:jc w:val="center"/>
              <w:rPr>
                <w:rFonts w:ascii="仿宋" w:hAnsi="仿宋" w:eastAsia="仿宋"/>
              </w:rPr>
            </w:pPr>
            <w:r>
              <w:rPr>
                <w:rFonts w:hint="eastAsia" w:ascii="仿宋" w:hAnsi="仿宋" w:eastAsia="仿宋"/>
              </w:rPr>
              <w:t>3</w:t>
            </w:r>
          </w:p>
        </w:tc>
        <w:tc>
          <w:tcPr>
            <w:tcW w:w="1663" w:type="dxa"/>
            <w:vAlign w:val="center"/>
          </w:tcPr>
          <w:p>
            <w:pPr>
              <w:spacing w:line="320" w:lineRule="exact"/>
              <w:ind w:left="-38"/>
              <w:jc w:val="center"/>
              <w:rPr>
                <w:rFonts w:ascii="仿宋" w:hAnsi="仿宋" w:eastAsia="仿宋" w:cs="宋体"/>
              </w:rPr>
            </w:pPr>
            <w:r>
              <w:rPr>
                <w:rFonts w:hint="eastAsia" w:ascii="仿宋" w:hAnsi="仿宋" w:eastAsia="仿宋" w:cs="宋体"/>
              </w:rPr>
              <w:t>免费质保期</w:t>
            </w:r>
          </w:p>
          <w:p>
            <w:pPr>
              <w:spacing w:line="320" w:lineRule="exact"/>
              <w:ind w:left="-38"/>
              <w:jc w:val="center"/>
              <w:rPr>
                <w:rFonts w:ascii="仿宋" w:hAnsi="仿宋" w:eastAsia="仿宋"/>
                <w:kern w:val="0"/>
              </w:rPr>
            </w:pPr>
            <w:r>
              <w:rPr>
                <w:rFonts w:hint="eastAsia" w:ascii="仿宋" w:hAnsi="仿宋" w:eastAsia="仿宋" w:cs="宋体"/>
              </w:rPr>
              <w:t>（10分）</w:t>
            </w:r>
          </w:p>
        </w:tc>
        <w:tc>
          <w:tcPr>
            <w:tcW w:w="4839" w:type="dxa"/>
            <w:vAlign w:val="center"/>
          </w:tcPr>
          <w:p>
            <w:pPr>
              <w:spacing w:line="320" w:lineRule="exact"/>
              <w:jc w:val="left"/>
              <w:rPr>
                <w:rFonts w:ascii="仿宋" w:hAnsi="仿宋" w:eastAsia="仿宋" w:cs="宋体"/>
              </w:rPr>
            </w:pPr>
            <w:r>
              <w:rPr>
                <w:rFonts w:hint="eastAsia" w:ascii="仿宋" w:hAnsi="仿宋" w:eastAsia="仿宋" w:cs="宋体"/>
              </w:rPr>
              <w:t>免费质保三年，每延长一年得5分，最多得10分。</w:t>
            </w:r>
          </w:p>
          <w:p>
            <w:pPr>
              <w:spacing w:line="320" w:lineRule="exact"/>
              <w:jc w:val="left"/>
              <w:rPr>
                <w:rFonts w:ascii="仿宋" w:hAnsi="仿宋" w:eastAsia="仿宋"/>
                <w:color w:val="000000"/>
              </w:rPr>
            </w:pPr>
            <w:r>
              <w:rPr>
                <w:rFonts w:hint="eastAsia" w:ascii="仿宋" w:hAnsi="仿宋" w:eastAsia="仿宋" w:cs="宋体"/>
              </w:rPr>
              <w:t>（需提供相关质保期限承诺书，否则本项不得分。）</w:t>
            </w:r>
          </w:p>
        </w:tc>
        <w:tc>
          <w:tcPr>
            <w:tcW w:w="834" w:type="dxa"/>
            <w:vAlign w:val="center"/>
          </w:tcPr>
          <w:p>
            <w:pPr>
              <w:spacing w:line="400" w:lineRule="exact"/>
              <w:jc w:val="center"/>
              <w:rPr>
                <w:rFonts w:ascii="仿宋" w:hAnsi="仿宋" w:eastAsia="仿宋"/>
              </w:rPr>
            </w:pPr>
            <w:r>
              <w:rPr>
                <w:rFonts w:hint="eastAsia" w:ascii="仿宋" w:hAnsi="仿宋" w:eastAsia="仿宋"/>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929" w:type="dxa"/>
            <w:vAlign w:val="center"/>
          </w:tcPr>
          <w:p>
            <w:pPr>
              <w:spacing w:line="320" w:lineRule="exact"/>
              <w:jc w:val="center"/>
              <w:rPr>
                <w:rFonts w:ascii="仿宋" w:hAnsi="仿宋" w:eastAsia="仿宋"/>
              </w:rPr>
            </w:pPr>
            <w:r>
              <w:rPr>
                <w:rFonts w:hint="eastAsia" w:ascii="仿宋" w:hAnsi="仿宋" w:eastAsia="仿宋"/>
              </w:rPr>
              <w:t>4</w:t>
            </w:r>
          </w:p>
        </w:tc>
        <w:tc>
          <w:tcPr>
            <w:tcW w:w="1663" w:type="dxa"/>
            <w:vAlign w:val="center"/>
          </w:tcPr>
          <w:p>
            <w:pPr>
              <w:spacing w:line="320" w:lineRule="exact"/>
              <w:jc w:val="center"/>
              <w:rPr>
                <w:rFonts w:ascii="仿宋" w:hAnsi="仿宋" w:eastAsia="仿宋" w:cs="宋体"/>
                <w:kern w:val="0"/>
              </w:rPr>
            </w:pPr>
            <w:r>
              <w:rPr>
                <w:rFonts w:hint="eastAsia" w:ascii="仿宋" w:hAnsi="仿宋" w:eastAsia="仿宋"/>
              </w:rPr>
              <w:t>供应商及</w:t>
            </w:r>
            <w:r>
              <w:rPr>
                <w:rFonts w:hint="eastAsia" w:ascii="仿宋" w:hAnsi="仿宋" w:eastAsia="仿宋" w:cs="宋体"/>
                <w:kern w:val="0"/>
              </w:rPr>
              <w:t>产品实力（10分）</w:t>
            </w:r>
          </w:p>
        </w:tc>
        <w:tc>
          <w:tcPr>
            <w:tcW w:w="4839" w:type="dxa"/>
          </w:tcPr>
          <w:p>
            <w:pPr>
              <w:spacing w:line="320" w:lineRule="exact"/>
              <w:jc w:val="left"/>
              <w:rPr>
                <w:rFonts w:ascii="仿宋" w:hAnsi="仿宋" w:eastAsia="仿宋" w:cs="宋体"/>
              </w:rPr>
            </w:pPr>
            <w:r>
              <w:rPr>
                <w:rFonts w:hint="eastAsia" w:ascii="仿宋" w:hAnsi="仿宋" w:eastAsia="仿宋"/>
              </w:rPr>
              <w:t>根据各供应商的企业认证资质、产品认证、产品市场占有率、以及近三年类似业绩、获奖等情况，综合评估并比较。</w:t>
            </w:r>
            <w:r>
              <w:rPr>
                <w:rFonts w:hint="eastAsia" w:ascii="仿宋" w:hAnsi="仿宋" w:eastAsia="仿宋" w:cs="宋体"/>
              </w:rPr>
              <w:t>评审时按各投标响应横向分析比较、评议、综合打分。</w:t>
            </w:r>
          </w:p>
          <w:p>
            <w:pPr>
              <w:spacing w:line="320" w:lineRule="exact"/>
              <w:jc w:val="left"/>
              <w:rPr>
                <w:rFonts w:ascii="仿宋" w:hAnsi="仿宋" w:eastAsia="仿宋"/>
              </w:rPr>
            </w:pPr>
            <w:r>
              <w:rPr>
                <w:rFonts w:hint="eastAsia" w:ascii="仿宋" w:hAnsi="仿宋" w:eastAsia="仿宋" w:cs="宋体"/>
              </w:rPr>
              <w:t>（优秀得10-8分；良好得7-4分；一般得3-1分；未提供不得分）</w:t>
            </w:r>
          </w:p>
        </w:tc>
        <w:tc>
          <w:tcPr>
            <w:tcW w:w="834" w:type="dxa"/>
            <w:vAlign w:val="center"/>
          </w:tcPr>
          <w:p>
            <w:pPr>
              <w:spacing w:line="400" w:lineRule="exact"/>
              <w:jc w:val="center"/>
              <w:rPr>
                <w:rFonts w:ascii="仿宋" w:hAnsi="仿宋" w:eastAsia="仿宋"/>
              </w:rPr>
            </w:pPr>
            <w:r>
              <w:rPr>
                <w:rFonts w:hint="eastAsia" w:ascii="仿宋" w:hAnsi="仿宋" w:eastAsia="仿宋"/>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29" w:type="dxa"/>
            <w:vAlign w:val="center"/>
          </w:tcPr>
          <w:p>
            <w:pPr>
              <w:spacing w:line="320" w:lineRule="exact"/>
              <w:jc w:val="center"/>
              <w:rPr>
                <w:rFonts w:ascii="仿宋" w:hAnsi="仿宋" w:eastAsia="仿宋"/>
              </w:rPr>
            </w:pPr>
            <w:r>
              <w:rPr>
                <w:rFonts w:hint="eastAsia" w:ascii="仿宋" w:hAnsi="仿宋" w:eastAsia="仿宋"/>
              </w:rPr>
              <w:t>5</w:t>
            </w:r>
          </w:p>
        </w:tc>
        <w:tc>
          <w:tcPr>
            <w:tcW w:w="1663" w:type="dxa"/>
            <w:vAlign w:val="center"/>
          </w:tcPr>
          <w:p>
            <w:pPr>
              <w:spacing w:line="320" w:lineRule="exact"/>
              <w:jc w:val="center"/>
              <w:rPr>
                <w:rFonts w:ascii="仿宋" w:hAnsi="仿宋" w:eastAsia="仿宋" w:cs="宋体"/>
                <w:kern w:val="0"/>
              </w:rPr>
            </w:pPr>
            <w:r>
              <w:rPr>
                <w:rFonts w:hint="eastAsia" w:ascii="仿宋" w:hAnsi="仿宋" w:eastAsia="仿宋" w:cs="宋体"/>
              </w:rPr>
              <w:t>售后服务能力、措施（10分）</w:t>
            </w:r>
          </w:p>
        </w:tc>
        <w:tc>
          <w:tcPr>
            <w:tcW w:w="4839" w:type="dxa"/>
          </w:tcPr>
          <w:p>
            <w:pPr>
              <w:spacing w:line="320" w:lineRule="exact"/>
              <w:jc w:val="left"/>
              <w:rPr>
                <w:rFonts w:ascii="仿宋" w:hAnsi="仿宋" w:eastAsia="仿宋" w:cs="宋体"/>
              </w:rPr>
            </w:pPr>
            <w:r>
              <w:rPr>
                <w:rFonts w:hint="eastAsia" w:ascii="仿宋" w:hAnsi="仿宋" w:eastAsia="仿宋" w:cs="宋体"/>
              </w:rPr>
              <w:t>根据售后的响应时间、故障修复时间、巡检次数及巡检时间段售后服务的保障措施等方面，评审时按各投标响应横向分析比较、评议、综合打分。</w:t>
            </w:r>
          </w:p>
          <w:p>
            <w:pPr>
              <w:spacing w:line="320" w:lineRule="exact"/>
              <w:jc w:val="left"/>
              <w:rPr>
                <w:rFonts w:ascii="仿宋" w:hAnsi="仿宋" w:eastAsia="仿宋"/>
                <w:color w:val="000000"/>
              </w:rPr>
            </w:pPr>
            <w:r>
              <w:rPr>
                <w:rFonts w:hint="eastAsia" w:ascii="仿宋" w:hAnsi="仿宋" w:eastAsia="仿宋" w:cs="宋体"/>
              </w:rPr>
              <w:t>（优秀得10-8分；良好得7-4分；一般得3-1分；未提供不得分）</w:t>
            </w:r>
          </w:p>
        </w:tc>
        <w:tc>
          <w:tcPr>
            <w:tcW w:w="834" w:type="dxa"/>
            <w:vAlign w:val="center"/>
          </w:tcPr>
          <w:p>
            <w:pPr>
              <w:spacing w:line="400" w:lineRule="exact"/>
              <w:jc w:val="center"/>
              <w:rPr>
                <w:rFonts w:ascii="仿宋" w:hAnsi="仿宋" w:eastAsia="仿宋"/>
              </w:rPr>
            </w:pPr>
            <w:r>
              <w:rPr>
                <w:rFonts w:hint="eastAsia" w:ascii="仿宋" w:hAnsi="仿宋" w:eastAsia="仿宋"/>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9" w:type="dxa"/>
            <w:vAlign w:val="center"/>
          </w:tcPr>
          <w:p>
            <w:pPr>
              <w:spacing w:line="320" w:lineRule="exact"/>
              <w:jc w:val="center"/>
              <w:rPr>
                <w:rFonts w:ascii="仿宋" w:hAnsi="仿宋" w:eastAsia="仿宋"/>
              </w:rPr>
            </w:pPr>
            <w:r>
              <w:rPr>
                <w:rFonts w:hint="eastAsia" w:ascii="仿宋" w:hAnsi="仿宋" w:eastAsia="仿宋"/>
              </w:rPr>
              <w:t>6</w:t>
            </w:r>
          </w:p>
        </w:tc>
        <w:tc>
          <w:tcPr>
            <w:tcW w:w="1663" w:type="dxa"/>
            <w:vAlign w:val="center"/>
          </w:tcPr>
          <w:p>
            <w:pPr>
              <w:spacing w:line="320" w:lineRule="exact"/>
              <w:jc w:val="center"/>
              <w:rPr>
                <w:rFonts w:ascii="仿宋" w:hAnsi="仿宋" w:eastAsia="仿宋" w:cs="宋体"/>
              </w:rPr>
            </w:pPr>
            <w:r>
              <w:rPr>
                <w:rFonts w:hint="eastAsia" w:ascii="仿宋" w:hAnsi="仿宋" w:eastAsia="仿宋" w:cs="宋体"/>
              </w:rPr>
              <w:t>技术培训</w:t>
            </w:r>
          </w:p>
          <w:p>
            <w:pPr>
              <w:spacing w:line="320" w:lineRule="exact"/>
              <w:jc w:val="center"/>
              <w:rPr>
                <w:rFonts w:ascii="仿宋" w:hAnsi="仿宋" w:eastAsia="仿宋" w:cs="宋体"/>
              </w:rPr>
            </w:pPr>
            <w:r>
              <w:rPr>
                <w:rFonts w:hint="eastAsia" w:ascii="仿宋" w:hAnsi="仿宋" w:eastAsia="仿宋" w:cs="宋体"/>
              </w:rPr>
              <w:t>（10分）</w:t>
            </w:r>
          </w:p>
        </w:tc>
        <w:tc>
          <w:tcPr>
            <w:tcW w:w="4839" w:type="dxa"/>
          </w:tcPr>
          <w:p>
            <w:pPr>
              <w:spacing w:line="320" w:lineRule="exact"/>
              <w:jc w:val="left"/>
              <w:rPr>
                <w:rFonts w:ascii="仿宋" w:hAnsi="仿宋" w:eastAsia="仿宋" w:cs="宋体"/>
              </w:rPr>
            </w:pPr>
            <w:r>
              <w:rPr>
                <w:rFonts w:hint="eastAsia" w:ascii="仿宋" w:hAnsi="仿宋" w:eastAsia="仿宋" w:cs="宋体"/>
              </w:rPr>
              <w:t>根据培训的科学性、计划安排、培训措施等方面，评审时按各投标响应横向分析比较、评议、综合打分。</w:t>
            </w:r>
          </w:p>
          <w:p>
            <w:pPr>
              <w:spacing w:line="320" w:lineRule="exact"/>
              <w:jc w:val="left"/>
              <w:rPr>
                <w:rFonts w:ascii="仿宋" w:hAnsi="仿宋" w:eastAsia="仿宋" w:cs="宋体"/>
              </w:rPr>
            </w:pPr>
            <w:r>
              <w:rPr>
                <w:rFonts w:hint="eastAsia" w:ascii="仿宋" w:hAnsi="仿宋" w:eastAsia="仿宋" w:cs="宋体"/>
              </w:rPr>
              <w:t>（优秀得10-8分；良好得7-4分；一般得3-1分；未提供不得分）</w:t>
            </w:r>
          </w:p>
        </w:tc>
        <w:tc>
          <w:tcPr>
            <w:tcW w:w="834" w:type="dxa"/>
            <w:vAlign w:val="center"/>
          </w:tcPr>
          <w:p>
            <w:pPr>
              <w:spacing w:line="400" w:lineRule="exact"/>
              <w:jc w:val="center"/>
              <w:rPr>
                <w:rFonts w:ascii="仿宋" w:hAnsi="仿宋" w:eastAsia="仿宋"/>
              </w:rPr>
            </w:pPr>
            <w:r>
              <w:rPr>
                <w:rFonts w:hint="eastAsia" w:ascii="仿宋" w:hAnsi="仿宋" w:eastAsia="仿宋"/>
              </w:rPr>
              <w:t>10</w:t>
            </w:r>
          </w:p>
        </w:tc>
      </w:tr>
    </w:tbl>
    <w:p>
      <w:pPr>
        <w:rPr>
          <w:rStyle w:val="13"/>
          <w:rFonts w:ascii="仿宋" w:hAnsi="仿宋" w:eastAsia="仿宋" w:cs="仿宋"/>
          <w:color w:val="333333"/>
          <w:sz w:val="32"/>
          <w:szCs w:val="32"/>
          <w:shd w:val="clear" w:color="auto" w:fill="FFFFFF"/>
        </w:rPr>
      </w:pPr>
    </w:p>
    <w:p>
      <w:pPr>
        <w:rPr>
          <w:rStyle w:val="13"/>
          <w:rFonts w:ascii="仿宋" w:hAnsi="仿宋" w:eastAsia="仿宋" w:cs="仿宋"/>
          <w:color w:val="333333"/>
          <w:sz w:val="32"/>
          <w:szCs w:val="32"/>
          <w:shd w:val="clear" w:color="auto" w:fill="FFFFFF"/>
        </w:rPr>
      </w:pPr>
      <w:r>
        <w:rPr>
          <w:rStyle w:val="13"/>
          <w:rFonts w:hint="eastAsia" w:ascii="仿宋" w:hAnsi="仿宋" w:eastAsia="仿宋" w:cs="仿宋"/>
          <w:color w:val="333333"/>
          <w:sz w:val="32"/>
          <w:szCs w:val="32"/>
          <w:shd w:val="clear" w:color="auto" w:fill="FFFFFF"/>
        </w:rPr>
        <w:t>五、供应商须知</w:t>
      </w:r>
    </w:p>
    <w:p>
      <w:pPr>
        <w:rPr>
          <w:rFonts w:ascii="仿宋" w:hAnsi="仿宋" w:eastAsia="仿宋"/>
          <w:kern w:val="0"/>
          <w:sz w:val="28"/>
          <w:szCs w:val="28"/>
          <w:shd w:val="clear" w:color="auto" w:fill="FFFFFF"/>
        </w:rPr>
      </w:pPr>
      <w:r>
        <w:rPr>
          <w:rFonts w:hint="eastAsia" w:ascii="仿宋" w:hAnsi="仿宋" w:eastAsia="仿宋"/>
          <w:sz w:val="28"/>
          <w:szCs w:val="28"/>
          <w:shd w:val="clear" w:color="auto" w:fill="FFFFFF"/>
        </w:rPr>
        <w:t>（一）</w:t>
      </w:r>
      <w:r>
        <w:rPr>
          <w:rFonts w:hint="eastAsia" w:ascii="仿宋" w:hAnsi="仿宋" w:eastAsia="仿宋"/>
          <w:kern w:val="0"/>
          <w:sz w:val="28"/>
          <w:szCs w:val="28"/>
          <w:shd w:val="clear" w:color="auto" w:fill="FFFFFF"/>
        </w:rPr>
        <w:t>报价材料必须包含以下内容（否则可视为不响应本次采购要求，请按下列顺序装订，打印目录并标注材料所在页数）：</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1、封面：项目名称、公司名称、联系人姓名及联系方式等信息；</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2、生产厂家和代理公司资质及简介；</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3、生产厂家或区域代理授权书；</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4、产品资质（包括注册证、国际认证等）及简介，产品注册证；</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5、产品技术参数；</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6、配置清单（单独成页，不与其他信息共存）；</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7、报价表（含货至我院指定地点的运输、保险、安装等所有费用）；</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8、质保期及售后服务方案；</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9、2019年1月1日以来本次所投产品在安徽省、江苏省（以三甲医院为主）中标通知书或合同及相应配置；产品用户名单（须注明采购时间、品牌型号、联系人、联系电话）；</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10、产品彩页（纸质版需提供印刷版，打印和复印版无效）；</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11、</w:t>
      </w:r>
      <w:r>
        <w:rPr>
          <w:rFonts w:ascii="仿宋" w:hAnsi="仿宋" w:eastAsia="仿宋"/>
          <w:kern w:val="0"/>
          <w:sz w:val="28"/>
          <w:szCs w:val="28"/>
          <w:shd w:val="clear" w:color="auto" w:fill="FFFFFF"/>
        </w:rPr>
        <w:t>材料真实性</w:t>
      </w:r>
      <w:r>
        <w:rPr>
          <w:rFonts w:hint="eastAsia" w:ascii="仿宋" w:hAnsi="仿宋" w:eastAsia="仿宋"/>
          <w:kern w:val="0"/>
          <w:sz w:val="28"/>
          <w:szCs w:val="28"/>
          <w:shd w:val="clear" w:color="auto" w:fill="FFFFFF"/>
        </w:rPr>
        <w:t>及</w:t>
      </w:r>
      <w:r>
        <w:rPr>
          <w:rFonts w:ascii="仿宋" w:hAnsi="仿宋" w:eastAsia="仿宋"/>
          <w:kern w:val="0"/>
          <w:sz w:val="28"/>
          <w:szCs w:val="28"/>
          <w:shd w:val="clear" w:color="auto" w:fill="FFFFFF"/>
        </w:rPr>
        <w:t>购销</w:t>
      </w:r>
      <w:r>
        <w:rPr>
          <w:rFonts w:hint="eastAsia" w:ascii="仿宋" w:hAnsi="仿宋" w:eastAsia="仿宋"/>
          <w:kern w:val="0"/>
          <w:sz w:val="28"/>
          <w:szCs w:val="28"/>
          <w:shd w:val="clear" w:color="auto" w:fill="FFFFFF"/>
        </w:rPr>
        <w:t>廉洁声明</w:t>
      </w:r>
      <w:r>
        <w:rPr>
          <w:rFonts w:ascii="仿宋" w:hAnsi="仿宋" w:eastAsia="仿宋"/>
          <w:kern w:val="0"/>
          <w:sz w:val="28"/>
          <w:szCs w:val="28"/>
          <w:shd w:val="clear" w:color="auto" w:fill="FFFFFF"/>
        </w:rPr>
        <w:t>（见附件）</w:t>
      </w:r>
      <w:r>
        <w:rPr>
          <w:rFonts w:hint="eastAsia" w:ascii="仿宋" w:hAnsi="仿宋" w:eastAsia="仿宋"/>
          <w:kern w:val="0"/>
          <w:sz w:val="28"/>
          <w:szCs w:val="28"/>
          <w:shd w:val="clear" w:color="auto" w:fill="FFFFFF"/>
        </w:rPr>
        <w:t>，参选人如提供任何虚假材料的，将被列入黑名单，禁止参加医院任何招标采购项目；</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12、如涉及专机专用耗材，请分别提供相关耗材的注册证及单人份成本报价单；</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13、所有材料须加盖公司公章。</w:t>
      </w:r>
    </w:p>
    <w:p>
      <w:pPr>
        <w:rPr>
          <w:rFonts w:ascii="仿宋" w:hAnsi="仿宋" w:eastAsia="仿宋"/>
          <w:sz w:val="28"/>
          <w:szCs w:val="28"/>
          <w:shd w:val="clear" w:color="auto" w:fill="FFFFFF"/>
        </w:rPr>
      </w:pPr>
      <w:r>
        <w:rPr>
          <w:rFonts w:hint="eastAsia" w:ascii="仿宋" w:hAnsi="仿宋" w:eastAsia="仿宋"/>
          <w:sz w:val="28"/>
          <w:szCs w:val="28"/>
          <w:shd w:val="clear" w:color="auto" w:fill="FFFFFF"/>
        </w:rPr>
        <w:t>（二）</w:t>
      </w:r>
      <w:r>
        <w:rPr>
          <w:rFonts w:ascii="仿宋" w:hAnsi="仿宋" w:eastAsia="仿宋"/>
          <w:sz w:val="28"/>
          <w:szCs w:val="28"/>
          <w:shd w:val="clear" w:color="auto" w:fill="FFFFFF"/>
        </w:rPr>
        <w:t>本项目共计3个标包，供应商可自主选择以上包号中的一包至多包产品递交资料，每个标包只允许一个方案一个报价</w:t>
      </w:r>
      <w:r>
        <w:rPr>
          <w:rFonts w:hint="eastAsia" w:ascii="仿宋" w:hAnsi="仿宋" w:eastAsia="仿宋"/>
          <w:sz w:val="28"/>
          <w:szCs w:val="28"/>
          <w:shd w:val="clear" w:color="auto" w:fill="FFFFFF"/>
        </w:rPr>
        <w:t>。所投每一包产品需单独准备一正</w:t>
      </w:r>
      <w:r>
        <w:rPr>
          <w:rFonts w:hint="eastAsia" w:ascii="仿宋" w:hAnsi="仿宋" w:eastAsia="仿宋"/>
          <w:sz w:val="28"/>
          <w:szCs w:val="28"/>
          <w:shd w:val="clear" w:color="auto" w:fill="FFFFFF"/>
          <w:lang w:val="en-US" w:eastAsia="zh-CN"/>
        </w:rPr>
        <w:t>五</w:t>
      </w:r>
      <w:r>
        <w:rPr>
          <w:rFonts w:hint="eastAsia" w:ascii="仿宋" w:hAnsi="仿宋" w:eastAsia="仿宋"/>
          <w:sz w:val="28"/>
          <w:szCs w:val="28"/>
          <w:shd w:val="clear" w:color="auto" w:fill="FFFFFF"/>
        </w:rPr>
        <w:t>副</w:t>
      </w:r>
      <w:r>
        <w:rPr>
          <w:rFonts w:hint="eastAsia" w:ascii="仿宋" w:hAnsi="仿宋" w:eastAsia="仿宋" w:cs="宋体"/>
          <w:sz w:val="28"/>
          <w:szCs w:val="28"/>
          <w:shd w:val="clear" w:color="auto" w:fill="FFFFFF"/>
        </w:rPr>
        <w:t>（</w:t>
      </w:r>
      <w:r>
        <w:rPr>
          <w:rFonts w:hint="eastAsia" w:ascii="仿宋" w:hAnsi="仿宋" w:eastAsia="仿宋"/>
          <w:sz w:val="28"/>
          <w:szCs w:val="28"/>
          <w:shd w:val="clear" w:color="auto" w:fill="FFFFFF"/>
        </w:rPr>
        <w:t>投标文件格式附后），胶装装订密封在档案袋中，档案袋封面需注明项目名称、单位、联系人及联系方式，封口处需加盖骑缝章。</w:t>
      </w:r>
    </w:p>
    <w:p>
      <w:pPr>
        <w:rPr>
          <w:rFonts w:ascii="仿宋" w:hAnsi="仿宋" w:eastAsia="仿宋"/>
          <w:sz w:val="28"/>
          <w:szCs w:val="28"/>
          <w:shd w:val="clear" w:color="auto" w:fill="FFFFFF"/>
        </w:rPr>
      </w:pPr>
      <w:r>
        <w:rPr>
          <w:rFonts w:hint="eastAsia" w:ascii="仿宋" w:hAnsi="仿宋" w:eastAsia="仿宋"/>
          <w:sz w:val="28"/>
          <w:szCs w:val="28"/>
          <w:shd w:val="clear" w:color="auto" w:fill="FFFFFF"/>
        </w:rPr>
        <w:t>（三）列出所有与设备相关的器械、易损件、常备零件、专门工具等配件清单，标明品牌、型号、产地等并分项报价，报价不计入参选总价，供以后补充采购、维修等使用。</w:t>
      </w:r>
    </w:p>
    <w:p>
      <w:pPr>
        <w:rPr>
          <w:rFonts w:ascii="仿宋" w:hAnsi="仿宋" w:eastAsia="仿宋"/>
          <w:sz w:val="28"/>
          <w:szCs w:val="28"/>
          <w:shd w:val="clear" w:color="auto" w:fill="FFFFFF"/>
        </w:rPr>
      </w:pPr>
      <w:r>
        <w:rPr>
          <w:rFonts w:hint="eastAsia" w:ascii="仿宋" w:hAnsi="仿宋" w:eastAsia="仿宋"/>
          <w:sz w:val="28"/>
          <w:szCs w:val="28"/>
          <w:shd w:val="clear" w:color="auto" w:fill="FFFFFF"/>
        </w:rPr>
        <w:t>（四）成交单位收到成交（中标）通知书后，须按照院方要求的期限签订合同，并严格按承诺的交货期完成供货，如未按照要求执行或延期，且无法提供有效的应对方案，影响到院方正常使用的，采购方有权终止合同，一切后果由成交单位自行承担。科室通用类设备，根据医院实际需要数量采购并据实结算。</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（五）付款方式：货到安装验收合格，提供产品的使用、操作及维修人员的培训，并能独立操作经验收签字确认后，按付款程序首付90%合同款，余款10%一年后如无质量问题无息付清。</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（六）请务必提供所投产品日常使用的配套耗材，并单独报价，如未单独报价的，一律视为赠送。</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（七）出席磋商流程的投标人授权代表携带身份证原件及授权委托书（或法定代表人身份证明书及身份证原件）。</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（八）磋商文件递交截止时间至202</w:t>
      </w:r>
      <w:r>
        <w:rPr>
          <w:rFonts w:ascii="仿宋" w:hAnsi="仿宋" w:eastAsia="仿宋"/>
          <w:kern w:val="0"/>
          <w:sz w:val="28"/>
          <w:szCs w:val="28"/>
          <w:shd w:val="clear" w:color="auto" w:fill="FFFFFF"/>
        </w:rPr>
        <w:t>2</w:t>
      </w:r>
      <w:r>
        <w:rPr>
          <w:rFonts w:hint="eastAsia" w:ascii="仿宋" w:hAnsi="仿宋" w:eastAsia="仿宋"/>
          <w:kern w:val="0"/>
          <w:sz w:val="28"/>
          <w:szCs w:val="28"/>
          <w:shd w:val="clear" w:color="auto" w:fill="FFFFFF"/>
        </w:rPr>
        <w:t>年6月</w:t>
      </w:r>
      <w:r>
        <w:rPr>
          <w:rFonts w:hint="eastAsia" w:ascii="仿宋" w:hAnsi="仿宋" w:eastAsia="仿宋"/>
          <w:kern w:val="0"/>
          <w:sz w:val="28"/>
          <w:szCs w:val="28"/>
          <w:shd w:val="clear" w:color="auto" w:fill="FFFFFF"/>
          <w:lang w:val="en-US" w:eastAsia="zh-CN"/>
        </w:rPr>
        <w:t>22</w:t>
      </w:r>
      <w:r>
        <w:rPr>
          <w:rFonts w:hint="eastAsia" w:ascii="仿宋" w:hAnsi="仿宋" w:eastAsia="仿宋"/>
          <w:kern w:val="0"/>
          <w:sz w:val="28"/>
          <w:szCs w:val="28"/>
          <w:shd w:val="clear" w:color="auto" w:fill="FFFFFF"/>
        </w:rPr>
        <w:t>日17:00时止，竞争性磋商时间另行通知。</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（九）磋商文件递交至滁州市第一人民医院南区招标办（南区行政部四楼招标办，醉翁西路369号）0550-3526032。</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（十）磋商文件的澄清</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投标人若对磋商文件有任何疑问，应在</w:t>
      </w:r>
      <w:r>
        <w:rPr>
          <w:rFonts w:hint="eastAsia" w:ascii="仿宋" w:hAnsi="仿宋" w:eastAsia="仿宋"/>
          <w:sz w:val="28"/>
          <w:szCs w:val="28"/>
          <w:shd w:val="clear" w:color="auto" w:fill="FFFFFF"/>
        </w:rPr>
        <w:t>磋商文件递交截止时间</w:t>
      </w:r>
      <w:r>
        <w:rPr>
          <w:rFonts w:ascii="仿宋" w:hAnsi="仿宋" w:eastAsia="仿宋"/>
          <w:kern w:val="0"/>
          <w:sz w:val="28"/>
          <w:szCs w:val="28"/>
          <w:shd w:val="clear" w:color="auto" w:fill="FFFFFF"/>
        </w:rPr>
        <w:t>3</w:t>
      </w:r>
      <w:r>
        <w:rPr>
          <w:rFonts w:hint="eastAsia" w:ascii="仿宋" w:hAnsi="仿宋" w:eastAsia="仿宋"/>
          <w:kern w:val="0"/>
          <w:sz w:val="28"/>
          <w:szCs w:val="28"/>
          <w:shd w:val="clear" w:color="auto" w:fill="FFFFFF"/>
        </w:rPr>
        <w:t>个工作日前通过递交纸质文件的方式提出澄清要求，递交地址：</w:t>
      </w:r>
      <w:r>
        <w:rPr>
          <w:rFonts w:hint="eastAsia" w:ascii="仿宋" w:hAnsi="仿宋" w:eastAsia="仿宋"/>
          <w:sz w:val="28"/>
          <w:szCs w:val="28"/>
          <w:shd w:val="clear" w:color="auto" w:fill="FFFFFF"/>
        </w:rPr>
        <w:t>滁州市第一人民医院南区招标办（南区行政部四楼招标办，醉翁西路369号）0550-3526032。</w:t>
      </w:r>
      <w:r>
        <w:rPr>
          <w:rFonts w:hint="eastAsia" w:ascii="仿宋" w:hAnsi="仿宋" w:eastAsia="仿宋"/>
          <w:kern w:val="0"/>
          <w:sz w:val="28"/>
          <w:szCs w:val="28"/>
          <w:shd w:val="clear" w:color="auto" w:fill="FFFFFF"/>
        </w:rPr>
        <w:t>无论是采购人根据需要主动对磋商文件进行必要的澄清，或是根据投标人的要求对磋商文件做出澄清，同时将澄清文件公开公布。该澄清作为磋商文件的组成部分，具有约束作用。</w:t>
      </w:r>
    </w:p>
    <w:p>
      <w:pPr>
        <w:rPr>
          <w:rFonts w:ascii="仿宋" w:hAnsi="仿宋" w:eastAsia="仿宋"/>
          <w:kern w:val="0"/>
          <w:sz w:val="28"/>
          <w:szCs w:val="28"/>
          <w:shd w:val="clear" w:color="auto" w:fill="FFFFFF"/>
        </w:rPr>
      </w:pPr>
      <w:r>
        <w:rPr>
          <w:rFonts w:hint="eastAsia" w:ascii="仿宋" w:hAnsi="仿宋" w:eastAsia="仿宋"/>
          <w:sz w:val="28"/>
          <w:szCs w:val="28"/>
          <w:shd w:val="clear" w:color="auto" w:fill="FFFFFF"/>
        </w:rPr>
        <w:t>（十一</w:t>
      </w:r>
      <w:r>
        <w:rPr>
          <w:rFonts w:hint="eastAsia" w:ascii="仿宋" w:hAnsi="仿宋" w:eastAsia="仿宋"/>
          <w:kern w:val="0"/>
          <w:sz w:val="28"/>
          <w:szCs w:val="28"/>
          <w:shd w:val="clear" w:color="auto" w:fill="FFFFFF"/>
        </w:rPr>
        <w:t>）磋商文件的修改</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1、磋商文件发出后，在</w:t>
      </w:r>
      <w:r>
        <w:rPr>
          <w:rFonts w:hint="eastAsia" w:ascii="仿宋" w:hAnsi="仿宋" w:eastAsia="仿宋"/>
          <w:sz w:val="28"/>
          <w:szCs w:val="28"/>
          <w:shd w:val="clear" w:color="auto" w:fill="FFFFFF"/>
        </w:rPr>
        <w:t>磋商文件递交截止时间</w:t>
      </w:r>
      <w:r>
        <w:rPr>
          <w:rFonts w:hint="eastAsia" w:ascii="仿宋" w:hAnsi="仿宋" w:eastAsia="仿宋"/>
          <w:kern w:val="0"/>
          <w:sz w:val="28"/>
          <w:szCs w:val="28"/>
          <w:shd w:val="clear" w:color="auto" w:fill="FFFFFF"/>
        </w:rPr>
        <w:t>前，采购人可对磋商文件进行必要的澄清或修改。</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2、磋商文件的修改将公开发布。磋商文件的修改内容作为磋商文件的组成部分，具有约束作用。</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3、磋商文件的澄清、修改、补充等内容均以滁州市第一人民医院网站公布的相关内容为准。当磋商文件、磋商文件的澄清、修改、补充等在同一内容的表述上不一致时，以最后发出的文件为准。</w:t>
      </w:r>
    </w:p>
    <w:p>
      <w:pPr>
        <w:rPr>
          <w:rFonts w:ascii="仿宋" w:hAnsi="仿宋" w:eastAsia="仿宋"/>
          <w:kern w:val="0"/>
          <w:sz w:val="28"/>
          <w:szCs w:val="28"/>
          <w:shd w:val="clear" w:color="auto" w:fill="FFFFFF"/>
        </w:rPr>
      </w:pPr>
      <w:r>
        <w:rPr>
          <w:rFonts w:hint="eastAsia" w:ascii="仿宋" w:hAnsi="仿宋" w:eastAsia="仿宋"/>
          <w:kern w:val="0"/>
          <w:sz w:val="28"/>
          <w:szCs w:val="28"/>
          <w:shd w:val="clear" w:color="auto" w:fill="FFFFFF"/>
        </w:rPr>
        <w:t>4、为使参选人在编制磋商文件时有充分的时间对磋商文件的澄清、修改、补充等内容进行研究，采购人将酌情延长提交磋商文件的截止时间，具体时间将在磋商文件的修改、补充通知中予以明确。</w:t>
      </w:r>
    </w:p>
    <w:p>
      <w:pPr>
        <w:rPr>
          <w:rStyle w:val="13"/>
          <w:rFonts w:ascii="仿宋" w:hAnsi="仿宋" w:eastAsia="仿宋" w:cs="仿宋"/>
          <w:color w:val="333333"/>
          <w:sz w:val="28"/>
          <w:szCs w:val="28"/>
          <w:shd w:val="clear" w:color="auto" w:fill="FFFFFF"/>
        </w:rPr>
      </w:pPr>
      <w:r>
        <w:rPr>
          <w:rStyle w:val="13"/>
          <w:rFonts w:hint="eastAsia" w:ascii="仿宋" w:hAnsi="仿宋" w:eastAsia="仿宋" w:cs="仿宋"/>
          <w:color w:val="333333"/>
          <w:sz w:val="28"/>
          <w:szCs w:val="28"/>
          <w:shd w:val="clear" w:color="auto" w:fill="FFFFFF"/>
        </w:rPr>
        <w:t>咨询电话：0550-3526032 （招标办）0550-3526031 （设备科）</w:t>
      </w:r>
    </w:p>
    <w:p>
      <w:r>
        <w:rPr>
          <w:rStyle w:val="13"/>
          <w:rFonts w:hint="eastAsia" w:ascii="仿宋" w:hAnsi="仿宋" w:eastAsia="仿宋" w:cs="仿宋"/>
          <w:color w:val="333333"/>
          <w:sz w:val="28"/>
          <w:szCs w:val="28"/>
          <w:shd w:val="clear" w:color="auto" w:fill="FFFFFF"/>
        </w:rPr>
        <w:t>监督电话：0550-3526026 （监审科）</w:t>
      </w:r>
      <w:r>
        <w:rPr>
          <w:rStyle w:val="13"/>
          <w:rFonts w:hint="eastAsia" w:ascii="仿宋" w:hAnsi="仿宋" w:eastAsia="仿宋" w:cs="仿宋"/>
          <w:color w:val="333333"/>
          <w:sz w:val="28"/>
          <w:szCs w:val="28"/>
          <w:shd w:val="clear" w:color="auto" w:fill="FFFFFF"/>
        </w:rPr>
        <w:tab/>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637A0"/>
    <w:multiLevelType w:val="multilevel"/>
    <w:tmpl w:val="1E8637A0"/>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649C0AAD"/>
    <w:rsid w:val="00016CDD"/>
    <w:rsid w:val="00027EB3"/>
    <w:rsid w:val="00037B0C"/>
    <w:rsid w:val="00045F03"/>
    <w:rsid w:val="000657E7"/>
    <w:rsid w:val="00091ED6"/>
    <w:rsid w:val="000D0C69"/>
    <w:rsid w:val="000D1FB8"/>
    <w:rsid w:val="000D20BF"/>
    <w:rsid w:val="000E628F"/>
    <w:rsid w:val="000F4F1D"/>
    <w:rsid w:val="001110CC"/>
    <w:rsid w:val="0011624E"/>
    <w:rsid w:val="0012354D"/>
    <w:rsid w:val="001669AE"/>
    <w:rsid w:val="001756E0"/>
    <w:rsid w:val="00191A0D"/>
    <w:rsid w:val="001A7A13"/>
    <w:rsid w:val="001B40E7"/>
    <w:rsid w:val="001B59A7"/>
    <w:rsid w:val="001C79A6"/>
    <w:rsid w:val="001D1954"/>
    <w:rsid w:val="001E21A9"/>
    <w:rsid w:val="001E74F4"/>
    <w:rsid w:val="001F3D40"/>
    <w:rsid w:val="00207382"/>
    <w:rsid w:val="00215927"/>
    <w:rsid w:val="002304AC"/>
    <w:rsid w:val="002353FA"/>
    <w:rsid w:val="0024029E"/>
    <w:rsid w:val="00250864"/>
    <w:rsid w:val="0025471E"/>
    <w:rsid w:val="0028014D"/>
    <w:rsid w:val="00283232"/>
    <w:rsid w:val="00293A37"/>
    <w:rsid w:val="002C6777"/>
    <w:rsid w:val="0030297E"/>
    <w:rsid w:val="0031099A"/>
    <w:rsid w:val="00322854"/>
    <w:rsid w:val="003352D0"/>
    <w:rsid w:val="00340848"/>
    <w:rsid w:val="00341D43"/>
    <w:rsid w:val="00341DFE"/>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71722"/>
    <w:rsid w:val="00583B78"/>
    <w:rsid w:val="005C11E0"/>
    <w:rsid w:val="005C45C4"/>
    <w:rsid w:val="005C5A5D"/>
    <w:rsid w:val="005C7D27"/>
    <w:rsid w:val="00604821"/>
    <w:rsid w:val="00604B98"/>
    <w:rsid w:val="006134B4"/>
    <w:rsid w:val="006145D5"/>
    <w:rsid w:val="00627317"/>
    <w:rsid w:val="006365EC"/>
    <w:rsid w:val="00642617"/>
    <w:rsid w:val="006428E3"/>
    <w:rsid w:val="00650A5F"/>
    <w:rsid w:val="00651D46"/>
    <w:rsid w:val="00660851"/>
    <w:rsid w:val="006A2120"/>
    <w:rsid w:val="006A4FA7"/>
    <w:rsid w:val="006B39B6"/>
    <w:rsid w:val="006E4642"/>
    <w:rsid w:val="006E600A"/>
    <w:rsid w:val="006F2D46"/>
    <w:rsid w:val="0070247F"/>
    <w:rsid w:val="00710018"/>
    <w:rsid w:val="00776610"/>
    <w:rsid w:val="00776D99"/>
    <w:rsid w:val="007A51B7"/>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83147"/>
    <w:rsid w:val="00992CEC"/>
    <w:rsid w:val="009C16FD"/>
    <w:rsid w:val="009E3D96"/>
    <w:rsid w:val="00A33FCC"/>
    <w:rsid w:val="00A44E2F"/>
    <w:rsid w:val="00A52224"/>
    <w:rsid w:val="00A60E0A"/>
    <w:rsid w:val="00A71A07"/>
    <w:rsid w:val="00A7225F"/>
    <w:rsid w:val="00A9723F"/>
    <w:rsid w:val="00A97A32"/>
    <w:rsid w:val="00AB2990"/>
    <w:rsid w:val="00AC536E"/>
    <w:rsid w:val="00AD2B65"/>
    <w:rsid w:val="00AD53FF"/>
    <w:rsid w:val="00AE6DAE"/>
    <w:rsid w:val="00AF1D0E"/>
    <w:rsid w:val="00AF32F1"/>
    <w:rsid w:val="00AF3427"/>
    <w:rsid w:val="00B0149C"/>
    <w:rsid w:val="00B07B7F"/>
    <w:rsid w:val="00B07C89"/>
    <w:rsid w:val="00B11488"/>
    <w:rsid w:val="00B12BFF"/>
    <w:rsid w:val="00B40DE3"/>
    <w:rsid w:val="00B632DA"/>
    <w:rsid w:val="00B70E10"/>
    <w:rsid w:val="00B73B64"/>
    <w:rsid w:val="00B90B7E"/>
    <w:rsid w:val="00BA0ACA"/>
    <w:rsid w:val="00BC5DBB"/>
    <w:rsid w:val="00C00C5B"/>
    <w:rsid w:val="00C02C4D"/>
    <w:rsid w:val="00C4060A"/>
    <w:rsid w:val="00C6381F"/>
    <w:rsid w:val="00C82837"/>
    <w:rsid w:val="00CA5207"/>
    <w:rsid w:val="00CA78D5"/>
    <w:rsid w:val="00CC3CF0"/>
    <w:rsid w:val="00D13893"/>
    <w:rsid w:val="00D1600A"/>
    <w:rsid w:val="00D400E7"/>
    <w:rsid w:val="00D7118E"/>
    <w:rsid w:val="00D96E94"/>
    <w:rsid w:val="00D97A60"/>
    <w:rsid w:val="00DA5EDB"/>
    <w:rsid w:val="00DB0F02"/>
    <w:rsid w:val="00DB11DD"/>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87E5C"/>
    <w:rsid w:val="00EA3229"/>
    <w:rsid w:val="00EA389B"/>
    <w:rsid w:val="00EA57CD"/>
    <w:rsid w:val="00EA5A44"/>
    <w:rsid w:val="00EB06F2"/>
    <w:rsid w:val="00ED62B0"/>
    <w:rsid w:val="00ED7F0F"/>
    <w:rsid w:val="00EF1858"/>
    <w:rsid w:val="00EF3157"/>
    <w:rsid w:val="00EF420E"/>
    <w:rsid w:val="00EF5521"/>
    <w:rsid w:val="00F028ED"/>
    <w:rsid w:val="00F11620"/>
    <w:rsid w:val="00F11EC5"/>
    <w:rsid w:val="00F23A49"/>
    <w:rsid w:val="00F406FF"/>
    <w:rsid w:val="00F85BD1"/>
    <w:rsid w:val="00FE379D"/>
    <w:rsid w:val="00FF2D35"/>
    <w:rsid w:val="010A6234"/>
    <w:rsid w:val="05A65567"/>
    <w:rsid w:val="06AA4554"/>
    <w:rsid w:val="0FC01235"/>
    <w:rsid w:val="0FFB02D4"/>
    <w:rsid w:val="120C6E54"/>
    <w:rsid w:val="14273CEC"/>
    <w:rsid w:val="17A742F8"/>
    <w:rsid w:val="196A26BE"/>
    <w:rsid w:val="19E02984"/>
    <w:rsid w:val="1A03177F"/>
    <w:rsid w:val="1A8B6BD5"/>
    <w:rsid w:val="1E603121"/>
    <w:rsid w:val="1EFC6360"/>
    <w:rsid w:val="21172629"/>
    <w:rsid w:val="22B0632F"/>
    <w:rsid w:val="23910BC6"/>
    <w:rsid w:val="24845F9E"/>
    <w:rsid w:val="259913CC"/>
    <w:rsid w:val="275F0ADD"/>
    <w:rsid w:val="29140D24"/>
    <w:rsid w:val="291D2A95"/>
    <w:rsid w:val="2D0D2FE2"/>
    <w:rsid w:val="2FF3224E"/>
    <w:rsid w:val="32F167B0"/>
    <w:rsid w:val="37C6625F"/>
    <w:rsid w:val="39E25A39"/>
    <w:rsid w:val="3A3510BC"/>
    <w:rsid w:val="3B256611"/>
    <w:rsid w:val="3C421CF4"/>
    <w:rsid w:val="3C8F7316"/>
    <w:rsid w:val="3CCA16DD"/>
    <w:rsid w:val="3D9B2275"/>
    <w:rsid w:val="3DC17D06"/>
    <w:rsid w:val="41DD6E30"/>
    <w:rsid w:val="43487CF9"/>
    <w:rsid w:val="498A4355"/>
    <w:rsid w:val="4A293473"/>
    <w:rsid w:val="4A9B44E9"/>
    <w:rsid w:val="4C3D459C"/>
    <w:rsid w:val="4EBB6D22"/>
    <w:rsid w:val="50CF1A3C"/>
    <w:rsid w:val="50D30B56"/>
    <w:rsid w:val="54EF6103"/>
    <w:rsid w:val="54FF6760"/>
    <w:rsid w:val="584C2CA9"/>
    <w:rsid w:val="5AE85F55"/>
    <w:rsid w:val="5BFF272C"/>
    <w:rsid w:val="5C194334"/>
    <w:rsid w:val="5F13252B"/>
    <w:rsid w:val="61D301BB"/>
    <w:rsid w:val="632F322E"/>
    <w:rsid w:val="63810003"/>
    <w:rsid w:val="649C0AAD"/>
    <w:rsid w:val="6934183A"/>
    <w:rsid w:val="69530C3E"/>
    <w:rsid w:val="6C371455"/>
    <w:rsid w:val="6D535020"/>
    <w:rsid w:val="739C6550"/>
    <w:rsid w:val="75B03398"/>
    <w:rsid w:val="75E05163"/>
    <w:rsid w:val="79E71BD3"/>
    <w:rsid w:val="7A647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6">
    <w:name w:val="Date"/>
    <w:basedOn w:val="1"/>
    <w:next w:val="1"/>
    <w:unhideWhenUsed/>
    <w:qFormat/>
    <w:uiPriority w:val="99"/>
    <w:rPr>
      <w:rFonts w:ascii="Arial" w:hAnsi="Arial" w:eastAsia="仿宋_GB2312"/>
      <w:sz w:val="32"/>
      <w:szCs w:val="32"/>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15">
    <w:name w:val="15"/>
    <w:basedOn w:val="12"/>
    <w:qFormat/>
    <w:uiPriority w:val="0"/>
    <w:rPr>
      <w:rFonts w:hint="default" w:ascii="Calibri" w:hAnsi="Calibri"/>
      <w:b/>
      <w:bCs/>
    </w:rPr>
  </w:style>
  <w:style w:type="character" w:customStyle="1" w:styleId="16">
    <w:name w:val="页眉 字符"/>
    <w:basedOn w:val="12"/>
    <w:link w:val="8"/>
    <w:qFormat/>
    <w:uiPriority w:val="0"/>
    <w:rPr>
      <w:rFonts w:ascii="Calibri" w:hAnsi="Calibri"/>
      <w:kern w:val="2"/>
      <w:sz w:val="18"/>
      <w:szCs w:val="18"/>
    </w:rPr>
  </w:style>
  <w:style w:type="character" w:customStyle="1" w:styleId="17">
    <w:name w:val="页脚 字符"/>
    <w:basedOn w:val="12"/>
    <w:link w:val="7"/>
    <w:qFormat/>
    <w:uiPriority w:val="0"/>
    <w:rPr>
      <w:rFonts w:ascii="Calibri" w:hAnsi="Calibri"/>
      <w:kern w:val="2"/>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8</Pages>
  <Words>4136</Words>
  <Characters>4368</Characters>
  <Lines>54</Lines>
  <Paragraphs>15</Paragraphs>
  <TotalTime>90</TotalTime>
  <ScaleCrop>false</ScaleCrop>
  <LinksUpToDate>false</LinksUpToDate>
  <CharactersWithSpaces>4433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2022-06-13T08:29:56Z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ED35030A825D48CC8BC94EDE652908ED</vt:lpwstr>
  </property>
</Properties>
</file>