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49E" w14:textId="77777777" w:rsidR="00ED5155" w:rsidRDefault="00ED5155"/>
    <w:p w14:paraId="0C779DA3" w14:textId="00204090" w:rsidR="00695E73" w:rsidRPr="00695E73" w:rsidRDefault="00695E73" w:rsidP="00620B9D">
      <w:pPr>
        <w:jc w:val="center"/>
        <w:rPr>
          <w:sz w:val="44"/>
          <w:szCs w:val="44"/>
        </w:rPr>
      </w:pPr>
      <w:r w:rsidRPr="00695E73">
        <w:rPr>
          <w:rFonts w:hint="eastAsia"/>
          <w:sz w:val="44"/>
          <w:szCs w:val="44"/>
        </w:rPr>
        <w:t>放疗设备质量控制监测技术手册</w:t>
      </w:r>
    </w:p>
    <w:p w14:paraId="63E740B1" w14:textId="77777777" w:rsidR="00DA728B" w:rsidRDefault="00DA728B"/>
    <w:p w14:paraId="39A9B545" w14:textId="70598F0E" w:rsidR="00DA728B" w:rsidRPr="004B1276" w:rsidRDefault="00DA728B" w:rsidP="00DC1EC0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一、监测设备 </w:t>
      </w:r>
    </w:p>
    <w:p w14:paraId="3E9BF248" w14:textId="75E6E473" w:rsidR="00DA728B" w:rsidRPr="004B1276" w:rsidRDefault="00DA728B" w:rsidP="00C91687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1、医用电子加速器</w:t>
      </w:r>
    </w:p>
    <w:p w14:paraId="7FAA824E" w14:textId="35D7130D" w:rsidR="00DA728B" w:rsidRPr="004B1276" w:rsidRDefault="002D3C13" w:rsidP="00C91687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检测依据：</w:t>
      </w:r>
      <w:r w:rsidR="00DA728B" w:rsidRPr="004B1276">
        <w:rPr>
          <w:rFonts w:ascii="仿宋_GB2312" w:eastAsia="仿宋_GB2312" w:hint="eastAsia"/>
          <w:b/>
          <w:bCs/>
          <w:sz w:val="28"/>
          <w:szCs w:val="28"/>
        </w:rPr>
        <w:t>《医用电子加速器性能和试验方法》GB 15213-2016</w:t>
      </w:r>
      <w:r w:rsidR="00DA728B" w:rsidRPr="004B1276">
        <w:rPr>
          <w:rFonts w:ascii="仿宋_GB2312" w:eastAsia="仿宋_GB2312" w:hint="eastAsia"/>
          <w:sz w:val="28"/>
          <w:szCs w:val="28"/>
        </w:rPr>
        <w:t xml:space="preserve"> </w:t>
      </w:r>
    </w:p>
    <w:p w14:paraId="4B55D57C" w14:textId="1702BC8E" w:rsidR="00DA728B" w:rsidRPr="004B1276" w:rsidRDefault="00DA728B" w:rsidP="00C91687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高能X射线，共7项指标（不得缺项）</w:t>
      </w:r>
    </w:p>
    <w:p w14:paraId="36EBC64C" w14:textId="7B2F2E9F" w:rsidR="00DA728B" w:rsidRPr="004B1276" w:rsidRDefault="0059247A" w:rsidP="00C91687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 w:hint="eastAsia"/>
          <w:sz w:val="28"/>
          <w:szCs w:val="28"/>
        </w:rPr>
        <w:instrText>eq \o\ac(</w:instrText>
      </w:r>
      <w:r w:rsidRPr="0059247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>
        <w:rPr>
          <w:rFonts w:ascii="仿宋_GB2312" w:eastAsia="仿宋_GB2312" w:hint="eastAsia"/>
          <w:sz w:val="28"/>
          <w:szCs w:val="28"/>
        </w:rPr>
        <w:instrText>,1)</w:instrText>
      </w:r>
      <w:r>
        <w:rPr>
          <w:rFonts w:ascii="仿宋_GB2312" w:eastAsia="仿宋_GB2312"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sz w:val="28"/>
          <w:szCs w:val="28"/>
        </w:rPr>
        <w:t xml:space="preserve">辐射野均整度 </w:t>
      </w:r>
      <w:r w:rsidR="00E86B83">
        <w:rPr>
          <w:rFonts w:ascii="仿宋_GB2312" w:eastAsia="仿宋_GB2312"/>
          <w:sz w:val="28"/>
          <w:szCs w:val="28"/>
        </w:rPr>
        <w:fldChar w:fldCharType="begin"/>
      </w:r>
      <w:r w:rsidR="00E86B83">
        <w:rPr>
          <w:rFonts w:ascii="仿宋_GB2312" w:eastAsia="仿宋_GB2312"/>
          <w:sz w:val="28"/>
          <w:szCs w:val="28"/>
        </w:rPr>
        <w:instrText xml:space="preserve"> </w:instrText>
      </w:r>
      <w:r w:rsidR="00E86B83">
        <w:rPr>
          <w:rFonts w:ascii="仿宋_GB2312" w:eastAsia="仿宋_GB2312" w:hint="eastAsia"/>
          <w:sz w:val="28"/>
          <w:szCs w:val="28"/>
        </w:rPr>
        <w:instrText>eq \o\ac(</w:instrText>
      </w:r>
      <w:r w:rsidR="00E86B83" w:rsidRPr="00E86B83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E86B83">
        <w:rPr>
          <w:rFonts w:ascii="仿宋_GB2312" w:eastAsia="仿宋_GB2312" w:hint="eastAsia"/>
          <w:sz w:val="28"/>
          <w:szCs w:val="28"/>
        </w:rPr>
        <w:instrText>,2)</w:instrText>
      </w:r>
      <w:r w:rsidR="00E86B83">
        <w:rPr>
          <w:rFonts w:ascii="仿宋_GB2312" w:eastAsia="仿宋_GB2312"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sz w:val="28"/>
          <w:szCs w:val="28"/>
        </w:rPr>
        <w:t xml:space="preserve">辐射野对称性 </w:t>
      </w:r>
      <w:r w:rsidR="00E86B83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E86B83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E86B83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E86B83" w:rsidRPr="00E86B83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E86B83">
        <w:rPr>
          <w:rFonts w:ascii="仿宋_GB2312" w:eastAsia="仿宋_GB2312" w:hint="eastAsia"/>
          <w:b/>
          <w:bCs/>
          <w:sz w:val="28"/>
          <w:szCs w:val="28"/>
        </w:rPr>
        <w:instrText>,3)</w:instrText>
      </w:r>
      <w:r w:rsidR="00E86B83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b/>
          <w:bCs/>
          <w:sz w:val="28"/>
          <w:szCs w:val="28"/>
        </w:rPr>
        <w:t xml:space="preserve"> 辐射野与灯光野重合度 </w:t>
      </w:r>
    </w:p>
    <w:p w14:paraId="0E2319B2" w14:textId="07AA61B1" w:rsidR="00DA728B" w:rsidRPr="004B1276" w:rsidRDefault="00E86B83" w:rsidP="00C91687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fldChar w:fldCharType="begin"/>
      </w:r>
      <w:r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Pr="00E86B83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>
        <w:rPr>
          <w:rFonts w:ascii="仿宋_GB2312" w:eastAsia="仿宋_GB2312" w:hint="eastAsia"/>
          <w:b/>
          <w:bCs/>
          <w:sz w:val="28"/>
          <w:szCs w:val="28"/>
        </w:rPr>
        <w:instrText>,4)</w:instrText>
      </w:r>
      <w:r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b/>
          <w:bCs/>
          <w:sz w:val="28"/>
          <w:szCs w:val="28"/>
        </w:rPr>
        <w:t xml:space="preserve">校准点吸收剂量 </w:t>
      </w:r>
      <w:r>
        <w:rPr>
          <w:rFonts w:ascii="仿宋_GB2312" w:eastAsia="仿宋_GB2312"/>
          <w:b/>
          <w:bCs/>
          <w:sz w:val="28"/>
          <w:szCs w:val="28"/>
        </w:rPr>
        <w:fldChar w:fldCharType="begin"/>
      </w:r>
      <w:r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Pr="00E86B83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>
        <w:rPr>
          <w:rFonts w:ascii="仿宋_GB2312" w:eastAsia="仿宋_GB2312" w:hint="eastAsia"/>
          <w:b/>
          <w:bCs/>
          <w:sz w:val="28"/>
          <w:szCs w:val="28"/>
        </w:rPr>
        <w:instrText>,5)</w:instrText>
      </w:r>
      <w:r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sz w:val="28"/>
          <w:szCs w:val="28"/>
        </w:rPr>
        <w:t xml:space="preserve">输出剂量重复性  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 w:hint="eastAsia"/>
          <w:sz w:val="28"/>
          <w:szCs w:val="28"/>
        </w:rPr>
        <w:instrText>eq \o\ac(</w:instrText>
      </w:r>
      <w:r w:rsidRPr="00E86B83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>
        <w:rPr>
          <w:rFonts w:ascii="仿宋_GB2312" w:eastAsia="仿宋_GB2312" w:hint="eastAsia"/>
          <w:sz w:val="28"/>
          <w:szCs w:val="28"/>
        </w:rPr>
        <w:instrText>,6)</w:instrText>
      </w:r>
      <w:r>
        <w:rPr>
          <w:rFonts w:ascii="仿宋_GB2312" w:eastAsia="仿宋_GB2312"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sz w:val="28"/>
          <w:szCs w:val="28"/>
        </w:rPr>
        <w:t xml:space="preserve">输出剂量的日稳定性 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 w:hint="eastAsia"/>
          <w:sz w:val="28"/>
          <w:szCs w:val="28"/>
        </w:rPr>
        <w:instrText>eq \o\ac(</w:instrText>
      </w:r>
      <w:r w:rsidRPr="00E86B83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>
        <w:rPr>
          <w:rFonts w:ascii="仿宋_GB2312" w:eastAsia="仿宋_GB2312" w:hint="eastAsia"/>
          <w:sz w:val="28"/>
          <w:szCs w:val="28"/>
        </w:rPr>
        <w:instrText>,7)</w:instrText>
      </w:r>
      <w:r>
        <w:rPr>
          <w:rFonts w:ascii="仿宋_GB2312" w:eastAsia="仿宋_GB2312"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sz w:val="28"/>
          <w:szCs w:val="28"/>
        </w:rPr>
        <w:t>输出剂量线性</w:t>
      </w:r>
      <w:r w:rsidR="002D3C13" w:rsidRPr="004B1276">
        <w:rPr>
          <w:rFonts w:ascii="仿宋_GB2312" w:eastAsia="仿宋_GB2312" w:hint="eastAsia"/>
          <w:sz w:val="28"/>
          <w:szCs w:val="28"/>
        </w:rPr>
        <w:t>。</w:t>
      </w:r>
    </w:p>
    <w:p w14:paraId="739D6B19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IAEA 277技术报告规定的方法。</w:t>
      </w:r>
    </w:p>
    <w:p w14:paraId="79228914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1. 高能X射线校准点吸收剂量测量计算，</w:t>
      </w:r>
    </w:p>
    <w:p w14:paraId="3CF1ACCB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Dw</w:t>
      </w:r>
      <w:proofErr w:type="spellEnd"/>
      <w:r w:rsidRPr="004B1276">
        <w:rPr>
          <w:rFonts w:ascii="仿宋_GB2312" w:eastAsia="仿宋_GB2312" w:hint="eastAsia"/>
          <w:i/>
          <w:iCs/>
          <w:sz w:val="28"/>
          <w:szCs w:val="28"/>
        </w:rPr>
        <w:t>＝M ×N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K</w:t>
      </w:r>
      <w:r w:rsidRPr="004B1276">
        <w:rPr>
          <w:rFonts w:ascii="仿宋_GB2312" w:eastAsia="仿宋_GB2312" w:hint="eastAsia"/>
          <w:i/>
          <w:iCs/>
          <w:sz w:val="28"/>
          <w:szCs w:val="28"/>
        </w:rPr>
        <w:t>×（1－g）×</w:t>
      </w: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k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att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>×</w:t>
      </w:r>
      <w:r w:rsidRPr="004B1276">
        <w:rPr>
          <w:rFonts w:ascii="仿宋_GB2312" w:eastAsia="仿宋_GB2312" w:hint="eastAsia"/>
          <w:i/>
          <w:iCs/>
          <w:sz w:val="28"/>
          <w:szCs w:val="28"/>
        </w:rPr>
        <w:t>k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m</w:t>
      </w:r>
      <w:r w:rsidRPr="004B1276">
        <w:rPr>
          <w:rFonts w:ascii="仿宋_GB2312" w:eastAsia="仿宋_GB2312" w:hint="eastAsia"/>
          <w:sz w:val="28"/>
          <w:szCs w:val="28"/>
        </w:rPr>
        <w:t>×</w:t>
      </w: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S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w,air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>×</w:t>
      </w: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p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u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>×</w:t>
      </w: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p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cel</w:t>
      </w:r>
      <w:proofErr w:type="spellEnd"/>
      <w:r w:rsidRPr="004B1276">
        <w:rPr>
          <w:rFonts w:ascii="仿宋_GB2312" w:eastAsia="仿宋_GB2312" w:hint="eastAsia"/>
          <w:i/>
          <w:iCs/>
          <w:sz w:val="28"/>
          <w:szCs w:val="28"/>
        </w:rPr>
        <w:t xml:space="preserve"> </w:t>
      </w:r>
      <w:r w:rsidRPr="004B1276">
        <w:rPr>
          <w:rFonts w:ascii="仿宋_GB2312" w:eastAsia="仿宋_GB2312" w:hint="eastAsia"/>
          <w:sz w:val="28"/>
          <w:szCs w:val="28"/>
        </w:rPr>
        <w:t xml:space="preserve">…………… （1） </w:t>
      </w:r>
    </w:p>
    <w:p w14:paraId="1E7EAA36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式中： </w:t>
      </w:r>
    </w:p>
    <w:p w14:paraId="7C549183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Dw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 xml:space="preserve">－校准点吸收剂量； </w:t>
      </w:r>
    </w:p>
    <w:p w14:paraId="535F3BC2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i/>
          <w:iCs/>
          <w:sz w:val="28"/>
          <w:szCs w:val="28"/>
        </w:rPr>
        <w:t>M</w:t>
      </w:r>
      <w:r w:rsidRPr="004B1276">
        <w:rPr>
          <w:rFonts w:ascii="仿宋_GB2312" w:eastAsia="仿宋_GB2312" w:hint="eastAsia"/>
          <w:sz w:val="28"/>
          <w:szCs w:val="28"/>
        </w:rPr>
        <w:t xml:space="preserve">－经影响量(温度、气压、离子复合等)修正后的电离室剂量仪器读数； </w:t>
      </w:r>
    </w:p>
    <w:p w14:paraId="07847458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i/>
          <w:iCs/>
          <w:sz w:val="28"/>
          <w:szCs w:val="28"/>
        </w:rPr>
        <w:t>N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K</w:t>
      </w:r>
      <w:r w:rsidRPr="004B1276">
        <w:rPr>
          <w:rFonts w:ascii="仿宋_GB2312" w:eastAsia="仿宋_GB2312" w:hint="eastAsia"/>
          <w:sz w:val="28"/>
          <w:szCs w:val="28"/>
        </w:rPr>
        <w:t xml:space="preserve">－电离室剂量仪60Coγ射线空气比释动能校准因子； </w:t>
      </w:r>
    </w:p>
    <w:p w14:paraId="7F7018E6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g－次级电子韧致辐射能量份额，对60Coγ射线，g＝0.003； </w:t>
      </w:r>
    </w:p>
    <w:p w14:paraId="0A7833F5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k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att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 xml:space="preserve">－仪器校准时，电离室物质对光子减弱的校正因子； </w:t>
      </w:r>
    </w:p>
    <w:p w14:paraId="406DEFFB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i/>
          <w:iCs/>
          <w:sz w:val="28"/>
          <w:szCs w:val="28"/>
        </w:rPr>
        <w:t>k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m</w:t>
      </w:r>
      <w:r w:rsidRPr="004B1276">
        <w:rPr>
          <w:rFonts w:ascii="仿宋_GB2312" w:eastAsia="仿宋_GB2312" w:hint="eastAsia"/>
          <w:sz w:val="28"/>
          <w:szCs w:val="28"/>
        </w:rPr>
        <w:t xml:space="preserve">－仪器校准时，电离室物质的非空气等效校正因子； </w:t>
      </w:r>
    </w:p>
    <w:p w14:paraId="549C4FF1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S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w,air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 xml:space="preserve">－水/空气阻止本领比； </w:t>
      </w:r>
    </w:p>
    <w:p w14:paraId="0BB3AFA3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t>p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u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 xml:space="preserve">－扰动因子，校正电离室物质非水物质等效性； </w:t>
      </w:r>
    </w:p>
    <w:p w14:paraId="0765C6F3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proofErr w:type="spellStart"/>
      <w:r w:rsidRPr="004B1276">
        <w:rPr>
          <w:rFonts w:ascii="仿宋_GB2312" w:eastAsia="仿宋_GB2312" w:hint="eastAsia"/>
          <w:i/>
          <w:iCs/>
          <w:sz w:val="28"/>
          <w:szCs w:val="28"/>
        </w:rPr>
        <w:lastRenderedPageBreak/>
        <w:t>p</w:t>
      </w:r>
      <w:r w:rsidRPr="004B1276">
        <w:rPr>
          <w:rFonts w:ascii="仿宋_GB2312" w:eastAsia="仿宋_GB2312" w:hint="eastAsia"/>
          <w:i/>
          <w:iCs/>
          <w:sz w:val="28"/>
          <w:szCs w:val="28"/>
          <w:vertAlign w:val="subscript"/>
        </w:rPr>
        <w:t>cel</w:t>
      </w:r>
      <w:proofErr w:type="spellEnd"/>
      <w:r w:rsidRPr="004B1276">
        <w:rPr>
          <w:rFonts w:ascii="仿宋_GB2312" w:eastAsia="仿宋_GB2312" w:hint="eastAsia"/>
          <w:sz w:val="28"/>
          <w:szCs w:val="28"/>
        </w:rPr>
        <w:t xml:space="preserve">－电离室中心极非空气等效性校正因子 </w:t>
      </w:r>
    </w:p>
    <w:p w14:paraId="668E1DBC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    也可使用IAEA398计算。</w:t>
      </w:r>
    </w:p>
    <w:p w14:paraId="75179DBE" w14:textId="77777777" w:rsidR="00DA728B" w:rsidRPr="004B1276" w:rsidRDefault="00DA728B" w:rsidP="00C91687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2、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屏片Ｘ射线摄影机 </w:t>
      </w:r>
    </w:p>
    <w:p w14:paraId="260B8A2C" w14:textId="77777777" w:rsidR="00DA728B" w:rsidRPr="004B1276" w:rsidRDefault="002D3C13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 </w:t>
      </w:r>
      <w:r w:rsidR="00DA728B" w:rsidRPr="004B1276">
        <w:rPr>
          <w:rFonts w:ascii="仿宋_GB2312" w:eastAsia="仿宋_GB2312" w:hint="eastAsia"/>
          <w:sz w:val="28"/>
          <w:szCs w:val="28"/>
        </w:rPr>
        <w:t xml:space="preserve"> 检测依据： </w:t>
      </w:r>
    </w:p>
    <w:p w14:paraId="23C06F1C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屏片X射线摄影机。依据《医用常规X射线诊断设备质量控制检测规范》（WS 76-2017）。 </w:t>
      </w:r>
    </w:p>
    <w:p w14:paraId="287356B2" w14:textId="30F8D5BF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  检测内容：共监测指标9项。 </w:t>
      </w:r>
    </w:p>
    <w:p w14:paraId="6BD1B61D" w14:textId="241A19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   </w:t>
      </w:r>
      <w:r w:rsidR="00237805">
        <w:rPr>
          <w:rFonts w:ascii="仿宋_GB2312" w:eastAsia="仿宋_GB2312"/>
          <w:sz w:val="28"/>
          <w:szCs w:val="28"/>
        </w:rPr>
        <w:fldChar w:fldCharType="begin"/>
      </w:r>
      <w:r w:rsidR="00237805">
        <w:rPr>
          <w:rFonts w:ascii="仿宋_GB2312" w:eastAsia="仿宋_GB2312"/>
          <w:sz w:val="28"/>
          <w:szCs w:val="28"/>
        </w:rPr>
        <w:instrText xml:space="preserve"> </w:instrText>
      </w:r>
      <w:r w:rsidR="00237805">
        <w:rPr>
          <w:rFonts w:ascii="仿宋_GB2312" w:eastAsia="仿宋_GB2312" w:hint="eastAsia"/>
          <w:sz w:val="28"/>
          <w:szCs w:val="28"/>
        </w:rPr>
        <w:instrText>eq \o\ac(</w:instrText>
      </w:r>
      <w:r w:rsidR="00237805" w:rsidRPr="00237805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237805">
        <w:rPr>
          <w:rFonts w:ascii="仿宋_GB2312" w:eastAsia="仿宋_GB2312" w:hint="eastAsia"/>
          <w:sz w:val="28"/>
          <w:szCs w:val="28"/>
        </w:rPr>
        <w:instrText>,1)</w:instrText>
      </w:r>
      <w:r w:rsidR="00237805">
        <w:rPr>
          <w:rFonts w:ascii="仿宋_GB2312" w:eastAsia="仿宋_GB2312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管电压指示的偏离</w:t>
      </w:r>
      <w:r w:rsidR="00A42A9A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A42A9A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b/>
          <w:bCs/>
          <w:sz w:val="28"/>
          <w:szCs w:val="28"/>
        </w:rPr>
        <w:instrText>,2)</w:instrText>
      </w:r>
      <w:r w:rsidR="00A42A9A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输出量重复性</w:t>
      </w:r>
      <w:r w:rsidR="00A42A9A">
        <w:rPr>
          <w:rFonts w:ascii="仿宋_GB2312" w:eastAsia="仿宋_GB2312"/>
          <w:sz w:val="28"/>
          <w:szCs w:val="28"/>
        </w:rPr>
        <w:fldChar w:fldCharType="begin"/>
      </w:r>
      <w:r w:rsidR="00A42A9A">
        <w:rPr>
          <w:rFonts w:ascii="仿宋_GB2312" w:eastAsia="仿宋_GB2312"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sz w:val="28"/>
          <w:szCs w:val="28"/>
        </w:rPr>
        <w:instrText>,3)</w:instrText>
      </w:r>
      <w:r w:rsidR="00A42A9A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输出量线性</w:t>
      </w:r>
      <w:r w:rsidR="00A42A9A">
        <w:rPr>
          <w:rFonts w:ascii="仿宋_GB2312" w:eastAsia="仿宋_GB2312"/>
          <w:sz w:val="28"/>
          <w:szCs w:val="28"/>
        </w:rPr>
        <w:fldChar w:fldCharType="begin"/>
      </w:r>
      <w:r w:rsidR="00A42A9A">
        <w:rPr>
          <w:rFonts w:ascii="仿宋_GB2312" w:eastAsia="仿宋_GB2312"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sz w:val="28"/>
          <w:szCs w:val="28"/>
        </w:rPr>
        <w:instrText>,4)</w:instrText>
      </w:r>
      <w:r w:rsidR="00A42A9A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有用线束半值层</w:t>
      </w:r>
      <w:r w:rsidR="00A42A9A">
        <w:rPr>
          <w:rFonts w:ascii="仿宋_GB2312" w:eastAsia="仿宋_GB2312"/>
          <w:sz w:val="28"/>
          <w:szCs w:val="28"/>
        </w:rPr>
        <w:fldChar w:fldCharType="begin"/>
      </w:r>
      <w:r w:rsidR="00A42A9A">
        <w:rPr>
          <w:rFonts w:ascii="仿宋_GB2312" w:eastAsia="仿宋_GB2312"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sz w:val="28"/>
          <w:szCs w:val="28"/>
        </w:rPr>
        <w:instrText>,5)</w:instrText>
      </w:r>
      <w:r w:rsidR="00A42A9A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自动曝光控制响应</w:t>
      </w:r>
      <w:r w:rsidR="00A42A9A">
        <w:rPr>
          <w:rFonts w:ascii="仿宋_GB2312" w:eastAsia="仿宋_GB2312"/>
          <w:sz w:val="28"/>
          <w:szCs w:val="28"/>
        </w:rPr>
        <w:fldChar w:fldCharType="begin"/>
      </w:r>
      <w:r w:rsidR="00A42A9A">
        <w:rPr>
          <w:rFonts w:ascii="仿宋_GB2312" w:eastAsia="仿宋_GB2312"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sz w:val="28"/>
          <w:szCs w:val="28"/>
        </w:rPr>
        <w:instrText>,6)</w:instrText>
      </w:r>
      <w:r w:rsidR="00A42A9A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自动曝光控制重复性</w:t>
      </w:r>
      <w:r w:rsidR="00A42A9A">
        <w:rPr>
          <w:rFonts w:ascii="仿宋_GB2312" w:eastAsia="仿宋_GB2312"/>
          <w:sz w:val="28"/>
          <w:szCs w:val="28"/>
        </w:rPr>
        <w:fldChar w:fldCharType="begin"/>
      </w:r>
      <w:r w:rsidR="00A42A9A">
        <w:rPr>
          <w:rFonts w:ascii="仿宋_GB2312" w:eastAsia="仿宋_GB2312"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sz w:val="28"/>
          <w:szCs w:val="28"/>
        </w:rPr>
        <w:instrText>,7)</w:instrText>
      </w:r>
      <w:r w:rsidR="00A42A9A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有用线束垂直度偏离</w:t>
      </w:r>
      <w:r w:rsidR="00A42A9A">
        <w:rPr>
          <w:rFonts w:ascii="仿宋_GB2312" w:eastAsia="仿宋_GB2312"/>
          <w:sz w:val="28"/>
          <w:szCs w:val="28"/>
        </w:rPr>
        <w:fldChar w:fldCharType="begin"/>
      </w:r>
      <w:r w:rsidR="00A42A9A">
        <w:rPr>
          <w:rFonts w:ascii="仿宋_GB2312" w:eastAsia="仿宋_GB2312"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sz w:val="28"/>
          <w:szCs w:val="28"/>
        </w:rPr>
        <w:instrText>,8)</w:instrText>
      </w:r>
      <w:r w:rsidR="00A42A9A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光野与照射野中心的偏离</w:t>
      </w:r>
      <w:r w:rsidR="00A42A9A">
        <w:rPr>
          <w:rFonts w:ascii="仿宋_GB2312" w:eastAsia="仿宋_GB2312"/>
          <w:sz w:val="28"/>
          <w:szCs w:val="28"/>
        </w:rPr>
        <w:fldChar w:fldCharType="begin"/>
      </w:r>
      <w:r w:rsidR="00A42A9A">
        <w:rPr>
          <w:rFonts w:ascii="仿宋_GB2312" w:eastAsia="仿宋_GB2312"/>
          <w:sz w:val="28"/>
          <w:szCs w:val="28"/>
        </w:rPr>
        <w:instrText xml:space="preserve"> </w:instrText>
      </w:r>
      <w:r w:rsidR="00A42A9A">
        <w:rPr>
          <w:rFonts w:ascii="仿宋_GB2312" w:eastAsia="仿宋_GB2312" w:hint="eastAsia"/>
          <w:sz w:val="28"/>
          <w:szCs w:val="28"/>
        </w:rPr>
        <w:instrText>eq \o\ac(</w:instrText>
      </w:r>
      <w:r w:rsidR="00A42A9A" w:rsidRPr="00A42A9A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A42A9A">
        <w:rPr>
          <w:rFonts w:ascii="仿宋_GB2312" w:eastAsia="仿宋_GB2312" w:hint="eastAsia"/>
          <w:sz w:val="28"/>
          <w:szCs w:val="28"/>
        </w:rPr>
        <w:instrText>,9)</w:instrText>
      </w:r>
      <w:r w:rsidR="00A42A9A">
        <w:rPr>
          <w:rFonts w:ascii="仿宋_GB2312" w:eastAsia="仿宋_GB2312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 xml:space="preserve">光野与照射野四边的偏离。 </w:t>
      </w:r>
    </w:p>
    <w:p w14:paraId="6744735D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</w:p>
    <w:p w14:paraId="480AA84D" w14:textId="77777777" w:rsidR="00DA728B" w:rsidRPr="004B1276" w:rsidRDefault="00DA728B" w:rsidP="00E83DF7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3、Ｘ射线透视机 </w:t>
      </w:r>
    </w:p>
    <w:p w14:paraId="5BE772EE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检测依据： </w:t>
      </w:r>
    </w:p>
    <w:p w14:paraId="5930EFF2" w14:textId="77777777" w:rsidR="00DA728B" w:rsidRPr="004B1276" w:rsidRDefault="002D3C13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   </w:t>
      </w:r>
      <w:r w:rsidR="00DA728B" w:rsidRPr="004B1276">
        <w:rPr>
          <w:rFonts w:ascii="仿宋_GB2312" w:eastAsia="仿宋_GB2312" w:hint="eastAsia"/>
          <w:sz w:val="28"/>
          <w:szCs w:val="28"/>
        </w:rPr>
        <w:t xml:space="preserve">依据《医用常规X射线诊断设备质量控制检测规范》（WS 76-2017）。 </w:t>
      </w:r>
    </w:p>
    <w:p w14:paraId="45720ECD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检测指标： </w:t>
      </w:r>
      <w:r w:rsidRPr="004B1276">
        <w:rPr>
          <w:rFonts w:ascii="仿宋_GB2312" w:eastAsia="仿宋_GB2312" w:hint="eastAsia"/>
          <w:sz w:val="28"/>
          <w:szCs w:val="28"/>
        </w:rPr>
        <w:t xml:space="preserve">共监测指标5项 </w:t>
      </w:r>
    </w:p>
    <w:p w14:paraId="43AE99ED" w14:textId="0BA973A1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     </w:t>
      </w:r>
      <w:r w:rsidR="009B02FE">
        <w:rPr>
          <w:rFonts w:ascii="仿宋_GB2312" w:eastAsia="仿宋_GB2312"/>
          <w:sz w:val="28"/>
          <w:szCs w:val="28"/>
        </w:rPr>
        <w:fldChar w:fldCharType="begin"/>
      </w:r>
      <w:r w:rsidR="009B02FE">
        <w:rPr>
          <w:rFonts w:ascii="仿宋_GB2312" w:eastAsia="仿宋_GB2312"/>
          <w:sz w:val="28"/>
          <w:szCs w:val="28"/>
        </w:rPr>
        <w:instrText xml:space="preserve"> </w:instrText>
      </w:r>
      <w:r w:rsidR="009B02FE">
        <w:rPr>
          <w:rFonts w:ascii="仿宋_GB2312" w:eastAsia="仿宋_GB2312" w:hint="eastAsia"/>
          <w:sz w:val="28"/>
          <w:szCs w:val="28"/>
        </w:rPr>
        <w:instrText>eq \o\ac(</w:instrText>
      </w:r>
      <w:r w:rsidR="009B02FE" w:rsidRPr="009B02FE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9B02FE">
        <w:rPr>
          <w:rFonts w:ascii="仿宋_GB2312" w:eastAsia="仿宋_GB2312" w:hint="eastAsia"/>
          <w:sz w:val="28"/>
          <w:szCs w:val="28"/>
        </w:rPr>
        <w:instrText>,1)</w:instrText>
      </w:r>
      <w:r w:rsidR="009B02FE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透视受检者入射体表空气比释动能率典型值</w:t>
      </w:r>
      <w:r w:rsidR="009B02FE">
        <w:rPr>
          <w:rFonts w:ascii="仿宋_GB2312" w:eastAsia="仿宋_GB2312"/>
          <w:sz w:val="28"/>
          <w:szCs w:val="28"/>
        </w:rPr>
        <w:fldChar w:fldCharType="begin"/>
      </w:r>
      <w:r w:rsidR="009B02FE">
        <w:rPr>
          <w:rFonts w:ascii="仿宋_GB2312" w:eastAsia="仿宋_GB2312"/>
          <w:sz w:val="28"/>
          <w:szCs w:val="28"/>
        </w:rPr>
        <w:instrText xml:space="preserve"> </w:instrText>
      </w:r>
      <w:r w:rsidR="009B02FE">
        <w:rPr>
          <w:rFonts w:ascii="仿宋_GB2312" w:eastAsia="仿宋_GB2312" w:hint="eastAsia"/>
          <w:sz w:val="28"/>
          <w:szCs w:val="28"/>
        </w:rPr>
        <w:instrText>eq \o\ac(</w:instrText>
      </w:r>
      <w:r w:rsidR="009B02FE" w:rsidRPr="009B02FE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9B02FE">
        <w:rPr>
          <w:rFonts w:ascii="仿宋_GB2312" w:eastAsia="仿宋_GB2312" w:hint="eastAsia"/>
          <w:sz w:val="28"/>
          <w:szCs w:val="28"/>
        </w:rPr>
        <w:instrText>,2)</w:instrText>
      </w:r>
      <w:r w:rsidR="009B02FE">
        <w:rPr>
          <w:rFonts w:ascii="仿宋_GB2312" w:eastAsia="仿宋_GB2312"/>
          <w:sz w:val="28"/>
          <w:szCs w:val="28"/>
        </w:rPr>
        <w:fldChar w:fldCharType="end"/>
      </w:r>
      <w:r w:rsidR="002D3C13" w:rsidRPr="004B1276">
        <w:rPr>
          <w:rFonts w:ascii="仿宋_GB2312" w:eastAsia="仿宋_GB2312" w:hint="eastAsia"/>
          <w:sz w:val="28"/>
          <w:szCs w:val="28"/>
        </w:rPr>
        <w:t>空间分辨力</w:t>
      </w:r>
      <w:r w:rsidR="009B02FE">
        <w:rPr>
          <w:rFonts w:ascii="仿宋_GB2312" w:eastAsia="仿宋_GB2312"/>
          <w:sz w:val="28"/>
          <w:szCs w:val="28"/>
        </w:rPr>
        <w:fldChar w:fldCharType="begin"/>
      </w:r>
      <w:r w:rsidR="009B02FE">
        <w:rPr>
          <w:rFonts w:ascii="仿宋_GB2312" w:eastAsia="仿宋_GB2312"/>
          <w:sz w:val="28"/>
          <w:szCs w:val="28"/>
        </w:rPr>
        <w:instrText xml:space="preserve"> </w:instrText>
      </w:r>
      <w:r w:rsidR="009B02FE">
        <w:rPr>
          <w:rFonts w:ascii="仿宋_GB2312" w:eastAsia="仿宋_GB2312" w:hint="eastAsia"/>
          <w:sz w:val="28"/>
          <w:szCs w:val="28"/>
        </w:rPr>
        <w:instrText>eq \o\ac(</w:instrText>
      </w:r>
      <w:r w:rsidR="009B02FE" w:rsidRPr="009B02FE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9B02FE">
        <w:rPr>
          <w:rFonts w:ascii="仿宋_GB2312" w:eastAsia="仿宋_GB2312" w:hint="eastAsia"/>
          <w:sz w:val="28"/>
          <w:szCs w:val="28"/>
        </w:rPr>
        <w:instrText>,3)</w:instrText>
      </w:r>
      <w:r w:rsidR="009B02FE">
        <w:rPr>
          <w:rFonts w:ascii="仿宋_GB2312" w:eastAsia="仿宋_GB2312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低对比分辨力</w:t>
      </w:r>
      <w:r w:rsidR="009B02FE">
        <w:rPr>
          <w:rFonts w:ascii="仿宋_GB2312" w:eastAsia="仿宋_GB2312"/>
          <w:sz w:val="28"/>
          <w:szCs w:val="28"/>
        </w:rPr>
        <w:fldChar w:fldCharType="begin"/>
      </w:r>
      <w:r w:rsidR="009B02FE">
        <w:rPr>
          <w:rFonts w:ascii="仿宋_GB2312" w:eastAsia="仿宋_GB2312"/>
          <w:sz w:val="28"/>
          <w:szCs w:val="28"/>
        </w:rPr>
        <w:instrText xml:space="preserve"> </w:instrText>
      </w:r>
      <w:r w:rsidR="009B02FE">
        <w:rPr>
          <w:rFonts w:ascii="仿宋_GB2312" w:eastAsia="仿宋_GB2312" w:hint="eastAsia"/>
          <w:sz w:val="28"/>
          <w:szCs w:val="28"/>
        </w:rPr>
        <w:instrText>eq \o\ac(</w:instrText>
      </w:r>
      <w:r w:rsidR="009B02FE" w:rsidRPr="009B02FE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9B02FE">
        <w:rPr>
          <w:rFonts w:ascii="仿宋_GB2312" w:eastAsia="仿宋_GB2312" w:hint="eastAsia"/>
          <w:sz w:val="28"/>
          <w:szCs w:val="28"/>
        </w:rPr>
        <w:instrText>,4)</w:instrText>
      </w:r>
      <w:r w:rsidR="009B02FE">
        <w:rPr>
          <w:rFonts w:ascii="仿宋_GB2312" w:eastAsia="仿宋_GB2312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影像接收器入射屏前空气比释动能率</w:t>
      </w:r>
      <w:r w:rsidR="009B02FE">
        <w:rPr>
          <w:rFonts w:ascii="仿宋_GB2312" w:eastAsia="仿宋_GB2312"/>
          <w:sz w:val="28"/>
          <w:szCs w:val="28"/>
        </w:rPr>
        <w:fldChar w:fldCharType="begin"/>
      </w:r>
      <w:r w:rsidR="009B02FE">
        <w:rPr>
          <w:rFonts w:ascii="仿宋_GB2312" w:eastAsia="仿宋_GB2312"/>
          <w:sz w:val="28"/>
          <w:szCs w:val="28"/>
        </w:rPr>
        <w:instrText xml:space="preserve"> </w:instrText>
      </w:r>
      <w:r w:rsidR="009B02FE">
        <w:rPr>
          <w:rFonts w:ascii="仿宋_GB2312" w:eastAsia="仿宋_GB2312" w:hint="eastAsia"/>
          <w:sz w:val="28"/>
          <w:szCs w:val="28"/>
        </w:rPr>
        <w:instrText>eq \o\ac(</w:instrText>
      </w:r>
      <w:r w:rsidR="009B02FE" w:rsidRPr="009B02FE">
        <w:rPr>
          <w:rFonts w:ascii="仿宋_GB2312" w:eastAsia="仿宋_GB2312" w:hint="eastAsia"/>
          <w:position w:val="-5"/>
          <w:sz w:val="42"/>
          <w:szCs w:val="28"/>
        </w:rPr>
        <w:instrText>○</w:instrText>
      </w:r>
      <w:r w:rsidR="009B02FE">
        <w:rPr>
          <w:rFonts w:ascii="仿宋_GB2312" w:eastAsia="仿宋_GB2312" w:hint="eastAsia"/>
          <w:sz w:val="28"/>
          <w:szCs w:val="28"/>
        </w:rPr>
        <w:instrText>,5)</w:instrText>
      </w:r>
      <w:r w:rsidR="009B02FE">
        <w:rPr>
          <w:rFonts w:ascii="仿宋_GB2312" w:eastAsia="仿宋_GB2312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自动亮度控制。</w:t>
      </w:r>
    </w:p>
    <w:p w14:paraId="6A0A4D0D" w14:textId="77777777" w:rsidR="00E83DF7" w:rsidRPr="004B1276" w:rsidRDefault="00E83DF7" w:rsidP="00DA728B">
      <w:pPr>
        <w:rPr>
          <w:rFonts w:ascii="仿宋_GB2312" w:eastAsia="仿宋_GB2312" w:hint="eastAsia"/>
          <w:sz w:val="28"/>
          <w:szCs w:val="28"/>
        </w:rPr>
      </w:pPr>
    </w:p>
    <w:p w14:paraId="1C53EF91" w14:textId="77777777" w:rsidR="00DA728B" w:rsidRPr="004B1276" w:rsidRDefault="00DA728B" w:rsidP="00E83DF7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4、数字X射线摄影机（DR）</w:t>
      </w:r>
    </w:p>
    <w:p w14:paraId="5B1A58AD" w14:textId="5CAA8ACC" w:rsidR="00DA728B" w:rsidRPr="004B1276" w:rsidRDefault="00DA728B" w:rsidP="00E67CC7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检测依据：依据《医用数字X射线摄影（DR）系统质量控制检测规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lastRenderedPageBreak/>
        <w:t xml:space="preserve">范》（WS 521-2017）。 </w:t>
      </w:r>
    </w:p>
    <w:p w14:paraId="1CC8DE3C" w14:textId="3F6606EA" w:rsidR="00DA728B" w:rsidRPr="004B1276" w:rsidRDefault="00DA728B" w:rsidP="00F56010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检测指标：DR（共监测指标17项，其中通用指标5项，专用指标12项）</w:t>
      </w:r>
    </w:p>
    <w:p w14:paraId="61026129" w14:textId="454D3834" w:rsidR="00DA728B" w:rsidRPr="004B1276" w:rsidRDefault="00DA728B" w:rsidP="00515EB7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通用指标：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,1)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58462A" w:rsidRPr="004B1276">
        <w:rPr>
          <w:rFonts w:ascii="仿宋_GB2312" w:eastAsia="仿宋_GB2312" w:hint="eastAsia"/>
          <w:b/>
          <w:bCs/>
          <w:sz w:val="28"/>
          <w:szCs w:val="28"/>
        </w:rPr>
        <w:t>管电压指示的偏离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,2)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58462A" w:rsidRPr="004B1276">
        <w:rPr>
          <w:rFonts w:ascii="仿宋_GB2312" w:eastAsia="仿宋_GB2312" w:hint="eastAsia"/>
          <w:b/>
          <w:bCs/>
          <w:sz w:val="28"/>
          <w:szCs w:val="28"/>
        </w:rPr>
        <w:t>输出量重复性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,3)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58462A" w:rsidRPr="004B1276">
        <w:rPr>
          <w:rFonts w:ascii="仿宋_GB2312" w:eastAsia="仿宋_GB2312" w:hint="eastAsia"/>
          <w:b/>
          <w:bCs/>
          <w:sz w:val="28"/>
          <w:szCs w:val="28"/>
        </w:rPr>
        <w:t>有用线束半值层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,4)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58462A" w:rsidRPr="004B1276">
        <w:rPr>
          <w:rFonts w:ascii="仿宋_GB2312" w:eastAsia="仿宋_GB2312" w:hint="eastAsia"/>
          <w:b/>
          <w:bCs/>
          <w:sz w:val="28"/>
          <w:szCs w:val="28"/>
        </w:rPr>
        <w:t>有用线束垂直度偏离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,5)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光野与照射野四边的偏离。</w:t>
      </w:r>
    </w:p>
    <w:p w14:paraId="33565908" w14:textId="4DD95A57" w:rsidR="00DA728B" w:rsidRPr="004B1276" w:rsidRDefault="00DA728B" w:rsidP="00DA728B">
      <w:pPr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专用指标：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,1)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暗噪声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,2)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探测器剂量指示（DDI</w:t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）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,3)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信号传递特性（STP</w:t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）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,4)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测距误差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,5)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残影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,6)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伪影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,7)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极限空间分辨力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,8)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低对比度细节检测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,9)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AEC</w:t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灵敏度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,10)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AEC</w:t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电离室之间一致性</w: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F048A8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F048A8" w:rsidRPr="00F048A8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F048A8">
        <w:rPr>
          <w:rFonts w:ascii="仿宋_GB2312" w:eastAsia="仿宋_GB2312" w:hint="eastAsia"/>
          <w:b/>
          <w:bCs/>
          <w:sz w:val="28"/>
          <w:szCs w:val="28"/>
        </w:rPr>
        <w:instrText>,11)</w:instrText>
      </w:r>
      <w:r w:rsidR="00F048A8">
        <w:rPr>
          <w:rFonts w:ascii="仿宋_GB2312" w:eastAsia="仿宋_GB2312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AEC管电压变化一致性 </w:t>
      </w:r>
      <w:r w:rsidR="00714F07">
        <w:rPr>
          <w:rFonts w:ascii="仿宋_GB2312" w:eastAsia="仿宋_GB2312"/>
          <w:b/>
          <w:bCs/>
          <w:sz w:val="28"/>
          <w:szCs w:val="28"/>
        </w:rPr>
        <w:fldChar w:fldCharType="begin"/>
      </w:r>
      <w:r w:rsidR="00714F07">
        <w:rPr>
          <w:rFonts w:ascii="仿宋_GB2312" w:eastAsia="仿宋_GB2312"/>
          <w:b/>
          <w:bCs/>
          <w:sz w:val="28"/>
          <w:szCs w:val="28"/>
        </w:rPr>
        <w:instrText xml:space="preserve"> </w:instrText>
      </w:r>
      <w:r w:rsidR="00714F07">
        <w:rPr>
          <w:rFonts w:ascii="仿宋_GB2312" w:eastAsia="仿宋_GB2312" w:hint="eastAsia"/>
          <w:b/>
          <w:bCs/>
          <w:sz w:val="28"/>
          <w:szCs w:val="28"/>
        </w:rPr>
        <w:instrText>eq \o\ac(</w:instrText>
      </w:r>
      <w:r w:rsidR="00714F07" w:rsidRPr="00714F07">
        <w:rPr>
          <w:rFonts w:ascii="仿宋_GB2312" w:eastAsia="仿宋_GB2312" w:hint="eastAsia"/>
          <w:b/>
          <w:bCs/>
          <w:position w:val="-5"/>
          <w:sz w:val="42"/>
          <w:szCs w:val="28"/>
        </w:rPr>
        <w:instrText>○</w:instrText>
      </w:r>
      <w:r w:rsidR="00714F07">
        <w:rPr>
          <w:rFonts w:ascii="仿宋_GB2312" w:eastAsia="仿宋_GB2312" w:hint="eastAsia"/>
          <w:b/>
          <w:bCs/>
          <w:sz w:val="28"/>
          <w:szCs w:val="28"/>
        </w:rPr>
        <w:instrText>,12)</w:instrText>
      </w:r>
      <w:r w:rsidR="00714F07">
        <w:rPr>
          <w:rFonts w:ascii="仿宋_GB2312" w:eastAsia="仿宋_GB2312"/>
          <w:b/>
          <w:bCs/>
          <w:sz w:val="28"/>
          <w:szCs w:val="28"/>
        </w:rPr>
        <w:fldChar w:fldCharType="end"/>
      </w:r>
      <w:r w:rsidR="000E5BAC" w:rsidRPr="004B1276">
        <w:rPr>
          <w:rFonts w:ascii="仿宋_GB2312" w:eastAsia="仿宋_GB2312" w:hint="eastAsia"/>
          <w:b/>
          <w:bCs/>
          <w:sz w:val="28"/>
          <w:szCs w:val="28"/>
        </w:rPr>
        <w:t>响应均匀性</w:t>
      </w:r>
    </w:p>
    <w:p w14:paraId="12A25A68" w14:textId="77777777" w:rsidR="00DA728B" w:rsidRPr="004B1276" w:rsidRDefault="00DA728B" w:rsidP="00385250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5、计算机X射线摄影机(CR) </w:t>
      </w:r>
    </w:p>
    <w:p w14:paraId="7972FABB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共监测指标15项，其中通用指标8项，专用指标7项 </w:t>
      </w:r>
    </w:p>
    <w:p w14:paraId="4B09C58E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检测依据： </w:t>
      </w:r>
      <w:r w:rsidRPr="004B1276">
        <w:rPr>
          <w:rFonts w:ascii="仿宋_GB2312" w:eastAsia="仿宋_GB2312" w:hint="eastAsia"/>
          <w:sz w:val="28"/>
          <w:szCs w:val="28"/>
        </w:rPr>
        <w:t xml:space="preserve"> 依据《计算机X射线摄影（CR）质量控制检测规范》（WS 520-2017）。 </w:t>
      </w:r>
    </w:p>
    <w:p w14:paraId="50ECA889" w14:textId="77777777" w:rsidR="00DA728B" w:rsidRPr="004B1276" w:rsidRDefault="00DA728B" w:rsidP="00CF7AA9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检测指标： </w:t>
      </w:r>
    </w:p>
    <w:p w14:paraId="220A6258" w14:textId="341FBEA8" w:rsidR="00DA728B" w:rsidRPr="004B1276" w:rsidRDefault="00DA728B" w:rsidP="00CF7AA9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通用指标8项：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管电压指示的偏离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输出量重复性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输出量线性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有用线束半值层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自动曝光控制响应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6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自动曝光控制重复性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7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有用线束垂直度偏离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8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光野与照射野四边的偏离。</w:t>
      </w:r>
    </w:p>
    <w:p w14:paraId="036B83E4" w14:textId="73D5DF9D" w:rsidR="00DA728B" w:rsidRPr="004B1276" w:rsidRDefault="00DA728B" w:rsidP="00FA2FDF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专用指标7项：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IP</w:t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暗噪声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IP</w:t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响应均匀性和一致性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剂量指示校准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IP</w:t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响应线性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507FC9" w:rsidRPr="004B1276">
        <w:rPr>
          <w:rFonts w:ascii="仿宋_GB2312" w:eastAsia="仿宋_GB2312" w:hint="eastAsia"/>
          <w:b/>
          <w:bCs/>
          <w:sz w:val="28"/>
          <w:szCs w:val="28"/>
        </w:rPr>
        <w:t>空间分辨力与分辨力均匀性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6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低对比度细节检测、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7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空间距离准确性。</w:t>
      </w:r>
      <w:r w:rsidRPr="004B1276">
        <w:rPr>
          <w:rFonts w:ascii="仿宋_GB2312" w:eastAsia="仿宋_GB2312" w:hint="eastAsia"/>
          <w:sz w:val="28"/>
          <w:szCs w:val="28"/>
        </w:rPr>
        <w:t xml:space="preserve"> </w:t>
      </w:r>
    </w:p>
    <w:p w14:paraId="4EAF84F7" w14:textId="77777777" w:rsidR="00DA728B" w:rsidRPr="004B1276" w:rsidRDefault="00DA728B" w:rsidP="004822ED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6、计算机X射线断层扫描设备（CT）</w:t>
      </w:r>
    </w:p>
    <w:p w14:paraId="3E8CC7FB" w14:textId="059ECDD7" w:rsidR="00DA728B" w:rsidRPr="004B1276" w:rsidRDefault="00DA728B" w:rsidP="009B34FB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检测依据： </w:t>
      </w:r>
    </w:p>
    <w:p w14:paraId="39E0B044" w14:textId="19199611" w:rsidR="00DA728B" w:rsidRPr="004B1276" w:rsidRDefault="00DA728B" w:rsidP="009B34FB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lastRenderedPageBreak/>
        <w:t>《X射线计算机断层摄影装置质量保证检测规范》（GB 17589-2011）,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不是按照WS519-2019检测。 </w:t>
      </w:r>
    </w:p>
    <w:p w14:paraId="7BD6F080" w14:textId="77777777" w:rsidR="00DA728B" w:rsidRPr="004B1276" w:rsidRDefault="00DA728B" w:rsidP="00BF1B36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检测指标CT：共9项 </w:t>
      </w:r>
    </w:p>
    <w:p w14:paraId="7FD5497E" w14:textId="0D03EA9F" w:rsidR="00DA728B" w:rsidRPr="004B1276" w:rsidRDefault="00837A51" w:rsidP="00BF1B36">
      <w:pPr>
        <w:ind w:firstLineChars="200" w:firstLine="560"/>
        <w:rPr>
          <w:rFonts w:ascii="仿宋_GB2312" w:eastAsia="仿宋_GB2312" w:hint="eastAsia"/>
          <w:b/>
          <w:bCs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诊断床定位精度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定位光精度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重建层厚偏差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b/>
          <w:bCs/>
          <w:sz w:val="28"/>
          <w:szCs w:val="28"/>
        </w:rPr>
        <w:t>CTDI</w:t>
      </w:r>
      <w:r w:rsidR="00DA728B" w:rsidRPr="004B1276">
        <w:rPr>
          <w:rFonts w:ascii="仿宋_GB2312" w:eastAsia="仿宋_GB2312" w:hint="eastAsia"/>
          <w:b/>
          <w:bCs/>
          <w:sz w:val="28"/>
          <w:szCs w:val="28"/>
          <w:vertAlign w:val="subscript"/>
        </w:rPr>
        <w:t>W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b/>
          <w:bCs/>
          <w:sz w:val="28"/>
          <w:szCs w:val="28"/>
        </w:rPr>
        <w:t>CT</w: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值（水）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6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均匀性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7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噪声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8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高对比分辨力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9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DA728B" w:rsidRPr="004B1276">
        <w:rPr>
          <w:rFonts w:ascii="仿宋_GB2312" w:eastAsia="仿宋_GB2312" w:hint="eastAsia"/>
          <w:b/>
          <w:bCs/>
          <w:sz w:val="28"/>
          <w:szCs w:val="28"/>
        </w:rPr>
        <w:t xml:space="preserve">低对比可探测能力。                         </w:t>
      </w:r>
      <w:r w:rsidR="00DA728B"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无CT值线性检测指标 </w:t>
      </w:r>
    </w:p>
    <w:p w14:paraId="347175AA" w14:textId="77777777" w:rsidR="00DA728B" w:rsidRPr="004B1276" w:rsidRDefault="00DA728B" w:rsidP="006C4BD3">
      <w:pPr>
        <w:ind w:firstLineChars="100" w:firstLine="280"/>
        <w:rPr>
          <w:rFonts w:ascii="仿宋_GB2312" w:eastAsia="仿宋_GB2312" w:hint="eastAsia"/>
          <w:b/>
          <w:bCs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有以下几点注意： </w:t>
      </w:r>
    </w:p>
    <w:p w14:paraId="7FBBBD37" w14:textId="77777777" w:rsidR="00DA728B" w:rsidRPr="004B1276" w:rsidRDefault="00DA728B" w:rsidP="00DA728B">
      <w:pPr>
        <w:rPr>
          <w:rFonts w:ascii="仿宋_GB2312" w:eastAsia="仿宋_GB2312" w:hint="eastAsia"/>
          <w:b/>
          <w:bCs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>1、部分检测机构未检测定位光精度和CTDI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  <w:vertAlign w:val="subscript"/>
        </w:rPr>
        <w:t>W。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 CTDI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  <w:vertAlign w:val="subscript"/>
        </w:rPr>
        <w:t>W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。应尽可能使用厂家规定的典型条件检测。 </w:t>
      </w:r>
    </w:p>
    <w:p w14:paraId="6056EB9A" w14:textId="77777777" w:rsidR="00DA728B" w:rsidRPr="004B1276" w:rsidRDefault="00DA728B" w:rsidP="00DA728B">
      <w:pPr>
        <w:rPr>
          <w:rFonts w:ascii="仿宋_GB2312" w:eastAsia="仿宋_GB2312" w:hint="eastAsia"/>
          <w:b/>
          <w:bCs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>2、层厚不为10mm时，噪声值应进行修订， n</w:t>
      </w:r>
      <w:r w:rsidRPr="004B1276">
        <w:rPr>
          <w:rFonts w:ascii="仿宋_GB2312" w:eastAsia="仿宋_GB2312" w:hint="eastAsia"/>
          <w:b/>
          <w:bCs/>
          <w:i/>
          <w:iCs/>
          <w:color w:val="FF0000"/>
          <w:sz w:val="28"/>
          <w:szCs w:val="28"/>
          <w:vertAlign w:val="subscript"/>
        </w:rPr>
        <w:t>10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>=</w:t>
      </w:r>
      <w:proofErr w:type="spellStart"/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>n</w:t>
      </w:r>
      <w:r w:rsidRPr="004B1276">
        <w:rPr>
          <w:rFonts w:ascii="仿宋_GB2312" w:eastAsia="仿宋_GB2312" w:hint="eastAsia"/>
          <w:b/>
          <w:bCs/>
          <w:i/>
          <w:iCs/>
          <w:color w:val="FF0000"/>
          <w:sz w:val="28"/>
          <w:szCs w:val="28"/>
          <w:vertAlign w:val="subscript"/>
        </w:rPr>
        <w:t>T</w:t>
      </w:r>
      <w:proofErr w:type="spellEnd"/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>（</w:t>
      </w:r>
      <w:r w:rsidRPr="004B1276">
        <w:rPr>
          <w:rFonts w:ascii="仿宋_GB2312" w:eastAsia="仿宋_GB2312" w:hint="eastAsia"/>
          <w:b/>
          <w:bCs/>
          <w:i/>
          <w:iCs/>
          <w:color w:val="FF0000"/>
          <w:sz w:val="28"/>
          <w:szCs w:val="28"/>
        </w:rPr>
        <w:t>T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>/10）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  <w:vertAlign w:val="superscript"/>
        </w:rPr>
        <w:t>1/2</w:t>
      </w:r>
    </w:p>
    <w:p w14:paraId="01996045" w14:textId="77777777" w:rsidR="00DA728B" w:rsidRPr="004B1276" w:rsidRDefault="00DA728B" w:rsidP="00DA728B">
      <w:pPr>
        <w:rPr>
          <w:rFonts w:ascii="仿宋_GB2312" w:eastAsia="仿宋_GB2312" w:hint="eastAsia"/>
          <w:b/>
          <w:bCs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3、不应仅检测s》8mm时层厚偏差。对于中层和薄层层厚偏差也应进行检测。 </w:t>
      </w:r>
    </w:p>
    <w:p w14:paraId="740EEB10" w14:textId="77777777" w:rsidR="008E495D" w:rsidRPr="004B1276" w:rsidRDefault="008E495D" w:rsidP="00DA728B">
      <w:pPr>
        <w:rPr>
          <w:rFonts w:ascii="仿宋_GB2312" w:eastAsia="仿宋_GB2312" w:hint="eastAsia"/>
          <w:b/>
          <w:bCs/>
          <w:color w:val="FF0000"/>
          <w:sz w:val="28"/>
          <w:szCs w:val="28"/>
        </w:rPr>
      </w:pPr>
    </w:p>
    <w:p w14:paraId="7B5CC743" w14:textId="77777777" w:rsidR="00DA728B" w:rsidRPr="004B1276" w:rsidRDefault="00DA728B" w:rsidP="00880B23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7、乳腺DR</w:t>
      </w:r>
    </w:p>
    <w:p w14:paraId="315543DC" w14:textId="6DFF0C63" w:rsidR="00DA728B" w:rsidRPr="004B1276" w:rsidRDefault="00DA728B" w:rsidP="00880B23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检测依据： </w:t>
      </w:r>
    </w:p>
    <w:p w14:paraId="2F1925C4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《乳腺数字X射线摄影系统质量控制检测规范》（WS 522-2017）。</w:t>
      </w:r>
    </w:p>
    <w:p w14:paraId="72CA97AF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检测项目：共监测指标13项</w:t>
      </w:r>
    </w:p>
    <w:p w14:paraId="6129F95A" w14:textId="62A2771E" w:rsidR="00DA728B" w:rsidRPr="004B1276" w:rsidRDefault="00DA728B" w:rsidP="00ED4CC1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通用指标8项：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胸壁侧照射野准直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管电压指示的偏离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输出量重复性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乳腺平均剂量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半值层(HVL)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6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特定辐射输出量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7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自动曝光控制重复性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8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光野与照射野一致性。</w:t>
      </w:r>
    </w:p>
    <w:p w14:paraId="224FD760" w14:textId="6B9C3872" w:rsidR="00DA728B" w:rsidRPr="004B1276" w:rsidRDefault="00DA728B" w:rsidP="007F06AF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专用指标5项：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影像接收器响应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影像接收器均匀性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伪影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高对比分辨力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对比度细节阈值</w:t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。</w:t>
      </w:r>
    </w:p>
    <w:p w14:paraId="632E6992" w14:textId="77777777" w:rsidR="00DC7B86" w:rsidRPr="004B1276" w:rsidRDefault="00DC7B86" w:rsidP="007F06AF">
      <w:pPr>
        <w:ind w:firstLineChars="100" w:firstLine="280"/>
        <w:rPr>
          <w:rFonts w:ascii="仿宋_GB2312" w:eastAsia="仿宋_GB2312" w:hint="eastAsia"/>
          <w:sz w:val="28"/>
          <w:szCs w:val="28"/>
        </w:rPr>
      </w:pPr>
    </w:p>
    <w:p w14:paraId="6C064401" w14:textId="77777777" w:rsidR="00DA728B" w:rsidRPr="004B1276" w:rsidRDefault="00DA728B" w:rsidP="00C2585A">
      <w:pPr>
        <w:ind w:firstLineChars="100" w:firstLine="280"/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bCs/>
          <w:color w:val="FF0000"/>
          <w:sz w:val="28"/>
          <w:szCs w:val="28"/>
        </w:rPr>
        <w:t xml:space="preserve">注意事项： </w:t>
      </w:r>
    </w:p>
    <w:p w14:paraId="476BDB2A" w14:textId="77777777" w:rsidR="00DA728B" w:rsidRPr="004B1276" w:rsidRDefault="00DA728B" w:rsidP="00DA728B">
      <w:pPr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bCs/>
          <w:color w:val="FF0000"/>
          <w:sz w:val="28"/>
          <w:szCs w:val="28"/>
        </w:rPr>
        <w:t xml:space="preserve">① </w:t>
      </w:r>
      <w:r w:rsidRPr="004B1276">
        <w:rPr>
          <w:rFonts w:ascii="仿宋_GB2312" w:eastAsia="仿宋_GB2312" w:hint="eastAsia"/>
          <w:color w:val="FF0000"/>
          <w:sz w:val="28"/>
          <w:szCs w:val="28"/>
        </w:rPr>
        <w:t xml:space="preserve">应检测不同靶/滤过时的情况。 </w:t>
      </w:r>
    </w:p>
    <w:p w14:paraId="0FC3BD64" w14:textId="77777777" w:rsidR="00DA728B" w:rsidRPr="004B1276" w:rsidRDefault="00DA728B" w:rsidP="00DA728B">
      <w:pPr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color w:val="FF0000"/>
          <w:sz w:val="28"/>
          <w:szCs w:val="28"/>
        </w:rPr>
        <w:t>②</w:t>
      </w:r>
      <w:r w:rsidRPr="004B1276">
        <w:rPr>
          <w:rFonts w:ascii="仿宋_GB2312" w:eastAsia="仿宋_GB2312" w:hint="eastAsia"/>
          <w:bCs/>
          <w:color w:val="FF0000"/>
          <w:sz w:val="28"/>
          <w:szCs w:val="28"/>
        </w:rPr>
        <w:t xml:space="preserve">乳腺CR和乳腺DR对比度细节阈值检测： </w:t>
      </w:r>
    </w:p>
    <w:p w14:paraId="634564B7" w14:textId="3FB38D09" w:rsidR="00DA728B" w:rsidRPr="004B1276" w:rsidRDefault="00DA728B" w:rsidP="00C2585A">
      <w:pPr>
        <w:ind w:firstLineChars="100" w:firstLine="280"/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color w:val="FF0000"/>
          <w:sz w:val="28"/>
          <w:szCs w:val="28"/>
        </w:rPr>
        <w:t>检测模体：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>CAD-MAM或Pro-MAM。</w:t>
      </w:r>
      <w:r w:rsidRPr="004B1276">
        <w:rPr>
          <w:rFonts w:ascii="仿宋_GB2312" w:eastAsia="仿宋_GB2312" w:hint="eastAsia"/>
          <w:color w:val="FF0000"/>
          <w:sz w:val="28"/>
          <w:szCs w:val="28"/>
        </w:rPr>
        <w:t xml:space="preserve">上报数据的时候请注意。 </w:t>
      </w:r>
    </w:p>
    <w:p w14:paraId="7835B3F1" w14:textId="77777777" w:rsidR="00DA728B" w:rsidRPr="004B1276" w:rsidRDefault="00DA728B" w:rsidP="00DA728B">
      <w:pPr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color w:val="FF0000"/>
          <w:sz w:val="28"/>
          <w:szCs w:val="28"/>
        </w:rPr>
        <w:t xml:space="preserve">③IBA质量控制仪检测乳腺DR影像接收器响应和检测乳腺CR IP响应线性问题，4cmPMMA模体后IBA质量控制仪剂量无读数。 </w:t>
      </w:r>
    </w:p>
    <w:p w14:paraId="3F45213B" w14:textId="77777777" w:rsidR="00DA728B" w:rsidRPr="004B1276" w:rsidRDefault="00DA728B" w:rsidP="00DA728B">
      <w:pPr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color w:val="FF0000"/>
          <w:sz w:val="28"/>
          <w:szCs w:val="28"/>
        </w:rPr>
        <w:t>④</w:t>
      </w:r>
      <w:r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检测应使用乳腺模体（PMMA模体），不得使用乳腺等效组织模体。 </w:t>
      </w:r>
    </w:p>
    <w:p w14:paraId="5A18B7DD" w14:textId="77777777" w:rsidR="00DA728B" w:rsidRPr="004B1276" w:rsidRDefault="00DA728B" w:rsidP="00DB2802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8、数字减影血管造影（DSA） </w:t>
      </w:r>
    </w:p>
    <w:p w14:paraId="0152748D" w14:textId="77777777" w:rsidR="00DA728B" w:rsidRPr="004B1276" w:rsidRDefault="00DA728B" w:rsidP="00F02A11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检测依据： </w:t>
      </w:r>
    </w:p>
    <w:p w14:paraId="534E01D7" w14:textId="5D8DD081" w:rsidR="00DA728B" w:rsidRPr="004B1276" w:rsidRDefault="00DA728B" w:rsidP="00F02A11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《医用常规X射线诊断设备质量控制检测规范》（WS 76-2017）和本技术手册。 </w:t>
      </w:r>
    </w:p>
    <w:p w14:paraId="72A96CEB" w14:textId="5570CD9B" w:rsidR="00DA728B" w:rsidRPr="004B1276" w:rsidRDefault="00DA728B" w:rsidP="00F5650D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通用指标5项：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透视受检者入射体表空气比释动能率典型值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空间分辨力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低对比分辨力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影像接收器入射屏前空气比释动能率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自动亮度控制。</w:t>
      </w:r>
    </w:p>
    <w:p w14:paraId="68C47A8A" w14:textId="4DE2BCB6" w:rsidR="00DA728B" w:rsidRPr="004B1276" w:rsidRDefault="00DA728B" w:rsidP="0021785E">
      <w:pPr>
        <w:ind w:firstLineChars="100" w:firstLine="280"/>
        <w:rPr>
          <w:rFonts w:ascii="仿宋_GB2312" w:eastAsia="仿宋_GB2312" w:hint="eastAsia"/>
          <w:b/>
          <w:bCs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>专用指标3项：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DSA</w: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动态范围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DSA对比</w: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t>灵敏度</w: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b/>
          <w:bCs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b/>
          <w:bCs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b/>
          <w:bCs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b/>
          <w:bCs/>
          <w:sz w:val="28"/>
          <w:szCs w:val="28"/>
        </w:rPr>
        <w:t>伪影。</w:t>
      </w:r>
    </w:p>
    <w:p w14:paraId="0E6E740D" w14:textId="77777777" w:rsidR="00F23259" w:rsidRPr="004B1276" w:rsidRDefault="00F23259" w:rsidP="0021785E">
      <w:pPr>
        <w:ind w:firstLineChars="100" w:firstLine="280"/>
        <w:rPr>
          <w:rFonts w:ascii="仿宋_GB2312" w:eastAsia="仿宋_GB2312" w:hint="eastAsia"/>
          <w:sz w:val="28"/>
          <w:szCs w:val="28"/>
        </w:rPr>
      </w:pPr>
    </w:p>
    <w:p w14:paraId="549DF40C" w14:textId="77777777" w:rsidR="00DA728B" w:rsidRPr="004B1276" w:rsidRDefault="00DA728B" w:rsidP="00F23259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9、牙科X 射线设备 </w:t>
      </w:r>
    </w:p>
    <w:p w14:paraId="4AA84A20" w14:textId="77777777" w:rsidR="00DA728B" w:rsidRPr="004B1276" w:rsidRDefault="00DA728B" w:rsidP="00D20BA2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检测依据： </w:t>
      </w:r>
    </w:p>
    <w:p w14:paraId="35307854" w14:textId="77777777" w:rsidR="00DA728B" w:rsidRPr="004B1276" w:rsidRDefault="00DA728B" w:rsidP="00D20BA2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 xml:space="preserve">《牙科 X 射线设备质量控制检测规范》（WS 581-2017） </w:t>
      </w:r>
    </w:p>
    <w:p w14:paraId="1F850C07" w14:textId="77777777" w:rsidR="00DA728B" w:rsidRPr="004B1276" w:rsidRDefault="00DA728B" w:rsidP="00D20BA2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检测内容： </w:t>
      </w:r>
    </w:p>
    <w:p w14:paraId="4E2B3665" w14:textId="77777777" w:rsidR="00DA728B" w:rsidRPr="004B1276" w:rsidRDefault="00DA728B" w:rsidP="00D20BA2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b/>
          <w:bCs/>
          <w:sz w:val="28"/>
          <w:szCs w:val="28"/>
        </w:rPr>
        <w:t xml:space="preserve">共监测指标口内牙科机 6 项，全景牙科机 5 项 </w:t>
      </w:r>
    </w:p>
    <w:p w14:paraId="6AD28FF7" w14:textId="77777777" w:rsidR="00DA728B" w:rsidRPr="004B1276" w:rsidRDefault="00DA728B" w:rsidP="00D20BA2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lastRenderedPageBreak/>
        <w:t>内牙科机 6 项：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管电压指示的偏离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输出量重复性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加载时间偏离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有用线束半值层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高对比分辨力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6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 xml:space="preserve">低对比分辨力。 </w:t>
      </w:r>
    </w:p>
    <w:p w14:paraId="2AE9D751" w14:textId="77777777" w:rsidR="00DA728B" w:rsidRPr="004B1276" w:rsidRDefault="00DA728B" w:rsidP="00DA728B">
      <w:pPr>
        <w:rPr>
          <w:rFonts w:ascii="仿宋_GB2312" w:eastAsia="仿宋_GB2312" w:hint="eastAsia"/>
          <w:sz w:val="28"/>
          <w:szCs w:val="28"/>
        </w:rPr>
      </w:pPr>
      <w:r w:rsidRPr="004B1276">
        <w:rPr>
          <w:rFonts w:ascii="仿宋_GB2312" w:eastAsia="仿宋_GB2312" w:hint="eastAsia"/>
          <w:sz w:val="28"/>
          <w:szCs w:val="28"/>
        </w:rPr>
        <w:t>全景牙科机 5 项：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1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管电压指示的偏离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2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加载时间偏离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3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有用线</w:t>
      </w:r>
      <w:r w:rsidRPr="004B1276">
        <w:rPr>
          <w:rFonts w:ascii="仿宋_GB2312" w:eastAsia="仿宋_GB2312" w:hint="eastAsia"/>
          <w:sz w:val="28"/>
          <w:szCs w:val="28"/>
        </w:rPr>
        <w:t> </w:t>
      </w:r>
      <w:r w:rsidR="00CC012D" w:rsidRPr="004B1276">
        <w:rPr>
          <w:rFonts w:ascii="仿宋_GB2312" w:eastAsia="仿宋_GB2312" w:hint="eastAsia"/>
          <w:sz w:val="28"/>
          <w:szCs w:val="28"/>
        </w:rPr>
        <w:t>束半值层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4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="00CC012D" w:rsidRPr="004B1276">
        <w:rPr>
          <w:rFonts w:ascii="仿宋_GB2312" w:eastAsia="仿宋_GB2312" w:hint="eastAsia"/>
          <w:sz w:val="28"/>
          <w:szCs w:val="28"/>
        </w:rPr>
        <w:t>高对比分辨力</w: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begin"/>
      </w:r>
      <w:r w:rsidR="00CC012D" w:rsidRPr="004B1276">
        <w:rPr>
          <w:rFonts w:ascii="仿宋_GB2312" w:eastAsia="仿宋_GB2312" w:hint="eastAsia"/>
          <w:sz w:val="28"/>
          <w:szCs w:val="28"/>
        </w:rPr>
        <w:instrText xml:space="preserve"> eq \o\ac(○,</w:instrText>
      </w:r>
      <w:r w:rsidR="00CC012D" w:rsidRPr="004B1276">
        <w:rPr>
          <w:rFonts w:ascii="仿宋_GB2312" w:eastAsia="仿宋_GB2312" w:hint="eastAsia"/>
          <w:position w:val="3"/>
          <w:sz w:val="28"/>
          <w:szCs w:val="28"/>
        </w:rPr>
        <w:instrText>5</w:instrText>
      </w:r>
      <w:r w:rsidR="00CC012D" w:rsidRPr="004B1276">
        <w:rPr>
          <w:rFonts w:ascii="仿宋_GB2312" w:eastAsia="仿宋_GB2312" w:hint="eastAsia"/>
          <w:sz w:val="28"/>
          <w:szCs w:val="28"/>
        </w:rPr>
        <w:instrText>)</w:instrText>
      </w:r>
      <w:r w:rsidR="00837A51" w:rsidRPr="004B1276">
        <w:rPr>
          <w:rFonts w:ascii="仿宋_GB2312" w:eastAsia="仿宋_GB2312" w:hint="eastAsia"/>
          <w:sz w:val="28"/>
          <w:szCs w:val="28"/>
        </w:rPr>
        <w:fldChar w:fldCharType="end"/>
      </w:r>
      <w:r w:rsidRPr="004B1276">
        <w:rPr>
          <w:rFonts w:ascii="仿宋_GB2312" w:eastAsia="仿宋_GB2312" w:hint="eastAsia"/>
          <w:sz w:val="28"/>
          <w:szCs w:val="28"/>
        </w:rPr>
        <w:t>低对比分辨力。</w:t>
      </w:r>
    </w:p>
    <w:p w14:paraId="67F5F725" w14:textId="77777777" w:rsidR="00DA728B" w:rsidRPr="004B1276" w:rsidRDefault="008E495D" w:rsidP="009D6BA4">
      <w:pPr>
        <w:jc w:val="center"/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color w:val="FF0000"/>
          <w:sz w:val="28"/>
          <w:szCs w:val="28"/>
        </w:rPr>
        <w:t>提醒</w:t>
      </w:r>
    </w:p>
    <w:p w14:paraId="62173389" w14:textId="77777777" w:rsidR="00DA728B" w:rsidRPr="004B1276" w:rsidRDefault="008E495D" w:rsidP="00DA728B">
      <w:pPr>
        <w:rPr>
          <w:rFonts w:ascii="仿宋_GB2312" w:eastAsia="仿宋_GB2312" w:hint="eastAsia"/>
          <w:color w:val="FF0000"/>
          <w:sz w:val="28"/>
          <w:szCs w:val="28"/>
        </w:rPr>
      </w:pPr>
      <w:r w:rsidRPr="004B1276">
        <w:rPr>
          <w:rFonts w:ascii="仿宋_GB2312" w:eastAsia="仿宋_GB2312" w:hint="eastAsia"/>
          <w:color w:val="FF0000"/>
          <w:sz w:val="28"/>
          <w:szCs w:val="28"/>
        </w:rPr>
        <w:t xml:space="preserve">   </w:t>
      </w:r>
      <w:r w:rsidR="00DA728B" w:rsidRPr="004B1276">
        <w:rPr>
          <w:rFonts w:ascii="仿宋_GB2312" w:eastAsia="仿宋_GB2312" w:hint="eastAsia"/>
          <w:color w:val="FF0000"/>
          <w:sz w:val="28"/>
          <w:szCs w:val="28"/>
        </w:rPr>
        <w:t>保存好设备检测的原始记录或检测报告，要求数据真实可靠，数据处理过程完整、可追溯，结果规范科学。所使用的计量仪器应可溯源，</w:t>
      </w:r>
      <w:r w:rsidR="00DA728B" w:rsidRPr="004B1276">
        <w:rPr>
          <w:rFonts w:ascii="仿宋_GB2312" w:eastAsia="仿宋_GB2312" w:hint="eastAsia"/>
          <w:b/>
          <w:bCs/>
          <w:color w:val="FF0000"/>
          <w:sz w:val="28"/>
          <w:szCs w:val="28"/>
        </w:rPr>
        <w:t xml:space="preserve">有年度的检定/校准证书。 </w:t>
      </w:r>
    </w:p>
    <w:sectPr w:rsidR="00DA728B" w:rsidRPr="004B1276" w:rsidSect="00ED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F3BB" w14:textId="77777777" w:rsidR="00240641" w:rsidRDefault="00240641" w:rsidP="00DA728B">
      <w:r>
        <w:separator/>
      </w:r>
    </w:p>
  </w:endnote>
  <w:endnote w:type="continuationSeparator" w:id="0">
    <w:p w14:paraId="4B1CB53E" w14:textId="77777777" w:rsidR="00240641" w:rsidRDefault="00240641" w:rsidP="00DA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2DD9" w14:textId="77777777" w:rsidR="00240641" w:rsidRDefault="00240641" w:rsidP="00DA728B">
      <w:r>
        <w:separator/>
      </w:r>
    </w:p>
  </w:footnote>
  <w:footnote w:type="continuationSeparator" w:id="0">
    <w:p w14:paraId="34E23962" w14:textId="77777777" w:rsidR="00240641" w:rsidRDefault="00240641" w:rsidP="00DA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28B"/>
    <w:rsid w:val="00014F47"/>
    <w:rsid w:val="000E5BAC"/>
    <w:rsid w:val="00125BF9"/>
    <w:rsid w:val="0018044F"/>
    <w:rsid w:val="0021785E"/>
    <w:rsid w:val="00237805"/>
    <w:rsid w:val="00240641"/>
    <w:rsid w:val="002A76F0"/>
    <w:rsid w:val="002D3C13"/>
    <w:rsid w:val="00385250"/>
    <w:rsid w:val="00424DD5"/>
    <w:rsid w:val="00446AE3"/>
    <w:rsid w:val="004822ED"/>
    <w:rsid w:val="004B1276"/>
    <w:rsid w:val="00507FC9"/>
    <w:rsid w:val="00515EB7"/>
    <w:rsid w:val="0058462A"/>
    <w:rsid w:val="0059247A"/>
    <w:rsid w:val="00620B9D"/>
    <w:rsid w:val="00681E5D"/>
    <w:rsid w:val="00695E73"/>
    <w:rsid w:val="006C4BD3"/>
    <w:rsid w:val="00714F07"/>
    <w:rsid w:val="007F06AF"/>
    <w:rsid w:val="00814A87"/>
    <w:rsid w:val="00837A51"/>
    <w:rsid w:val="00880B23"/>
    <w:rsid w:val="008E495D"/>
    <w:rsid w:val="009656C6"/>
    <w:rsid w:val="0098633E"/>
    <w:rsid w:val="009B02FE"/>
    <w:rsid w:val="009B34FB"/>
    <w:rsid w:val="009D6BA4"/>
    <w:rsid w:val="00A42A9A"/>
    <w:rsid w:val="00BF1B36"/>
    <w:rsid w:val="00C2585A"/>
    <w:rsid w:val="00C360B9"/>
    <w:rsid w:val="00C91687"/>
    <w:rsid w:val="00CB61CE"/>
    <w:rsid w:val="00CC012D"/>
    <w:rsid w:val="00CF7AA9"/>
    <w:rsid w:val="00D20BA2"/>
    <w:rsid w:val="00DA728B"/>
    <w:rsid w:val="00DB2802"/>
    <w:rsid w:val="00DC1EC0"/>
    <w:rsid w:val="00DC7B86"/>
    <w:rsid w:val="00E67CC7"/>
    <w:rsid w:val="00E83DF7"/>
    <w:rsid w:val="00E86B83"/>
    <w:rsid w:val="00ED4CC1"/>
    <w:rsid w:val="00ED5155"/>
    <w:rsid w:val="00EF3334"/>
    <w:rsid w:val="00F02A11"/>
    <w:rsid w:val="00F048A8"/>
    <w:rsid w:val="00F23259"/>
    <w:rsid w:val="00F56010"/>
    <w:rsid w:val="00F5650D"/>
    <w:rsid w:val="00FA2FDF"/>
    <w:rsid w:val="00FB351B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23872"/>
  <w15:docId w15:val="{3CD54DC7-4688-414C-BD66-7D24E21F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7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A728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A7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A728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A7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576</Words>
  <Characters>3287</Characters>
  <Application>Microsoft Office Word</Application>
  <DocSecurity>0</DocSecurity>
  <Lines>27</Lines>
  <Paragraphs>7</Paragraphs>
  <ScaleCrop>false</ScaleCrop>
  <Company>Microsoft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何 陈涛</cp:lastModifiedBy>
  <cp:revision>47</cp:revision>
  <dcterms:created xsi:type="dcterms:W3CDTF">2019-09-05T06:39:00Z</dcterms:created>
  <dcterms:modified xsi:type="dcterms:W3CDTF">2022-12-16T02:31:00Z</dcterms:modified>
</cp:coreProperties>
</file>