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ind w:left="150"/>
        <w:jc w:val="center"/>
        <w:rPr>
          <w:rFonts w:ascii="仿宋" w:hAnsi="仿宋" w:eastAsia="仿宋" w:cs="仿宋"/>
          <w:b/>
          <w:bCs/>
          <w:color w:val="auto"/>
          <w:kern w:val="0"/>
          <w:sz w:val="33"/>
          <w:szCs w:val="33"/>
        </w:rPr>
      </w:pPr>
      <w:r>
        <w:rPr>
          <w:rFonts w:hint="eastAsia" w:ascii="仿宋" w:hAnsi="仿宋" w:eastAsia="仿宋" w:cs="仿宋"/>
          <w:b/>
          <w:bCs/>
          <w:color w:val="auto"/>
          <w:kern w:val="0"/>
          <w:sz w:val="33"/>
          <w:szCs w:val="33"/>
        </w:rPr>
        <w:t>滁州市第一人民医院</w:t>
      </w:r>
    </w:p>
    <w:p>
      <w:pPr>
        <w:widowControl/>
        <w:shd w:val="clear" w:color="auto" w:fill="FFFFFF"/>
        <w:spacing w:line="480" w:lineRule="exact"/>
        <w:ind w:left="150"/>
        <w:jc w:val="center"/>
        <w:rPr>
          <w:rFonts w:ascii="仿宋" w:hAnsi="仿宋" w:eastAsia="仿宋" w:cs="仿宋"/>
          <w:b/>
          <w:bCs/>
          <w:color w:val="auto"/>
          <w:kern w:val="0"/>
          <w:sz w:val="33"/>
          <w:szCs w:val="33"/>
        </w:rPr>
      </w:pPr>
      <w:r>
        <w:rPr>
          <w:rFonts w:hint="eastAsia" w:ascii="仿宋" w:hAnsi="仿宋" w:eastAsia="仿宋" w:cs="仿宋"/>
          <w:b/>
          <w:bCs/>
          <w:color w:val="auto"/>
          <w:kern w:val="0"/>
          <w:sz w:val="33"/>
          <w:szCs w:val="33"/>
        </w:rPr>
        <w:t>内镜中心胃肠镜维修</w:t>
      </w:r>
      <w:r>
        <w:rPr>
          <w:rFonts w:hint="eastAsia" w:ascii="仿宋" w:hAnsi="仿宋" w:eastAsia="仿宋" w:cs="仿宋"/>
          <w:b/>
          <w:bCs/>
          <w:color w:val="auto"/>
          <w:kern w:val="0"/>
          <w:sz w:val="33"/>
          <w:szCs w:val="33"/>
          <w:lang w:val="en-US" w:eastAsia="zh-CN"/>
        </w:rPr>
        <w:t>服务单一来源采购</w:t>
      </w:r>
      <w:r>
        <w:rPr>
          <w:rFonts w:hint="eastAsia" w:ascii="仿宋" w:hAnsi="仿宋" w:eastAsia="仿宋" w:cs="仿宋"/>
          <w:b/>
          <w:bCs/>
          <w:color w:val="auto"/>
          <w:kern w:val="0"/>
          <w:sz w:val="33"/>
          <w:szCs w:val="33"/>
        </w:rPr>
        <w:t>文件</w:t>
      </w: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4"/>
          <w:szCs w:val="24"/>
        </w:rPr>
      </w:pPr>
      <w:r>
        <w:rPr>
          <w:rFonts w:hint="eastAsia" w:ascii="仿宋" w:hAnsi="仿宋" w:eastAsia="仿宋" w:cs="仿宋"/>
          <w:b/>
          <w:bCs/>
          <w:color w:val="auto"/>
          <w:kern w:val="0"/>
          <w:sz w:val="29"/>
        </w:rPr>
        <w:t>资质要求：</w:t>
      </w:r>
    </w:p>
    <w:p>
      <w:pPr>
        <w:pStyle w:val="23"/>
        <w:widowControl/>
        <w:numPr>
          <w:ilvl w:val="1"/>
          <w:numId w:val="2"/>
        </w:numPr>
        <w:shd w:val="clear" w:color="auto" w:fill="FFFFFF"/>
        <w:spacing w:line="480" w:lineRule="exact"/>
        <w:ind w:firstLineChars="0"/>
        <w:jc w:val="left"/>
        <w:rPr>
          <w:rFonts w:ascii="仿宋" w:hAnsi="仿宋" w:eastAsia="仿宋" w:cs="仿宋"/>
          <w:color w:val="auto"/>
          <w:sz w:val="28"/>
          <w:szCs w:val="36"/>
        </w:rPr>
      </w:pPr>
      <w:r>
        <w:rPr>
          <w:rFonts w:hint="eastAsia" w:ascii="仿宋" w:hAnsi="仿宋" w:eastAsia="仿宋" w:cs="仿宋"/>
          <w:color w:val="auto"/>
          <w:sz w:val="28"/>
          <w:szCs w:val="36"/>
        </w:rPr>
        <w:t>投标人应符合《中华人民共和国政府采购法》第二十二条规定。</w:t>
      </w:r>
    </w:p>
    <w:p>
      <w:pPr>
        <w:pStyle w:val="23"/>
        <w:widowControl/>
        <w:numPr>
          <w:ilvl w:val="1"/>
          <w:numId w:val="2"/>
        </w:numPr>
        <w:shd w:val="clear" w:color="auto" w:fill="FFFFFF"/>
        <w:spacing w:line="480" w:lineRule="exact"/>
        <w:ind w:firstLineChars="0"/>
        <w:jc w:val="left"/>
        <w:rPr>
          <w:rFonts w:ascii="仿宋" w:hAnsi="仿宋" w:eastAsia="仿宋" w:cs="仿宋"/>
          <w:color w:val="auto"/>
          <w:sz w:val="28"/>
          <w:szCs w:val="36"/>
        </w:rPr>
      </w:pPr>
      <w:r>
        <w:rPr>
          <w:rFonts w:hint="eastAsia" w:ascii="仿宋" w:hAnsi="仿宋" w:eastAsia="仿宋" w:cs="仿宋"/>
          <w:color w:val="auto"/>
          <w:sz w:val="28"/>
          <w:szCs w:val="36"/>
        </w:rPr>
        <w:t>依法纳入医疗器械管理的投标产品须满足以下条件：</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1）经销/代理商响应时，须具备有效的医疗器械经营许可证。</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2）投标产品须具备有效的医疗器械注册证。</w:t>
      </w:r>
    </w:p>
    <w:p>
      <w:pPr>
        <w:pStyle w:val="23"/>
        <w:widowControl/>
        <w:shd w:val="clear" w:color="auto" w:fill="FFFFFF"/>
        <w:adjustRightInd w:val="0"/>
        <w:snapToGrid w:val="0"/>
        <w:spacing w:line="480" w:lineRule="exact"/>
        <w:ind w:left="0" w:firstLine="840" w:firstLineChars="300"/>
        <w:jc w:val="left"/>
        <w:rPr>
          <w:rFonts w:ascii="仿宋" w:hAnsi="仿宋" w:eastAsia="仿宋" w:cs="仿宋"/>
          <w:color w:val="auto"/>
          <w:sz w:val="28"/>
          <w:szCs w:val="36"/>
        </w:rPr>
      </w:pPr>
      <w:r>
        <w:rPr>
          <w:rFonts w:hint="eastAsia" w:ascii="仿宋" w:hAnsi="仿宋" w:eastAsia="仿宋" w:cs="仿宋"/>
          <w:color w:val="auto"/>
          <w:sz w:val="28"/>
          <w:szCs w:val="36"/>
        </w:rPr>
        <w:t>3）产品制造商在中国关境内时须具备有效的医疗器械生产许可证。</w:t>
      </w:r>
    </w:p>
    <w:p>
      <w:pPr>
        <w:pStyle w:val="23"/>
        <w:widowControl/>
        <w:numPr>
          <w:ilvl w:val="1"/>
          <w:numId w:val="2"/>
        </w:numPr>
        <w:shd w:val="clear" w:color="auto" w:fill="FFFFFF"/>
        <w:spacing w:line="480" w:lineRule="exact"/>
        <w:ind w:firstLineChars="0"/>
        <w:jc w:val="left"/>
        <w:rPr>
          <w:rFonts w:ascii="仿宋" w:hAnsi="仿宋" w:eastAsia="仿宋" w:cs="仿宋"/>
          <w:color w:val="auto"/>
          <w:kern w:val="0"/>
          <w:sz w:val="28"/>
          <w:szCs w:val="28"/>
        </w:rPr>
      </w:pPr>
      <w:r>
        <w:rPr>
          <w:rFonts w:hint="eastAsia" w:ascii="仿宋" w:hAnsi="仿宋" w:eastAsia="仿宋" w:cs="仿宋"/>
          <w:color w:val="auto"/>
          <w:sz w:val="28"/>
          <w:szCs w:val="36"/>
        </w:rPr>
        <w:t>本项目不接受联合体参加投标，投标人中标后不允许分包、转包。</w:t>
      </w:r>
    </w:p>
    <w:p>
      <w:pPr>
        <w:spacing w:line="480" w:lineRule="exact"/>
        <w:ind w:left="0" w:firstLine="560" w:firstLineChars="200"/>
        <w:jc w:val="left"/>
        <w:rPr>
          <w:rFonts w:ascii="仿宋" w:hAnsi="仿宋" w:eastAsia="仿宋" w:cs="仿宋"/>
          <w:color w:val="auto"/>
          <w:sz w:val="28"/>
          <w:szCs w:val="36"/>
        </w:rPr>
      </w:pPr>
      <w:r>
        <w:rPr>
          <w:rFonts w:hint="eastAsia" w:ascii="仿宋" w:hAnsi="仿宋" w:eastAsia="仿宋" w:cs="仿宋"/>
          <w:color w:val="auto"/>
          <w:sz w:val="28"/>
          <w:szCs w:val="36"/>
        </w:rPr>
        <w:t>（以上提供有效的证明材料复印件并加盖公章，装订在投标文件中）</w:t>
      </w:r>
    </w:p>
    <w:p>
      <w:pPr>
        <w:pStyle w:val="23"/>
        <w:widowControl/>
        <w:shd w:val="clear" w:color="auto" w:fill="FFFFFF"/>
        <w:spacing w:line="480" w:lineRule="exact"/>
        <w:ind w:left="0" w:firstLine="0" w:firstLineChars="0"/>
        <w:jc w:val="left"/>
        <w:rPr>
          <w:rFonts w:ascii="仿宋" w:hAnsi="仿宋" w:eastAsia="仿宋" w:cs="仿宋"/>
          <w:b/>
          <w:bCs/>
          <w:color w:val="auto"/>
          <w:sz w:val="28"/>
          <w:szCs w:val="36"/>
        </w:rPr>
      </w:pPr>
    </w:p>
    <w:p>
      <w:pPr>
        <w:pStyle w:val="23"/>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left="0" w:firstLine="0" w:firstLineChars="0"/>
        <w:jc w:val="left"/>
        <w:textAlignment w:val="auto"/>
        <w:rPr>
          <w:rFonts w:ascii="仿宋" w:hAnsi="仿宋" w:eastAsia="仿宋" w:cs="仿宋"/>
          <w:color w:val="auto"/>
          <w:sz w:val="28"/>
          <w:szCs w:val="36"/>
        </w:rPr>
      </w:pPr>
      <w:r>
        <w:rPr>
          <w:rFonts w:hint="eastAsia" w:ascii="仿宋" w:hAnsi="仿宋" w:eastAsia="仿宋" w:cs="仿宋"/>
          <w:b/>
          <w:bCs/>
          <w:color w:val="auto"/>
          <w:kern w:val="0"/>
          <w:sz w:val="29"/>
        </w:rPr>
        <w:t>采购内容：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538"/>
        <w:gridCol w:w="1699"/>
        <w:gridCol w:w="1643"/>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序号</w:t>
            </w:r>
          </w:p>
        </w:tc>
        <w:tc>
          <w:tcPr>
            <w:tcW w:w="2538"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名称</w:t>
            </w:r>
          </w:p>
        </w:tc>
        <w:tc>
          <w:tcPr>
            <w:tcW w:w="1699"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数量</w:t>
            </w:r>
          </w:p>
        </w:tc>
        <w:tc>
          <w:tcPr>
            <w:tcW w:w="1643" w:type="dxa"/>
            <w:vAlign w:val="top"/>
          </w:tcPr>
          <w:p>
            <w:pPr>
              <w:pStyle w:val="23"/>
              <w:widowControl/>
              <w:spacing w:line="480" w:lineRule="exact"/>
              <w:ind w:left="0" w:leftChars="0" w:firstLine="0" w:firstLineChars="0"/>
              <w:jc w:val="center"/>
              <w:rPr>
                <w:rFonts w:ascii="仿宋" w:hAnsi="仿宋" w:eastAsia="仿宋" w:cs="仿宋"/>
                <w:b/>
                <w:bCs/>
                <w:color w:val="auto"/>
                <w:kern w:val="0"/>
                <w:sz w:val="29"/>
                <w:szCs w:val="29"/>
                <w:shd w:val="clear" w:color="auto" w:fill="FFFFFF"/>
              </w:rPr>
            </w:pPr>
            <w:r>
              <w:rPr>
                <w:rFonts w:hint="eastAsia" w:ascii="仿宋" w:hAnsi="仿宋" w:eastAsia="仿宋" w:cs="仿宋"/>
                <w:b w:val="0"/>
                <w:bCs w:val="0"/>
                <w:color w:val="auto"/>
                <w:kern w:val="0"/>
                <w:sz w:val="24"/>
                <w:szCs w:val="24"/>
                <w:shd w:val="clear" w:color="auto" w:fill="FFFFFF"/>
              </w:rPr>
              <w:t>单位</w:t>
            </w:r>
          </w:p>
        </w:tc>
        <w:tc>
          <w:tcPr>
            <w:tcW w:w="1784"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9"/>
                <w:szCs w:val="29"/>
                <w:shd w:val="clear" w:color="auto" w:fill="FFFFFF"/>
                <w:lang w:eastAsia="zh-CN"/>
              </w:rPr>
            </w:pPr>
            <w:r>
              <w:rPr>
                <w:rFonts w:hint="eastAsia" w:ascii="仿宋" w:hAnsi="仿宋" w:eastAsia="仿宋" w:cs="仿宋"/>
                <w:b w:val="0"/>
                <w:bCs w:val="0"/>
                <w:color w:val="auto"/>
                <w:kern w:val="0"/>
                <w:sz w:val="24"/>
                <w:szCs w:val="24"/>
                <w:shd w:val="clear" w:color="auto" w:fill="FFFFFF"/>
              </w:rPr>
              <w:t>限价</w:t>
            </w:r>
            <w:r>
              <w:rPr>
                <w:rFonts w:hint="eastAsia" w:ascii="仿宋" w:hAnsi="仿宋" w:eastAsia="仿宋" w:cs="仿宋"/>
                <w:b w:val="0"/>
                <w:bCs w:val="0"/>
                <w:color w:val="auto"/>
                <w:kern w:val="0"/>
                <w:sz w:val="24"/>
                <w:szCs w:val="24"/>
                <w:shd w:val="clear" w:color="auto" w:fill="FFFFFF"/>
                <w:lang w:eastAsia="zh-CN"/>
              </w:rPr>
              <w:t>（</w:t>
            </w:r>
            <w:r>
              <w:rPr>
                <w:rFonts w:hint="eastAsia" w:ascii="仿宋" w:hAnsi="仿宋" w:eastAsia="仿宋" w:cs="仿宋"/>
                <w:b w:val="0"/>
                <w:bCs w:val="0"/>
                <w:color w:val="auto"/>
                <w:kern w:val="0"/>
                <w:sz w:val="24"/>
                <w:szCs w:val="24"/>
                <w:shd w:val="clear" w:color="auto" w:fill="FFFFFF"/>
                <w:lang w:val="en-US" w:eastAsia="zh-CN"/>
              </w:rPr>
              <w:t>总价</w:t>
            </w:r>
            <w:r>
              <w:rPr>
                <w:rFonts w:hint="eastAsia" w:ascii="仿宋" w:hAnsi="仿宋" w:eastAsia="仿宋" w:cs="仿宋"/>
                <w:b w:val="0"/>
                <w:bCs w:val="0"/>
                <w:color w:val="auto"/>
                <w:kern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pPr>
              <w:pStyle w:val="23"/>
              <w:widowControl/>
              <w:spacing w:line="480" w:lineRule="exact"/>
              <w:ind w:left="0" w:leftChars="0" w:firstLine="0" w:firstLineChars="0"/>
              <w:jc w:val="center"/>
              <w:rPr>
                <w:rFonts w:ascii="仿宋" w:hAnsi="仿宋" w:eastAsia="仿宋" w:cs="仿宋"/>
                <w:b/>
                <w:bCs/>
                <w:color w:val="auto"/>
                <w:kern w:val="0"/>
                <w:sz w:val="28"/>
                <w:szCs w:val="28"/>
                <w:shd w:val="clear" w:color="auto" w:fill="FFFFFF"/>
              </w:rPr>
            </w:pPr>
            <w:r>
              <w:rPr>
                <w:rFonts w:hint="eastAsia" w:ascii="仿宋" w:hAnsi="仿宋" w:eastAsia="仿宋" w:cs="仿宋"/>
                <w:b w:val="0"/>
                <w:bCs w:val="0"/>
                <w:color w:val="auto"/>
                <w:kern w:val="0"/>
                <w:sz w:val="24"/>
                <w:szCs w:val="24"/>
                <w:shd w:val="clear" w:color="auto" w:fill="FFFFFF"/>
              </w:rPr>
              <w:t>1</w:t>
            </w:r>
          </w:p>
        </w:tc>
        <w:tc>
          <w:tcPr>
            <w:tcW w:w="2538"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8"/>
                <w:szCs w:val="28"/>
                <w:shd w:val="clear" w:color="auto" w:fill="FFFFFF"/>
                <w:lang w:val="en-US" w:eastAsia="zh-CN"/>
              </w:rPr>
            </w:pPr>
            <w:r>
              <w:rPr>
                <w:rFonts w:hint="eastAsia" w:ascii="仿宋" w:hAnsi="仿宋" w:eastAsia="仿宋" w:cs="仿宋"/>
                <w:b w:val="0"/>
                <w:bCs w:val="0"/>
                <w:color w:val="auto"/>
                <w:kern w:val="0"/>
                <w:sz w:val="24"/>
                <w:szCs w:val="24"/>
                <w:shd w:val="clear" w:color="auto" w:fill="FFFFFF"/>
                <w:lang w:val="en-US" w:eastAsia="zh-CN"/>
              </w:rPr>
              <w:t>奥林巴斯胃肠镜维修</w:t>
            </w:r>
          </w:p>
        </w:tc>
        <w:tc>
          <w:tcPr>
            <w:tcW w:w="1699" w:type="dxa"/>
            <w:vAlign w:val="center"/>
          </w:tcPr>
          <w:p>
            <w:pPr>
              <w:pStyle w:val="23"/>
              <w:widowControl/>
              <w:spacing w:line="480" w:lineRule="exact"/>
              <w:ind w:left="0" w:leftChars="0" w:firstLine="0" w:firstLineChars="0"/>
              <w:jc w:val="center"/>
              <w:rPr>
                <w:rFonts w:hint="eastAsia" w:ascii="仿宋" w:hAnsi="仿宋" w:eastAsia="仿宋" w:cs="仿宋"/>
                <w:b/>
                <w:bCs/>
                <w:color w:val="auto"/>
                <w:kern w:val="0"/>
                <w:sz w:val="28"/>
                <w:szCs w:val="28"/>
                <w:shd w:val="clear" w:color="auto" w:fill="FFFFFF"/>
                <w:lang w:val="en-US" w:eastAsia="zh-CN"/>
              </w:rPr>
            </w:pPr>
            <w:r>
              <w:rPr>
                <w:rFonts w:hint="eastAsia" w:ascii="仿宋" w:hAnsi="仿宋" w:eastAsia="仿宋" w:cs="仿宋"/>
                <w:b w:val="0"/>
                <w:bCs w:val="0"/>
                <w:color w:val="auto"/>
                <w:kern w:val="0"/>
                <w:sz w:val="24"/>
                <w:szCs w:val="24"/>
                <w:shd w:val="clear" w:color="auto" w:fill="FFFFFF"/>
                <w:lang w:val="en-US" w:eastAsia="zh-CN"/>
              </w:rPr>
              <w:t>6</w:t>
            </w:r>
          </w:p>
        </w:tc>
        <w:tc>
          <w:tcPr>
            <w:tcW w:w="1643" w:type="dxa"/>
            <w:vAlign w:val="top"/>
          </w:tcPr>
          <w:p>
            <w:pPr>
              <w:pStyle w:val="23"/>
              <w:widowControl/>
              <w:spacing w:line="480" w:lineRule="exact"/>
              <w:ind w:left="0" w:leftChars="0" w:firstLine="0" w:firstLineChars="0"/>
              <w:jc w:val="center"/>
              <w:rPr>
                <w:rFonts w:hint="eastAsia" w:ascii="仿宋" w:hAnsi="仿宋" w:eastAsia="仿宋" w:cs="仿宋"/>
                <w:b/>
                <w:bCs/>
                <w:color w:val="auto"/>
                <w:kern w:val="0"/>
                <w:sz w:val="28"/>
                <w:szCs w:val="28"/>
                <w:shd w:val="clear" w:color="auto" w:fill="FFFFFF"/>
                <w:lang w:val="en-US" w:eastAsia="zh-CN"/>
              </w:rPr>
            </w:pPr>
            <w:r>
              <w:rPr>
                <w:rFonts w:hint="eastAsia" w:ascii="仿宋" w:hAnsi="仿宋" w:eastAsia="仿宋" w:cs="仿宋"/>
                <w:b w:val="0"/>
                <w:bCs w:val="0"/>
                <w:color w:val="auto"/>
                <w:kern w:val="0"/>
                <w:sz w:val="24"/>
                <w:szCs w:val="24"/>
                <w:shd w:val="clear" w:color="auto" w:fill="FFFFFF"/>
                <w:lang w:val="en-US" w:eastAsia="zh-CN"/>
              </w:rPr>
              <w:t>个</w:t>
            </w:r>
          </w:p>
        </w:tc>
        <w:tc>
          <w:tcPr>
            <w:tcW w:w="1784" w:type="dxa"/>
            <w:vAlign w:val="center"/>
          </w:tcPr>
          <w:p>
            <w:pPr>
              <w:pStyle w:val="23"/>
              <w:widowControl/>
              <w:spacing w:line="480" w:lineRule="exact"/>
              <w:ind w:left="0" w:leftChars="0" w:firstLine="0" w:firstLineChars="0"/>
              <w:jc w:val="center"/>
              <w:rPr>
                <w:rFonts w:hint="default" w:ascii="仿宋" w:hAnsi="仿宋" w:eastAsia="仿宋" w:cs="仿宋"/>
                <w:b/>
                <w:bCs/>
                <w:color w:val="auto"/>
                <w:kern w:val="0"/>
                <w:sz w:val="29"/>
                <w:szCs w:val="29"/>
                <w:shd w:val="clear" w:color="auto" w:fill="FFFFFF"/>
                <w:lang w:val="en-US" w:eastAsia="zh-CN"/>
              </w:rPr>
            </w:pPr>
            <w:r>
              <w:rPr>
                <w:rFonts w:hint="eastAsia" w:ascii="仿宋" w:hAnsi="仿宋" w:eastAsia="仿宋" w:cs="仿宋"/>
                <w:b w:val="0"/>
                <w:bCs w:val="0"/>
                <w:color w:val="auto"/>
                <w:kern w:val="0"/>
                <w:sz w:val="24"/>
                <w:szCs w:val="24"/>
                <w:shd w:val="clear" w:color="auto" w:fill="FFFFFF"/>
                <w:lang w:val="en-US" w:eastAsia="zh-CN"/>
              </w:rPr>
              <w:t>280000元</w:t>
            </w:r>
          </w:p>
        </w:tc>
      </w:tr>
    </w:tbl>
    <w:p>
      <w:pPr>
        <w:pStyle w:val="23"/>
        <w:widowControl/>
        <w:shd w:val="clear" w:color="auto" w:fill="FFFFFF"/>
        <w:spacing w:line="480" w:lineRule="exact"/>
        <w:ind w:left="0" w:firstLine="0" w:firstLineChars="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Style w:val="25"/>
          <w:rFonts w:ascii="仿宋" w:hAnsi="仿宋" w:eastAsia="仿宋" w:cs="仿宋"/>
          <w:bCs/>
          <w:color w:val="auto"/>
          <w:kern w:val="0"/>
          <w:sz w:val="29"/>
          <w:szCs w:val="29"/>
          <w:shd w:val="clear" w:color="auto" w:fill="FFFFFF"/>
        </w:rPr>
      </w:pPr>
      <w:r>
        <w:rPr>
          <w:rStyle w:val="25"/>
          <w:rFonts w:hint="eastAsia" w:ascii="仿宋" w:hAnsi="仿宋" w:eastAsia="仿宋" w:cs="仿宋"/>
          <w:bCs/>
          <w:color w:val="auto"/>
          <w:kern w:val="0"/>
          <w:sz w:val="29"/>
          <w:szCs w:val="29"/>
          <w:shd w:val="clear" w:color="auto" w:fill="FFFFFF"/>
          <w:lang w:val="en-US" w:eastAsia="zh-CN"/>
        </w:rPr>
        <w:t>项目内容及维修</w:t>
      </w:r>
      <w:r>
        <w:rPr>
          <w:rStyle w:val="25"/>
          <w:rFonts w:hint="eastAsia" w:ascii="仿宋" w:hAnsi="仿宋" w:eastAsia="仿宋" w:cs="仿宋"/>
          <w:bCs/>
          <w:color w:val="auto"/>
          <w:kern w:val="0"/>
          <w:sz w:val="29"/>
          <w:szCs w:val="29"/>
          <w:shd w:val="clear" w:color="auto" w:fill="FFFFFF"/>
        </w:rPr>
        <w:t>要求</w:t>
      </w:r>
    </w:p>
    <w:p>
      <w:pPr>
        <w:pStyle w:val="17"/>
        <w:widowControl/>
        <w:shd w:val="clear" w:color="auto" w:fill="FFFFFF"/>
        <w:adjustRightInd w:val="0"/>
        <w:snapToGrid w:val="0"/>
        <w:spacing w:beforeAutospacing="0" w:afterAutospacing="0" w:line="480" w:lineRule="atLeast"/>
        <w:ind w:firstLine="560" w:firstLineChars="200"/>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内镜中心目前使用的胃肠镜品牌是奥林巴斯，此次维修的六条胃肠镜型号分别为GIF-Q260J（2926854）、PCF-Q260JI（2921651）、GIF-Q260J（2926861）、CF-Q260AI（2813608）、PCF-Q260JI（2511089）、GIF-Q260（2151262）</w:t>
      </w:r>
    </w:p>
    <w:p>
      <w:pPr>
        <w:pStyle w:val="17"/>
        <w:widowControl/>
        <w:shd w:val="clear" w:color="auto" w:fill="FFFFFF"/>
        <w:adjustRightInd w:val="0"/>
        <w:snapToGrid w:val="0"/>
        <w:spacing w:beforeAutospacing="0" w:afterAutospacing="0" w:line="480" w:lineRule="atLeast"/>
        <w:ind w:firstLine="560" w:firstLineChars="200"/>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维修要求：</w:t>
      </w:r>
    </w:p>
    <w:p>
      <w:pPr>
        <w:pStyle w:val="23"/>
        <w:widowControl/>
        <w:numPr>
          <w:ilvl w:val="1"/>
          <w:numId w:val="3"/>
        </w:numPr>
        <w:shd w:val="clear" w:color="auto" w:fill="FFFFFF"/>
        <w:spacing w:line="480" w:lineRule="exact"/>
        <w:ind w:left="0" w:firstLineChars="0"/>
        <w:jc w:val="left"/>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维修后可正常使用</w:t>
      </w:r>
    </w:p>
    <w:p>
      <w:pPr>
        <w:pStyle w:val="23"/>
        <w:widowControl/>
        <w:numPr>
          <w:ilvl w:val="1"/>
          <w:numId w:val="3"/>
        </w:numPr>
        <w:shd w:val="clear" w:color="auto" w:fill="FFFFFF"/>
        <w:spacing w:line="480" w:lineRule="exact"/>
        <w:ind w:left="0" w:firstLineChars="0"/>
        <w:jc w:val="left"/>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维修后质保期为1年</w:t>
      </w:r>
    </w:p>
    <w:p>
      <w:pPr>
        <w:pStyle w:val="23"/>
        <w:widowControl/>
        <w:numPr>
          <w:ilvl w:val="1"/>
          <w:numId w:val="3"/>
        </w:numPr>
        <w:shd w:val="clear" w:color="auto" w:fill="FFFFFF"/>
        <w:spacing w:line="480" w:lineRule="exact"/>
        <w:ind w:left="0" w:firstLineChars="0"/>
        <w:jc w:val="left"/>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如质保期内出现损坏，维修时须提供备用镜</w:t>
      </w:r>
    </w:p>
    <w:p>
      <w:pPr>
        <w:pStyle w:val="23"/>
        <w:widowControl/>
        <w:shd w:val="clear" w:color="auto" w:fill="FFFFFF"/>
        <w:spacing w:line="480" w:lineRule="exact"/>
        <w:ind w:left="0" w:firstLine="0" w:firstLineChars="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bCs/>
          <w:color w:val="auto"/>
          <w:kern w:val="0"/>
          <w:sz w:val="29"/>
        </w:rPr>
        <w:t>最高限价：</w:t>
      </w:r>
      <w:r>
        <w:rPr>
          <w:rFonts w:hint="eastAsia" w:ascii="仿宋" w:hAnsi="仿宋" w:eastAsia="仿宋" w:cs="仿宋"/>
          <w:b w:val="0"/>
          <w:bCs w:val="0"/>
          <w:color w:val="auto"/>
          <w:kern w:val="0"/>
          <w:sz w:val="29"/>
          <w:lang w:val="en-US" w:eastAsia="zh-CN"/>
        </w:rPr>
        <w:t>280000</w:t>
      </w:r>
      <w:bookmarkStart w:id="2" w:name="_GoBack"/>
      <w:bookmarkEnd w:id="2"/>
      <w:r>
        <w:rPr>
          <w:rFonts w:hint="eastAsia" w:ascii="仿宋" w:hAnsi="仿宋" w:eastAsia="仿宋" w:cs="仿宋"/>
          <w:b w:val="0"/>
          <w:bCs w:val="0"/>
          <w:color w:val="auto"/>
          <w:kern w:val="0"/>
          <w:sz w:val="29"/>
          <w:lang w:val="en-US" w:eastAsia="zh-CN"/>
        </w:rPr>
        <w:t>.00元</w:t>
      </w:r>
      <w:r>
        <w:rPr>
          <w:rFonts w:hint="eastAsia" w:ascii="仿宋" w:hAnsi="仿宋" w:eastAsia="仿宋" w:cs="仿宋"/>
          <w:color w:val="auto"/>
          <w:kern w:val="0"/>
          <w:sz w:val="29"/>
          <w:szCs w:val="29"/>
          <w:shd w:val="clear" w:color="auto" w:fill="FFFFFF"/>
        </w:rPr>
        <w:t>（超最高限价按无效投标处理）</w:t>
      </w: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color w:val="auto"/>
          <w:kern w:val="0"/>
          <w:sz w:val="29"/>
          <w:szCs w:val="29"/>
          <w:shd w:val="clear" w:color="auto" w:fill="FFFFFF"/>
        </w:rPr>
        <w:t>合同期、付款方式及其他：</w:t>
      </w:r>
    </w:p>
    <w:p>
      <w:pPr>
        <w:pStyle w:val="17"/>
        <w:widowControl/>
        <w:shd w:val="clear" w:color="auto" w:fill="FFFFFF"/>
        <w:adjustRightInd w:val="0"/>
        <w:snapToGrid w:val="0"/>
        <w:spacing w:beforeAutospacing="0" w:afterAutospacing="0" w:line="480" w:lineRule="atLeast"/>
        <w:ind w:firstLine="560" w:firstLineChars="200"/>
        <w:rPr>
          <w:rFonts w:hint="default"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按合同约定</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b/>
          <w:bCs/>
          <w:color w:val="auto"/>
          <w:kern w:val="0"/>
          <w:sz w:val="29"/>
          <w:szCs w:val="29"/>
          <w:shd w:val="clear" w:color="auto" w:fill="FFFFFF"/>
        </w:rPr>
      </w:pPr>
      <w:r>
        <w:rPr>
          <w:rFonts w:hint="eastAsia" w:ascii="仿宋" w:hAnsi="仿宋" w:eastAsia="仿宋" w:cs="仿宋"/>
          <w:b/>
          <w:bCs/>
          <w:color w:val="auto"/>
          <w:kern w:val="0"/>
          <w:sz w:val="29"/>
          <w:szCs w:val="29"/>
          <w:shd w:val="clear" w:color="auto" w:fill="FFFFFF"/>
        </w:rPr>
        <w:t>评标办法：</w:t>
      </w:r>
    </w:p>
    <w:p>
      <w:pPr>
        <w:pStyle w:val="23"/>
        <w:widowControl/>
        <w:shd w:val="clear" w:color="auto" w:fill="FFFFFF"/>
        <w:spacing w:line="480" w:lineRule="exact"/>
        <w:ind w:left="0" w:firstLine="580"/>
        <w:jc w:val="left"/>
        <w:rPr>
          <w:rFonts w:hint="eastAsia"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本项目采用单一来源方式确定中标候选人</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r>
        <w:rPr>
          <w:rFonts w:hint="eastAsia" w:ascii="仿宋" w:hAnsi="仿宋" w:eastAsia="仿宋" w:cs="仿宋"/>
          <w:color w:val="auto"/>
          <w:kern w:val="0"/>
          <w:sz w:val="29"/>
          <w:szCs w:val="29"/>
          <w:shd w:val="clear" w:color="auto" w:fill="FFFFFF"/>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3"/>
        <w:widowControl/>
        <w:shd w:val="clear" w:color="auto" w:fill="FFFFFF"/>
        <w:spacing w:line="480" w:lineRule="exact"/>
        <w:ind w:left="0" w:firstLine="580"/>
        <w:jc w:val="left"/>
        <w:rPr>
          <w:rFonts w:ascii="仿宋" w:hAnsi="仿宋" w:eastAsia="仿宋" w:cs="仿宋"/>
          <w:color w:val="auto"/>
          <w:kern w:val="0"/>
          <w:sz w:val="29"/>
          <w:szCs w:val="29"/>
          <w:shd w:val="clear" w:color="auto" w:fill="FFFFFF"/>
        </w:rPr>
      </w:pPr>
    </w:p>
    <w:p>
      <w:pPr>
        <w:pStyle w:val="23"/>
        <w:widowControl/>
        <w:numPr>
          <w:ilvl w:val="0"/>
          <w:numId w:val="2"/>
        </w:numPr>
        <w:shd w:val="clear" w:color="auto" w:fill="FFFFFF"/>
        <w:spacing w:line="480" w:lineRule="exact"/>
        <w:ind w:firstLineChars="0"/>
        <w:jc w:val="left"/>
        <w:rPr>
          <w:rFonts w:ascii="仿宋" w:hAnsi="仿宋" w:eastAsia="仿宋" w:cs="仿宋"/>
          <w:color w:val="auto"/>
          <w:kern w:val="0"/>
          <w:sz w:val="29"/>
          <w:szCs w:val="29"/>
          <w:shd w:val="clear" w:color="auto" w:fill="FFFFFF"/>
        </w:rPr>
      </w:pPr>
      <w:r>
        <w:rPr>
          <w:rFonts w:hint="eastAsia" w:ascii="仿宋" w:hAnsi="仿宋" w:eastAsia="仿宋" w:cs="仿宋"/>
          <w:b/>
          <w:bCs/>
          <w:color w:val="auto"/>
          <w:kern w:val="0"/>
          <w:sz w:val="29"/>
        </w:rPr>
        <w:t>投标要求：</w:t>
      </w:r>
    </w:p>
    <w:p>
      <w:pPr>
        <w:pStyle w:val="23"/>
        <w:widowControl/>
        <w:numPr>
          <w:ilvl w:val="1"/>
          <w:numId w:val="4"/>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本次项目各投标单位需响应采购范围及内容。</w:t>
      </w:r>
    </w:p>
    <w:p>
      <w:pPr>
        <w:pStyle w:val="23"/>
        <w:widowControl/>
        <w:numPr>
          <w:ilvl w:val="1"/>
          <w:numId w:val="4"/>
        </w:numPr>
        <w:shd w:val="clear" w:color="auto" w:fill="FFFFFF"/>
        <w:spacing w:line="480" w:lineRule="exact"/>
        <w:ind w:left="0" w:firstLineChars="0"/>
        <w:jc w:val="left"/>
        <w:rPr>
          <w:rFonts w:ascii="仿宋" w:hAnsi="仿宋" w:eastAsia="仿宋" w:cs="仿宋"/>
          <w:color w:val="auto"/>
          <w:kern w:val="0"/>
          <w:sz w:val="28"/>
          <w:szCs w:val="28"/>
        </w:rPr>
      </w:pPr>
      <w:r>
        <w:rPr>
          <w:rFonts w:hint="eastAsia" w:ascii="仿宋" w:hAnsi="仿宋" w:eastAsia="仿宋" w:cs="仿宋"/>
          <w:color w:val="auto"/>
          <w:kern w:val="0"/>
          <w:sz w:val="28"/>
          <w:szCs w:val="28"/>
        </w:rPr>
        <w:t>投标文件递交期限至202</w:t>
      </w:r>
      <w:r>
        <w:rPr>
          <w:rFonts w:ascii="仿宋" w:hAnsi="仿宋" w:eastAsia="仿宋" w:cs="仿宋"/>
          <w:color w:val="auto"/>
          <w:kern w:val="0"/>
          <w:sz w:val="28"/>
          <w:szCs w:val="28"/>
        </w:rPr>
        <w:t>3</w:t>
      </w:r>
      <w:r>
        <w:rPr>
          <w:rFonts w:hint="eastAsia" w:ascii="仿宋" w:hAnsi="仿宋" w:eastAsia="仿宋" w:cs="仿宋"/>
          <w:color w:val="auto"/>
          <w:kern w:val="0"/>
          <w:sz w:val="28"/>
          <w:szCs w:val="28"/>
        </w:rPr>
        <w:t xml:space="preserve">年 </w:t>
      </w:r>
      <w:r>
        <w:rPr>
          <w:rFonts w:hint="eastAsia" w:ascii="仿宋" w:hAnsi="仿宋" w:eastAsia="仿宋" w:cs="仿宋"/>
          <w:color w:val="auto"/>
          <w:kern w:val="0"/>
          <w:sz w:val="28"/>
          <w:szCs w:val="28"/>
          <w:u w:val="single"/>
          <w:lang w:val="en-US" w:eastAsia="zh-CN"/>
        </w:rPr>
        <w:t>6</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月</w:t>
      </w:r>
      <w:r>
        <w:rPr>
          <w:rFonts w:hint="eastAsia" w:ascii="仿宋" w:hAnsi="仿宋" w:eastAsia="仿宋" w:cs="仿宋"/>
          <w:color w:val="auto"/>
          <w:kern w:val="0"/>
          <w:sz w:val="28"/>
          <w:szCs w:val="28"/>
          <w:u w:val="single"/>
          <w:lang w:val="en-US" w:eastAsia="zh-CN"/>
        </w:rPr>
        <w:t>29</w:t>
      </w:r>
      <w:r>
        <w:rPr>
          <w:rFonts w:hint="eastAsia" w:ascii="仿宋" w:hAnsi="仿宋" w:eastAsia="仿宋" w:cs="仿宋"/>
          <w:color w:val="auto"/>
          <w:kern w:val="0"/>
          <w:sz w:val="28"/>
          <w:szCs w:val="28"/>
        </w:rPr>
        <w:t>日</w:t>
      </w:r>
      <w:r>
        <w:rPr>
          <w:rFonts w:hint="eastAsia" w:ascii="仿宋" w:hAnsi="仿宋" w:eastAsia="仿宋" w:cs="仿宋"/>
          <w:color w:val="auto"/>
          <w:kern w:val="0"/>
          <w:sz w:val="28"/>
          <w:szCs w:val="28"/>
          <w:u w:val="single"/>
        </w:rPr>
        <w:t>17:00</w:t>
      </w:r>
      <w:r>
        <w:rPr>
          <w:rFonts w:hint="eastAsia" w:ascii="仿宋" w:hAnsi="仿宋" w:eastAsia="仿宋" w:cs="仿宋"/>
          <w:color w:val="auto"/>
          <w:kern w:val="0"/>
          <w:sz w:val="28"/>
          <w:szCs w:val="28"/>
        </w:rPr>
        <w:t>时截止。标书一正一副，胶装装订成册后密封在一个档案袋中，加盖骑缝章，档案袋封面注明项目名称、单位、联系人及联系方式。</w:t>
      </w:r>
    </w:p>
    <w:p>
      <w:pPr>
        <w:pStyle w:val="23"/>
        <w:widowControl/>
        <w:numPr>
          <w:ilvl w:val="1"/>
          <w:numId w:val="4"/>
        </w:numPr>
        <w:shd w:val="clear" w:color="auto" w:fill="FFFFFF"/>
        <w:spacing w:line="480" w:lineRule="exact"/>
        <w:ind w:left="0" w:firstLineChars="0"/>
        <w:jc w:val="left"/>
        <w:rPr>
          <w:rFonts w:ascii="仿宋" w:hAnsi="仿宋" w:eastAsia="仿宋" w:cs="宋体"/>
          <w:color w:val="auto"/>
          <w:kern w:val="0"/>
          <w:sz w:val="29"/>
          <w:szCs w:val="29"/>
          <w:shd w:val="clear" w:color="auto" w:fill="FFFFFF"/>
        </w:rPr>
      </w:pPr>
      <w:r>
        <w:rPr>
          <w:rFonts w:hint="eastAsia" w:ascii="仿宋" w:hAnsi="仿宋" w:eastAsia="仿宋" w:cs="仿宋"/>
          <w:color w:val="auto"/>
          <w:kern w:val="0"/>
          <w:sz w:val="28"/>
          <w:szCs w:val="28"/>
        </w:rPr>
        <w:t>投标</w:t>
      </w:r>
      <w:r>
        <w:rPr>
          <w:rFonts w:hint="eastAsia" w:ascii="仿宋" w:hAnsi="仿宋" w:eastAsia="仿宋" w:cs="宋体"/>
          <w:color w:val="auto"/>
          <w:kern w:val="0"/>
          <w:sz w:val="28"/>
          <w:szCs w:val="28"/>
          <w:shd w:val="clear" w:color="auto" w:fill="FFFFFF"/>
        </w:rPr>
        <w:t>方法：请各投标人在投标期限内将标书递送或邮寄至滁州市一院招标办。地址：滁州市醉翁西路369号，滁州市第一人民医院南区行政部五楼西招标办。</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咨询电话：0550-3526032 （招标办）35260</w:t>
      </w:r>
      <w:r>
        <w:rPr>
          <w:rFonts w:ascii="仿宋" w:hAnsi="仿宋" w:eastAsia="仿宋" w:cs="仿宋"/>
          <w:b/>
          <w:bCs/>
          <w:color w:val="auto"/>
          <w:kern w:val="0"/>
          <w:sz w:val="29"/>
        </w:rPr>
        <w:t>31</w:t>
      </w:r>
      <w:r>
        <w:rPr>
          <w:rFonts w:hint="eastAsia" w:ascii="仿宋" w:hAnsi="仿宋" w:eastAsia="仿宋" w:cs="仿宋"/>
          <w:b/>
          <w:bCs/>
          <w:color w:val="auto"/>
          <w:kern w:val="0"/>
          <w:sz w:val="29"/>
        </w:rPr>
        <w:t>（设备科）</w:t>
      </w:r>
    </w:p>
    <w:p>
      <w:pPr>
        <w:widowControl/>
        <w:shd w:val="clear" w:color="auto" w:fill="FFFFFF"/>
        <w:spacing w:line="480" w:lineRule="exact"/>
        <w:ind w:left="150" w:firstLine="555"/>
        <w:jc w:val="left"/>
        <w:rPr>
          <w:rFonts w:ascii="仿宋" w:hAnsi="仿宋" w:eastAsia="仿宋" w:cs="仿宋"/>
          <w:color w:val="auto"/>
          <w:kern w:val="0"/>
          <w:sz w:val="24"/>
          <w:szCs w:val="24"/>
        </w:rPr>
      </w:pPr>
      <w:r>
        <w:rPr>
          <w:rFonts w:hint="eastAsia" w:ascii="仿宋" w:hAnsi="仿宋" w:eastAsia="仿宋" w:cs="仿宋"/>
          <w:b/>
          <w:bCs/>
          <w:color w:val="auto"/>
          <w:kern w:val="0"/>
          <w:sz w:val="29"/>
        </w:rPr>
        <w:t>监督电话：0550-3526026 （监审科）</w:t>
      </w:r>
    </w:p>
    <w:p>
      <w:pPr>
        <w:pStyle w:val="23"/>
        <w:widowControl/>
        <w:shd w:val="clear" w:color="auto" w:fill="FFFFFF"/>
        <w:spacing w:line="480" w:lineRule="exact"/>
        <w:ind w:left="560" w:firstLine="0" w:firstLineChars="0"/>
        <w:jc w:val="right"/>
        <w:rPr>
          <w:rFonts w:ascii="仿宋" w:hAnsi="仿宋" w:eastAsia="仿宋" w:cs="宋体"/>
          <w:color w:val="auto"/>
          <w:kern w:val="0"/>
          <w:sz w:val="29"/>
          <w:szCs w:val="29"/>
          <w:shd w:val="clear" w:color="auto" w:fill="FFFFFF"/>
        </w:rPr>
      </w:pPr>
      <w:r>
        <w:rPr>
          <w:rFonts w:ascii="仿宋" w:hAnsi="仿宋" w:eastAsia="仿宋" w:cs="宋体"/>
          <w:color w:val="auto"/>
          <w:kern w:val="0"/>
          <w:sz w:val="29"/>
          <w:szCs w:val="29"/>
          <w:shd w:val="clear" w:color="auto" w:fill="FFFFFF"/>
        </w:rPr>
        <w:t>2023年</w:t>
      </w:r>
      <w:r>
        <w:rPr>
          <w:rFonts w:hint="eastAsia" w:ascii="仿宋" w:hAnsi="仿宋" w:eastAsia="仿宋" w:cs="宋体"/>
          <w:color w:val="auto"/>
          <w:kern w:val="0"/>
          <w:sz w:val="29"/>
          <w:szCs w:val="29"/>
          <w:shd w:val="clear" w:color="auto" w:fill="FFFFFF"/>
          <w:lang w:val="en-US" w:eastAsia="zh-CN"/>
        </w:rPr>
        <w:t>6</w:t>
      </w:r>
      <w:r>
        <w:rPr>
          <w:rFonts w:ascii="仿宋" w:hAnsi="仿宋" w:eastAsia="仿宋" w:cs="宋体"/>
          <w:color w:val="auto"/>
          <w:kern w:val="0"/>
          <w:sz w:val="29"/>
          <w:szCs w:val="29"/>
          <w:shd w:val="clear" w:color="auto" w:fill="FFFFFF"/>
        </w:rPr>
        <w:t>月</w:t>
      </w:r>
      <w:r>
        <w:rPr>
          <w:rFonts w:hint="eastAsia" w:ascii="仿宋" w:hAnsi="仿宋" w:eastAsia="仿宋" w:cs="宋体"/>
          <w:color w:val="auto"/>
          <w:kern w:val="0"/>
          <w:sz w:val="29"/>
          <w:szCs w:val="29"/>
          <w:shd w:val="clear" w:color="auto" w:fill="FFFFFF"/>
          <w:lang w:val="en-US" w:eastAsia="zh-CN"/>
        </w:rPr>
        <w:t>29</w:t>
      </w:r>
      <w:r>
        <w:rPr>
          <w:rFonts w:ascii="仿宋" w:hAnsi="仿宋" w:eastAsia="仿宋" w:cs="宋体"/>
          <w:color w:val="auto"/>
          <w:kern w:val="0"/>
          <w:sz w:val="29"/>
          <w:szCs w:val="29"/>
          <w:shd w:val="clear" w:color="auto" w:fill="FFFFFF"/>
        </w:rPr>
        <w:t>日</w:t>
      </w:r>
    </w:p>
    <w:p>
      <w:pPr>
        <w:rPr>
          <w:rFonts w:hint="eastAsia" w:ascii="宋体" w:hAnsi="宋体" w:eastAsia="宋体" w:cs="Arial"/>
          <w:color w:val="auto"/>
          <w:kern w:val="0"/>
          <w:sz w:val="24"/>
          <w:szCs w:val="24"/>
        </w:rPr>
      </w:pPr>
      <w:r>
        <w:rPr>
          <w:rFonts w:hint="eastAsia" w:ascii="宋体" w:hAnsi="宋体" w:eastAsia="宋体" w:cs="Arial"/>
          <w:color w:val="auto"/>
          <w:kern w:val="0"/>
          <w:sz w:val="24"/>
          <w:szCs w:val="24"/>
        </w:rPr>
        <w:br w:type="page"/>
      </w:r>
    </w:p>
    <w:p>
      <w:pPr>
        <w:ind w:left="0"/>
        <w:rPr>
          <w:rFonts w:ascii="仿宋" w:hAnsi="仿宋" w:eastAsia="仿宋" w:cs="仿宋"/>
          <w:color w:val="auto"/>
          <w:sz w:val="32"/>
          <w:szCs w:val="32"/>
        </w:rPr>
      </w:pPr>
      <w:r>
        <w:rPr>
          <w:rFonts w:hint="eastAsia" w:ascii="仿宋" w:hAnsi="仿宋" w:eastAsia="仿宋" w:cs="仿宋"/>
          <w:b/>
          <w:bCs/>
          <w:color w:val="auto"/>
          <w:sz w:val="32"/>
          <w:szCs w:val="32"/>
        </w:rPr>
        <w:t>投标文件格式</w:t>
      </w:r>
      <w:r>
        <w:rPr>
          <w:rFonts w:hint="eastAsia" w:ascii="仿宋" w:hAnsi="仿宋" w:eastAsia="仿宋" w:cs="仿宋"/>
          <w:color w:val="auto"/>
          <w:sz w:val="32"/>
          <w:szCs w:val="32"/>
        </w:rPr>
        <w:t xml:space="preserve"> </w:t>
      </w:r>
    </w:p>
    <w:p>
      <w:pPr>
        <w:ind w:left="0" w:firstLine="5680" w:firstLineChars="1775"/>
        <w:rPr>
          <w:rFonts w:ascii="仿宋" w:hAnsi="仿宋" w:eastAsia="仿宋" w:cs="仿宋"/>
          <w:color w:val="auto"/>
          <w:sz w:val="32"/>
          <w:szCs w:val="32"/>
        </w:rPr>
      </w:pPr>
      <w:r>
        <w:rPr>
          <w:rFonts w:hint="eastAsia" w:ascii="仿宋" w:hAnsi="仿宋" w:eastAsia="仿宋" w:cs="仿宋"/>
          <w:color w:val="auto"/>
          <w:sz w:val="32"/>
          <w:szCs w:val="32"/>
        </w:rPr>
        <w:t>注明正本或副本</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ind w:left="0"/>
        <w:jc w:val="center"/>
        <w:rPr>
          <w:rFonts w:ascii="仿宋" w:hAnsi="仿宋" w:eastAsia="仿宋" w:cs="仿宋"/>
          <w:b/>
          <w:bCs/>
          <w:color w:val="auto"/>
          <w:kern w:val="0"/>
          <w:sz w:val="32"/>
          <w:szCs w:val="32"/>
          <w:u w:val="single"/>
        </w:rPr>
      </w:pPr>
      <w:r>
        <w:rPr>
          <w:rFonts w:hint="eastAsia" w:ascii="仿宋" w:hAnsi="仿宋" w:eastAsia="仿宋" w:cs="仿宋"/>
          <w:color w:val="auto"/>
          <w:sz w:val="32"/>
          <w:szCs w:val="32"/>
        </w:rPr>
        <w:t xml:space="preserve"> </w:t>
      </w:r>
      <w:r>
        <w:rPr>
          <w:rFonts w:hint="eastAsia" w:ascii="仿宋" w:hAnsi="仿宋" w:eastAsia="仿宋" w:cs="仿宋"/>
          <w:b/>
          <w:bCs/>
          <w:color w:val="auto"/>
          <w:kern w:val="0"/>
          <w:sz w:val="32"/>
          <w:szCs w:val="32"/>
        </w:rPr>
        <w:t>滁州市第一人民医院</w:t>
      </w:r>
      <w:r>
        <w:rPr>
          <w:rFonts w:hint="eastAsia" w:ascii="仿宋" w:hAnsi="仿宋" w:eastAsia="仿宋" w:cs="仿宋"/>
          <w:b/>
          <w:bCs/>
          <w:color w:val="auto"/>
          <w:kern w:val="0"/>
          <w:sz w:val="32"/>
          <w:szCs w:val="32"/>
          <w:u w:val="single"/>
        </w:rPr>
        <w:t xml:space="preserve">                  </w:t>
      </w:r>
      <w:r>
        <w:rPr>
          <w:rFonts w:hint="eastAsia" w:ascii="仿宋" w:hAnsi="仿宋" w:eastAsia="仿宋" w:cs="仿宋"/>
          <w:b/>
          <w:bCs/>
          <w:color w:val="auto"/>
          <w:kern w:val="0"/>
          <w:sz w:val="32"/>
          <w:szCs w:val="32"/>
        </w:rPr>
        <w:t>项目</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投</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标</w:t>
      </w:r>
    </w:p>
    <w:p>
      <w:pPr>
        <w:widowControl/>
        <w:ind w:left="0"/>
        <w:jc w:val="center"/>
        <w:rPr>
          <w:rFonts w:ascii="仿宋" w:hAnsi="仿宋" w:eastAsia="仿宋" w:cs="仿宋"/>
          <w:b/>
          <w:bCs/>
          <w:color w:val="auto"/>
          <w:kern w:val="0"/>
          <w:sz w:val="52"/>
          <w:szCs w:val="52"/>
        </w:rPr>
      </w:pPr>
      <w:r>
        <w:rPr>
          <w:rFonts w:hint="eastAsia" w:ascii="仿宋" w:hAnsi="仿宋" w:eastAsia="仿宋" w:cs="仿宋"/>
          <w:b/>
          <w:bCs/>
          <w:color w:val="auto"/>
          <w:kern w:val="0"/>
          <w:sz w:val="52"/>
          <w:szCs w:val="52"/>
        </w:rPr>
        <w:t>文</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52"/>
          <w:szCs w:val="52"/>
        </w:rPr>
        <w:t>件</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 xml:space="preserve"> </w:t>
      </w:r>
    </w:p>
    <w:p>
      <w:pPr>
        <w:widowControl/>
        <w:ind w:left="0"/>
        <w:jc w:val="center"/>
        <w:rPr>
          <w:rFonts w:ascii="仿宋" w:hAnsi="仿宋" w:eastAsia="仿宋" w:cs="仿宋"/>
          <w:b/>
          <w:bCs/>
          <w:color w:val="auto"/>
          <w:sz w:val="32"/>
          <w:szCs w:val="32"/>
          <w:u w:val="single"/>
        </w:rPr>
      </w:pPr>
      <w:r>
        <w:rPr>
          <w:rFonts w:hint="eastAsia" w:ascii="仿宋" w:hAnsi="仿宋" w:eastAsia="仿宋" w:cs="仿宋"/>
          <w:b/>
          <w:bCs/>
          <w:color w:val="auto"/>
          <w:kern w:val="0"/>
          <w:sz w:val="32"/>
          <w:szCs w:val="32"/>
        </w:rPr>
        <w:t xml:space="preserve"> </w:t>
      </w:r>
      <w:r>
        <w:rPr>
          <w:rFonts w:hint="eastAsia" w:ascii="仿宋" w:hAnsi="仿宋" w:eastAsia="仿宋" w:cs="仿宋"/>
          <w:b/>
          <w:bCs/>
          <w:color w:val="auto"/>
          <w:sz w:val="32"/>
          <w:szCs w:val="32"/>
        </w:rPr>
        <w:t>投标人：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（单位签章）</w:t>
      </w: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（签字/签章）</w:t>
      </w:r>
    </w:p>
    <w:p>
      <w:pPr>
        <w:ind w:left="0" w:firstLine="161" w:firstLineChars="50"/>
        <w:rPr>
          <w:rFonts w:ascii="仿宋" w:hAnsi="仿宋" w:eastAsia="仿宋" w:cs="仿宋"/>
          <w:b/>
          <w:bCs/>
          <w:color w:val="auto"/>
          <w:sz w:val="32"/>
          <w:szCs w:val="32"/>
          <w:u w:val="single"/>
        </w:rPr>
      </w:pPr>
      <w:r>
        <w:rPr>
          <w:rFonts w:hint="eastAsia" w:ascii="仿宋" w:hAnsi="仿宋" w:eastAsia="仿宋" w:cs="仿宋"/>
          <w:b/>
          <w:bCs/>
          <w:color w:val="auto"/>
          <w:sz w:val="32"/>
          <w:szCs w:val="32"/>
        </w:rPr>
        <w:t>联系人姓名：</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联系电话：</w:t>
      </w:r>
      <w:r>
        <w:rPr>
          <w:rFonts w:hint="eastAsia" w:ascii="仿宋" w:hAnsi="仿宋" w:eastAsia="仿宋" w:cs="仿宋"/>
          <w:b/>
          <w:bCs/>
          <w:color w:val="auto"/>
          <w:sz w:val="32"/>
          <w:szCs w:val="32"/>
          <w:u w:val="single"/>
        </w:rPr>
        <w:t xml:space="preserve">            </w:t>
      </w: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rPr>
        <w:t xml:space="preserve">        </w:t>
      </w:r>
      <w:r>
        <w:rPr>
          <w:rFonts w:hint="eastAsia" w:ascii="仿宋" w:hAnsi="仿宋" w:eastAsia="仿宋" w:cs="仿宋"/>
          <w:b/>
          <w:bCs/>
          <w:color w:val="auto"/>
          <w:sz w:val="32"/>
          <w:szCs w:val="32"/>
        </w:rPr>
        <w:t>日</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法定代表人身份证明或授权委托书</w:t>
      </w:r>
    </w:p>
    <w:p>
      <w:pPr>
        <w:widowControl/>
        <w:spacing w:before="312" w:beforeLines="100" w:after="312" w:afterLines="100" w:line="480" w:lineRule="exact"/>
        <w:jc w:val="center"/>
        <w:textAlignment w:val="baseline"/>
        <w:rPr>
          <w:rFonts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1、法定代表人身份证明</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投标人名称：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单位性质：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480" w:lineRule="exact"/>
        <w:ind w:left="0"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pPr>
        <w:spacing w:line="480" w:lineRule="exact"/>
        <w:ind w:left="0" w:firstLine="608" w:firstLineChars="80"/>
        <w:rPr>
          <w:rFonts w:ascii="仿宋" w:hAnsi="仿宋" w:eastAsia="仿宋" w:cs="仿宋"/>
          <w:color w:val="auto"/>
          <w:sz w:val="28"/>
          <w:szCs w:val="28"/>
        </w:rPr>
      </w:pPr>
      <w:r>
        <w:rPr>
          <w:rFonts w:hint="eastAsia" w:ascii="仿宋" w:hAnsi="仿宋" w:eastAsia="仿宋" w:cs="仿宋"/>
          <w:color w:val="auto"/>
          <w:spacing w:val="240"/>
          <w:sz w:val="28"/>
          <w:szCs w:val="28"/>
        </w:rPr>
        <w:t>姓</w:t>
      </w:r>
      <w:r>
        <w:rPr>
          <w:rFonts w:hint="eastAsia" w:ascii="仿宋" w:hAnsi="仿宋" w:eastAsia="仿宋" w:cs="仿宋"/>
          <w:color w:val="auto"/>
          <w:sz w:val="28"/>
          <w:szCs w:val="28"/>
        </w:rPr>
        <w:t>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（投标人名称）的法定代表人。附：法定代表人身份证明</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特此证明。</w:t>
      </w:r>
    </w:p>
    <w:p>
      <w:pPr>
        <w:spacing w:line="360" w:lineRule="auto"/>
        <w:ind w:left="0" w:firstLine="3578" w:firstLineChars="1278"/>
        <w:rPr>
          <w:rFonts w:ascii="仿宋" w:hAnsi="仿宋" w:eastAsia="仿宋" w:cs="仿宋"/>
          <w:color w:val="auto"/>
          <w:sz w:val="28"/>
          <w:szCs w:val="28"/>
        </w:rPr>
      </w:pPr>
      <w:r>
        <w:rPr>
          <w:rFonts w:hint="eastAsia" w:ascii="仿宋" w:hAnsi="仿宋" w:eastAsia="仿宋" w:cs="仿宋"/>
          <w:color w:val="auto"/>
          <w:sz w:val="28"/>
          <w:szCs w:val="28"/>
        </w:rPr>
        <w:t>投标人：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（盖单位章）</w:t>
      </w:r>
    </w:p>
    <w:p>
      <w:pPr>
        <w:spacing w:line="360" w:lineRule="auto"/>
        <w:ind w:left="0"/>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p>
      <w:pPr>
        <w:spacing w:before="312" w:beforeLines="100" w:after="312" w:afterLines="100" w:line="480" w:lineRule="exact"/>
        <w:ind w:left="0"/>
        <w:jc w:val="center"/>
        <w:rPr>
          <w:rFonts w:ascii="仿宋" w:hAnsi="仿宋" w:eastAsia="仿宋" w:cs="仿宋"/>
          <w:color w:val="auto"/>
          <w:sz w:val="28"/>
          <w:szCs w:val="28"/>
        </w:rPr>
      </w:pPr>
      <w:r>
        <w:rPr>
          <w:rFonts w:hint="eastAsia" w:ascii="仿宋" w:hAnsi="仿宋" w:eastAsia="仿宋" w:cs="仿宋"/>
          <w:color w:val="auto"/>
          <w:sz w:val="28"/>
          <w:szCs w:val="28"/>
        </w:rPr>
        <w:t>2、授权委托书</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本人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委托期限：</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代理人无转委托权。</w:t>
      </w:r>
    </w:p>
    <w:p>
      <w:pPr>
        <w:spacing w:line="48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附：委托代理人身份证明</w:t>
      </w:r>
    </w:p>
    <w:p>
      <w:pPr>
        <w:spacing w:line="48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投标人（盖单位章）：</w:t>
      </w:r>
    </w:p>
    <w:p>
      <w:pPr>
        <w:spacing w:line="480" w:lineRule="exact"/>
        <w:ind w:left="0" w:firstLine="3360" w:firstLineChars="1200"/>
        <w:rPr>
          <w:rFonts w:ascii="仿宋" w:hAnsi="仿宋" w:eastAsia="仿宋" w:cs="仿宋"/>
          <w:color w:val="auto"/>
          <w:sz w:val="28"/>
          <w:szCs w:val="28"/>
        </w:rPr>
      </w:pPr>
      <w:r>
        <w:rPr>
          <w:rFonts w:hint="eastAsia" w:ascii="仿宋" w:hAnsi="仿宋" w:eastAsia="仿宋" w:cs="仿宋"/>
          <w:color w:val="auto"/>
          <w:sz w:val="28"/>
          <w:szCs w:val="28"/>
        </w:rPr>
        <w:t xml:space="preserve">法定代表人 （签字或签章）： </w:t>
      </w:r>
    </w:p>
    <w:p>
      <w:pPr>
        <w:spacing w:line="480" w:lineRule="exact"/>
        <w:ind w:left="0" w:firstLine="3360" w:firstLineChars="1200"/>
        <w:rPr>
          <w:rFonts w:ascii="仿宋" w:hAnsi="仿宋" w:eastAsia="仿宋" w:cs="仿宋"/>
          <w:color w:val="auto"/>
          <w:sz w:val="28"/>
          <w:szCs w:val="28"/>
        </w:rPr>
      </w:pPr>
      <w:r>
        <w:rPr>
          <w:rFonts w:hint="eastAsia" w:ascii="仿宋" w:hAnsi="仿宋" w:eastAsia="仿宋" w:cs="仿宋"/>
          <w:color w:val="auto"/>
          <w:sz w:val="28"/>
          <w:szCs w:val="28"/>
        </w:rPr>
        <w:t>委托代理人（签字或签章）：</w:t>
      </w:r>
    </w:p>
    <w:p>
      <w:pPr>
        <w:spacing w:line="480" w:lineRule="exact"/>
        <w:ind w:left="0" w:firstLine="3290" w:firstLineChars="1175"/>
        <w:rPr>
          <w:rFonts w:ascii="仿宋" w:hAnsi="仿宋" w:eastAsia="仿宋" w:cs="仿宋"/>
          <w:color w:val="auto"/>
          <w:sz w:val="28"/>
          <w:szCs w:val="28"/>
        </w:rPr>
      </w:pPr>
      <w:r>
        <w:rPr>
          <w:rFonts w:hint="eastAsia" w:ascii="仿宋" w:hAnsi="仿宋" w:eastAsia="仿宋" w:cs="仿宋"/>
          <w:color w:val="auto"/>
          <w:sz w:val="28"/>
          <w:szCs w:val="28"/>
        </w:rPr>
        <w:t xml:space="preserve">              年    月    日</w:t>
      </w:r>
    </w:p>
    <w:p>
      <w:pPr>
        <w:spacing w:line="480" w:lineRule="exact"/>
        <w:ind w:left="0"/>
        <w:jc w:val="center"/>
        <w:rPr>
          <w:rFonts w:ascii="仿宋" w:hAnsi="仿宋" w:eastAsia="仿宋" w:cs="仿宋"/>
          <w:color w:val="auto"/>
          <w:sz w:val="28"/>
          <w:szCs w:val="28"/>
        </w:rPr>
      </w:pPr>
      <w:r>
        <w:rPr>
          <w:rFonts w:hint="eastAsia" w:ascii="仿宋" w:hAnsi="仿宋" w:eastAsia="仿宋" w:cs="仿宋"/>
          <w:b/>
          <w:bCs/>
          <w:color w:val="auto"/>
          <w:sz w:val="32"/>
          <w:szCs w:val="32"/>
        </w:rPr>
        <w:t>服务承诺书</w:t>
      </w:r>
    </w:p>
    <w:p>
      <w:pPr>
        <w:ind w:left="0"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（招标人）：</w:t>
      </w:r>
    </w:p>
    <w:p>
      <w:pPr>
        <w:spacing w:line="800" w:lineRule="exact"/>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本承诺声明：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（投标人名称）对本招标文件的相关要求完全响应。若有幸中标将严格按照以上承诺进行服务。</w:t>
      </w:r>
    </w:p>
    <w:p>
      <w:pPr>
        <w:spacing w:line="480" w:lineRule="auto"/>
        <w:ind w:left="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440" w:lineRule="exact"/>
        <w:ind w:left="0"/>
        <w:rPr>
          <w:rFonts w:ascii="仿宋" w:hAnsi="仿宋" w:eastAsia="仿宋" w:cs="仿宋"/>
          <w:color w:val="auto"/>
          <w:sz w:val="28"/>
          <w:szCs w:val="28"/>
        </w:rPr>
      </w:pPr>
      <w:r>
        <w:rPr>
          <w:rFonts w:hint="eastAsia" w:ascii="仿宋" w:hAnsi="仿宋" w:eastAsia="仿宋" w:cs="仿宋"/>
          <w:color w:val="auto"/>
          <w:sz w:val="28"/>
          <w:szCs w:val="28"/>
        </w:rPr>
        <w:t>特此声明。</w:t>
      </w:r>
    </w:p>
    <w:p>
      <w:pPr>
        <w:spacing w:line="6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法定代表人或代理人（被授权人）签字或签章：</w:t>
      </w:r>
      <w:r>
        <w:rPr>
          <w:rFonts w:hint="eastAsia" w:ascii="仿宋" w:hAnsi="仿宋" w:eastAsia="仿宋" w:cs="仿宋"/>
          <w:color w:val="auto"/>
          <w:sz w:val="28"/>
          <w:szCs w:val="28"/>
          <w:u w:val="single"/>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 xml:space="preserve">                        投标单位名称：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（公章）</w:t>
      </w:r>
    </w:p>
    <w:p>
      <w:pPr>
        <w:spacing w:line="300" w:lineRule="exact"/>
        <w:ind w:left="0"/>
        <w:rPr>
          <w:rFonts w:ascii="仿宋" w:hAnsi="仿宋" w:eastAsia="仿宋" w:cs="仿宋"/>
          <w:color w:val="auto"/>
          <w:sz w:val="28"/>
          <w:szCs w:val="28"/>
        </w:rPr>
      </w:pPr>
    </w:p>
    <w:p>
      <w:pPr>
        <w:spacing w:line="300" w:lineRule="exact"/>
        <w:ind w:left="0" w:firstLine="3360" w:firstLineChars="1200"/>
        <w:rPr>
          <w:rFonts w:ascii="仿宋" w:hAnsi="仿宋" w:eastAsia="仿宋" w:cs="仿宋"/>
          <w:b/>
          <w:bCs/>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spacing w:line="320" w:lineRule="exact"/>
        <w:ind w:left="0" w:firstLine="562" w:firstLineChars="200"/>
        <w:rPr>
          <w:rFonts w:ascii="仿宋" w:hAnsi="仿宋" w:eastAsia="仿宋" w:cs="仿宋"/>
          <w:b/>
          <w:bCs/>
          <w:color w:val="auto"/>
          <w:sz w:val="28"/>
          <w:szCs w:val="28"/>
        </w:rPr>
      </w:pPr>
    </w:p>
    <w:p>
      <w:pPr>
        <w:spacing w:line="400" w:lineRule="exact"/>
        <w:ind w:left="0"/>
        <w:jc w:val="center"/>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jc w:val="center"/>
        <w:rPr>
          <w:rFonts w:ascii="仿宋" w:hAnsi="仿宋" w:eastAsia="仿宋" w:cs="仿宋"/>
          <w:b/>
          <w:bCs/>
          <w:color w:val="auto"/>
          <w:sz w:val="28"/>
          <w:szCs w:val="28"/>
        </w:rPr>
      </w:pPr>
    </w:p>
    <w:p>
      <w:pPr>
        <w:spacing w:line="400" w:lineRule="exact"/>
        <w:ind w:left="0"/>
        <w:jc w:val="center"/>
        <w:rPr>
          <w:rFonts w:ascii="仿宋" w:hAnsi="仿宋" w:eastAsia="仿宋" w:cs="仿宋"/>
          <w:b/>
          <w:bCs/>
          <w:color w:val="auto"/>
          <w:sz w:val="28"/>
          <w:szCs w:val="28"/>
        </w:rPr>
      </w:pPr>
      <w:r>
        <w:rPr>
          <w:rFonts w:hint="eastAsia" w:ascii="仿宋" w:hAnsi="仿宋" w:eastAsia="仿宋" w:cs="仿宋"/>
          <w:b/>
          <w:bCs/>
          <w:color w:val="auto"/>
          <w:sz w:val="32"/>
          <w:szCs w:val="32"/>
        </w:rPr>
        <w:t>质量保证书</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80" w:lineRule="auto"/>
        <w:ind w:left="0"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本承诺声明：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（投标人名称）对本项目免费质量保证为：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400" w:lineRule="exact"/>
        <w:ind w:left="0"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 xml:space="preserve"> </w:t>
      </w:r>
    </w:p>
    <w:p>
      <w:pPr>
        <w:spacing w:line="300" w:lineRule="exact"/>
        <w:ind w:left="0"/>
        <w:rPr>
          <w:rFonts w:ascii="仿宋" w:hAnsi="仿宋" w:eastAsia="仿宋" w:cs="仿宋"/>
          <w:color w:val="auto"/>
          <w:sz w:val="28"/>
          <w:szCs w:val="28"/>
        </w:rPr>
      </w:pPr>
      <w:r>
        <w:rPr>
          <w:rFonts w:hint="eastAsia" w:ascii="仿宋" w:hAnsi="仿宋" w:eastAsia="仿宋" w:cs="仿宋"/>
          <w:color w:val="auto"/>
          <w:sz w:val="28"/>
          <w:szCs w:val="28"/>
        </w:rPr>
        <w:t>法定代表人或代理人（被授权人）签字或签章：</w:t>
      </w:r>
      <w:r>
        <w:rPr>
          <w:rFonts w:hint="eastAsia" w:ascii="仿宋" w:hAnsi="仿宋" w:eastAsia="仿宋" w:cs="仿宋"/>
          <w:color w:val="auto"/>
          <w:sz w:val="28"/>
          <w:szCs w:val="28"/>
          <w:u w:val="single"/>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w:t>
      </w:r>
    </w:p>
    <w:p>
      <w:pPr>
        <w:spacing w:line="300" w:lineRule="exact"/>
        <w:ind w:left="0"/>
        <w:rPr>
          <w:rFonts w:ascii="仿宋" w:hAnsi="仿宋" w:eastAsia="仿宋" w:cs="仿宋"/>
          <w:color w:val="auto"/>
          <w:sz w:val="28"/>
          <w:szCs w:val="28"/>
          <w:u w:val="single"/>
        </w:rPr>
      </w:pPr>
      <w:r>
        <w:rPr>
          <w:rFonts w:hint="eastAsia" w:ascii="仿宋" w:hAnsi="仿宋" w:eastAsia="仿宋" w:cs="仿宋"/>
          <w:color w:val="auto"/>
          <w:sz w:val="28"/>
          <w:szCs w:val="28"/>
        </w:rPr>
        <w:t xml:space="preserve">                            投标单位名称：</w:t>
      </w:r>
      <w:r>
        <w:rPr>
          <w:rFonts w:hint="eastAsia" w:ascii="仿宋" w:hAnsi="仿宋" w:eastAsia="仿宋" w:cs="仿宋"/>
          <w:color w:val="auto"/>
          <w:sz w:val="28"/>
          <w:szCs w:val="28"/>
          <w:u w:val="single"/>
        </w:rPr>
        <w:t xml:space="preserve">    （公章）    </w:t>
      </w:r>
    </w:p>
    <w:p>
      <w:pPr>
        <w:spacing w:line="300" w:lineRule="exact"/>
        <w:ind w:left="0"/>
        <w:rPr>
          <w:rFonts w:ascii="仿宋" w:hAnsi="仿宋" w:eastAsia="仿宋" w:cs="仿宋"/>
          <w:color w:val="auto"/>
          <w:sz w:val="28"/>
          <w:szCs w:val="28"/>
          <w:u w:val="single"/>
        </w:rPr>
      </w:pPr>
    </w:p>
    <w:p>
      <w:pPr>
        <w:spacing w:line="400" w:lineRule="exact"/>
        <w:ind w:left="0" w:firstLine="3920" w:firstLineChars="1400"/>
        <w:rPr>
          <w:rFonts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ind w:left="0"/>
        <w:jc w:val="center"/>
        <w:rPr>
          <w:rFonts w:ascii="仿宋" w:hAnsi="仿宋" w:eastAsia="仿宋" w:cs="仿宋"/>
          <w:b/>
          <w:bCs/>
          <w:color w:val="auto"/>
          <w:sz w:val="32"/>
          <w:szCs w:val="32"/>
        </w:rPr>
      </w:pPr>
    </w:p>
    <w:p>
      <w:pPr>
        <w:jc w:val="center"/>
        <w:rPr>
          <w:rFonts w:ascii="仿宋" w:hAnsi="仿宋" w:eastAsia="仿宋" w:cs="仿宋"/>
          <w:b/>
          <w:bCs/>
          <w:color w:val="auto"/>
          <w:sz w:val="32"/>
          <w:szCs w:val="32"/>
        </w:rPr>
        <w:sectPr>
          <w:pgSz w:w="11906" w:h="16838"/>
          <w:pgMar w:top="1440" w:right="1800" w:bottom="1440" w:left="1800" w:header="851" w:footer="992" w:gutter="0"/>
          <w:cols w:space="425" w:num="1"/>
          <w:docGrid w:type="lines" w:linePitch="312" w:charSpace="0"/>
        </w:sectPr>
      </w:pPr>
    </w:p>
    <w:p>
      <w:pPr>
        <w:spacing w:line="360" w:lineRule="auto"/>
        <w:ind w:left="0"/>
        <w:rPr>
          <w:rFonts w:ascii="仿宋" w:hAnsi="仿宋" w:eastAsia="仿宋" w:cs="仿宋"/>
          <w:b/>
          <w:color w:val="auto"/>
          <w:sz w:val="24"/>
          <w:szCs w:val="24"/>
        </w:rPr>
      </w:pPr>
    </w:p>
    <w:p>
      <w:pPr>
        <w:ind w:left="0"/>
        <w:jc w:val="center"/>
        <w:rPr>
          <w:rFonts w:ascii="仿宋" w:hAnsi="仿宋" w:eastAsia="仿宋" w:cs="仿宋"/>
          <w:b/>
          <w:color w:val="auto"/>
          <w:sz w:val="32"/>
          <w:szCs w:val="24"/>
        </w:rPr>
      </w:pPr>
      <w:r>
        <w:rPr>
          <w:rFonts w:hint="eastAsia" w:ascii="仿宋" w:hAnsi="仿宋" w:eastAsia="仿宋" w:cs="仿宋"/>
          <w:b/>
          <w:color w:val="auto"/>
          <w:sz w:val="32"/>
          <w:szCs w:val="24"/>
        </w:rPr>
        <w:t xml:space="preserve"> </w:t>
      </w:r>
      <w:bookmarkStart w:id="0" w:name="_Toc13411"/>
      <w:bookmarkStart w:id="1" w:name="_Toc24860"/>
      <w:r>
        <w:rPr>
          <w:rFonts w:hint="eastAsia" w:ascii="仿宋" w:hAnsi="仿宋" w:eastAsia="仿宋" w:cs="仿宋"/>
          <w:b/>
          <w:color w:val="auto"/>
          <w:sz w:val="32"/>
          <w:szCs w:val="24"/>
        </w:rPr>
        <w:t>技术参数响应表</w:t>
      </w:r>
      <w:bookmarkEnd w:id="0"/>
      <w:bookmarkEnd w:id="1"/>
    </w:p>
    <w:tbl>
      <w:tblPr>
        <w:tblStyle w:val="1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437"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品目名称</w:t>
            </w:r>
          </w:p>
        </w:tc>
        <w:tc>
          <w:tcPr>
            <w:tcW w:w="3128" w:type="dxa"/>
            <w:gridSpan w:val="2"/>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规格型号及参数</w:t>
            </w:r>
          </w:p>
        </w:tc>
        <w:tc>
          <w:tcPr>
            <w:tcW w:w="1595"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是否响应</w:t>
            </w:r>
          </w:p>
        </w:tc>
        <w:tc>
          <w:tcPr>
            <w:tcW w:w="1984" w:type="dxa"/>
            <w:vMerge w:val="restart"/>
            <w:vAlign w:val="center"/>
          </w:tcPr>
          <w:p>
            <w:pPr>
              <w:spacing w:line="240" w:lineRule="atLeast"/>
              <w:ind w:left="0"/>
              <w:jc w:val="center"/>
              <w:rPr>
                <w:rFonts w:ascii="仿宋" w:hAnsi="仿宋" w:eastAsia="仿宋" w:cs="仿宋"/>
                <w:color w:val="auto"/>
                <w:sz w:val="28"/>
                <w:szCs w:val="28"/>
              </w:rPr>
            </w:pPr>
            <w:r>
              <w:rPr>
                <w:rFonts w:hint="eastAsia" w:ascii="仿宋" w:hAnsi="仿宋" w:eastAsia="仿宋" w:cs="仿宋"/>
                <w:color w:val="auto"/>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left="0" w:firstLine="120" w:firstLineChars="50"/>
              <w:rPr>
                <w:rFonts w:ascii="仿宋" w:hAnsi="仿宋" w:eastAsia="仿宋" w:cs="仿宋"/>
                <w:color w:val="auto"/>
                <w:sz w:val="24"/>
                <w:szCs w:val="24"/>
              </w:rPr>
            </w:pPr>
          </w:p>
        </w:tc>
        <w:tc>
          <w:tcPr>
            <w:tcW w:w="1437" w:type="dxa"/>
            <w:vMerge w:val="continue"/>
          </w:tcPr>
          <w:p>
            <w:pPr>
              <w:spacing w:line="240" w:lineRule="atLeast"/>
              <w:ind w:left="0"/>
              <w:jc w:val="center"/>
              <w:rPr>
                <w:rFonts w:ascii="仿宋" w:hAnsi="仿宋" w:eastAsia="仿宋" w:cs="仿宋"/>
                <w:color w:val="auto"/>
                <w:sz w:val="24"/>
                <w:szCs w:val="24"/>
              </w:rPr>
            </w:pPr>
          </w:p>
        </w:tc>
        <w:tc>
          <w:tcPr>
            <w:tcW w:w="1556" w:type="dxa"/>
          </w:tcPr>
          <w:p>
            <w:pPr>
              <w:spacing w:line="240" w:lineRule="atLeast"/>
              <w:ind w:left="0"/>
              <w:jc w:val="center"/>
              <w:rPr>
                <w:rFonts w:ascii="仿宋" w:hAnsi="仿宋" w:eastAsia="仿宋" w:cs="仿宋"/>
                <w:color w:val="auto"/>
                <w:sz w:val="24"/>
                <w:szCs w:val="24"/>
              </w:rPr>
            </w:pPr>
            <w:r>
              <w:rPr>
                <w:rFonts w:hint="eastAsia" w:ascii="仿宋" w:hAnsi="仿宋" w:eastAsia="仿宋" w:cs="仿宋"/>
                <w:color w:val="auto"/>
                <w:sz w:val="24"/>
                <w:szCs w:val="24"/>
              </w:rPr>
              <w:t>招标要求规格型号技术参数</w:t>
            </w:r>
          </w:p>
        </w:tc>
        <w:tc>
          <w:tcPr>
            <w:tcW w:w="1572" w:type="dxa"/>
          </w:tcPr>
          <w:p>
            <w:pPr>
              <w:spacing w:line="240" w:lineRule="atLeast"/>
              <w:ind w:left="0"/>
              <w:jc w:val="center"/>
              <w:rPr>
                <w:rFonts w:ascii="仿宋" w:hAnsi="仿宋" w:eastAsia="仿宋" w:cs="仿宋"/>
                <w:color w:val="auto"/>
                <w:sz w:val="24"/>
                <w:szCs w:val="24"/>
              </w:rPr>
            </w:pPr>
            <w:r>
              <w:rPr>
                <w:rFonts w:hint="eastAsia" w:ascii="仿宋" w:hAnsi="仿宋" w:eastAsia="仿宋" w:cs="仿宋"/>
                <w:color w:val="auto"/>
                <w:sz w:val="24"/>
                <w:szCs w:val="24"/>
              </w:rPr>
              <w:t>投标货物规格型号技术参数</w:t>
            </w:r>
          </w:p>
        </w:tc>
        <w:tc>
          <w:tcPr>
            <w:tcW w:w="1595" w:type="dxa"/>
            <w:vMerge w:val="continue"/>
          </w:tcPr>
          <w:p>
            <w:pPr>
              <w:spacing w:line="240" w:lineRule="atLeast"/>
              <w:ind w:left="0"/>
              <w:jc w:val="center"/>
              <w:rPr>
                <w:rFonts w:ascii="仿宋" w:hAnsi="仿宋" w:eastAsia="仿宋" w:cs="仿宋"/>
                <w:color w:val="auto"/>
                <w:sz w:val="24"/>
                <w:szCs w:val="24"/>
              </w:rPr>
            </w:pPr>
          </w:p>
        </w:tc>
        <w:tc>
          <w:tcPr>
            <w:tcW w:w="1984" w:type="dxa"/>
            <w:vMerge w:val="continue"/>
          </w:tcPr>
          <w:p>
            <w:pPr>
              <w:spacing w:line="240" w:lineRule="atLeast"/>
              <w:ind w:left="0"/>
              <w:jc w:val="center"/>
              <w:rPr>
                <w:rFonts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280" w:firstLineChars="100"/>
              <w:jc w:val="center"/>
              <w:rPr>
                <w:rFonts w:ascii="仿宋" w:hAnsi="仿宋" w:eastAsia="仿宋" w:cs="仿宋"/>
                <w:color w:val="auto"/>
                <w:sz w:val="28"/>
                <w:szCs w:val="28"/>
              </w:rPr>
            </w:pPr>
            <w:r>
              <w:rPr>
                <w:rFonts w:hint="eastAsia" w:ascii="仿宋" w:hAnsi="仿宋" w:eastAsia="仿宋" w:cs="仿宋"/>
                <w:color w:val="auto"/>
                <w:sz w:val="28"/>
                <w:szCs w:val="28"/>
              </w:rPr>
              <w:t>是/否</w:t>
            </w:r>
          </w:p>
        </w:tc>
        <w:tc>
          <w:tcPr>
            <w:tcW w:w="1984" w:type="dxa"/>
          </w:tcPr>
          <w:p>
            <w:pPr>
              <w:ind w:left="0"/>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280" w:firstLineChars="100"/>
              <w:jc w:val="center"/>
              <w:rPr>
                <w:rFonts w:ascii="仿宋" w:hAnsi="仿宋" w:eastAsia="仿宋" w:cs="仿宋"/>
                <w:color w:val="auto"/>
                <w:sz w:val="28"/>
                <w:szCs w:val="28"/>
              </w:rPr>
            </w:pPr>
            <w:r>
              <w:rPr>
                <w:rFonts w:hint="eastAsia" w:ascii="仿宋" w:hAnsi="仿宋" w:eastAsia="仿宋" w:cs="仿宋"/>
                <w:color w:val="auto"/>
                <w:sz w:val="28"/>
                <w:szCs w:val="28"/>
              </w:rPr>
              <w:t>是/否</w:t>
            </w:r>
          </w:p>
        </w:tc>
        <w:tc>
          <w:tcPr>
            <w:tcW w:w="1984" w:type="dxa"/>
          </w:tcPr>
          <w:p>
            <w:pPr>
              <w:ind w:left="0"/>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left="0" w:firstLine="420" w:firstLineChars="15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437" w:type="dxa"/>
          </w:tcPr>
          <w:p>
            <w:pPr>
              <w:ind w:left="0"/>
              <w:rPr>
                <w:rFonts w:ascii="仿宋" w:hAnsi="仿宋" w:eastAsia="仿宋" w:cs="仿宋"/>
                <w:color w:val="auto"/>
                <w:sz w:val="28"/>
                <w:szCs w:val="28"/>
              </w:rPr>
            </w:pPr>
          </w:p>
        </w:tc>
        <w:tc>
          <w:tcPr>
            <w:tcW w:w="1556" w:type="dxa"/>
          </w:tcPr>
          <w:p>
            <w:pPr>
              <w:ind w:left="0" w:firstLine="840" w:firstLineChars="300"/>
              <w:rPr>
                <w:rFonts w:ascii="仿宋" w:hAnsi="仿宋" w:eastAsia="仿宋" w:cs="仿宋"/>
                <w:color w:val="auto"/>
                <w:sz w:val="28"/>
                <w:szCs w:val="28"/>
              </w:rPr>
            </w:pPr>
          </w:p>
        </w:tc>
        <w:tc>
          <w:tcPr>
            <w:tcW w:w="1572" w:type="dxa"/>
          </w:tcPr>
          <w:p>
            <w:pPr>
              <w:ind w:left="0" w:firstLine="840" w:firstLineChars="300"/>
              <w:rPr>
                <w:rFonts w:ascii="仿宋" w:hAnsi="仿宋" w:eastAsia="仿宋" w:cs="仿宋"/>
                <w:color w:val="auto"/>
                <w:sz w:val="28"/>
                <w:szCs w:val="28"/>
              </w:rPr>
            </w:pPr>
          </w:p>
        </w:tc>
        <w:tc>
          <w:tcPr>
            <w:tcW w:w="1595" w:type="dxa"/>
            <w:vAlign w:val="center"/>
          </w:tcPr>
          <w:p>
            <w:pPr>
              <w:ind w:left="0" w:firstLine="560" w:firstLineChars="200"/>
              <w:jc w:val="center"/>
              <w:rPr>
                <w:rFonts w:ascii="仿宋" w:hAnsi="仿宋" w:eastAsia="仿宋" w:cs="仿宋"/>
                <w:color w:val="auto"/>
                <w:sz w:val="28"/>
                <w:szCs w:val="28"/>
              </w:rPr>
            </w:pPr>
            <w:r>
              <w:rPr>
                <w:rFonts w:hint="eastAsia" w:ascii="仿宋" w:hAnsi="仿宋" w:eastAsia="仿宋" w:cs="仿宋"/>
                <w:color w:val="auto"/>
                <w:sz w:val="28"/>
                <w:szCs w:val="28"/>
              </w:rPr>
              <w:t>…</w:t>
            </w:r>
          </w:p>
        </w:tc>
        <w:tc>
          <w:tcPr>
            <w:tcW w:w="1984" w:type="dxa"/>
          </w:tcPr>
          <w:p>
            <w:pPr>
              <w:ind w:left="0"/>
              <w:rPr>
                <w:rFonts w:ascii="仿宋" w:hAnsi="仿宋" w:eastAsia="仿宋" w:cs="仿宋"/>
                <w:color w:val="auto"/>
                <w:sz w:val="28"/>
                <w:szCs w:val="28"/>
              </w:rPr>
            </w:pPr>
          </w:p>
        </w:tc>
      </w:tr>
    </w:tbl>
    <w:p>
      <w:pPr>
        <w:autoSpaceDE w:val="0"/>
        <w:autoSpaceDN w:val="0"/>
        <w:adjustRightInd w:val="0"/>
        <w:ind w:left="0"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lang w:val="zh-CN"/>
        </w:rPr>
        <w:t>1.</w:t>
      </w:r>
      <w:r>
        <w:rPr>
          <w:rFonts w:hint="eastAsia" w:ascii="仿宋" w:hAnsi="仿宋" w:eastAsia="仿宋" w:cs="仿宋"/>
          <w:color w:val="auto"/>
          <w:sz w:val="28"/>
          <w:szCs w:val="21"/>
          <w:shd w:val="clear" w:color="auto" w:fill="FFFFFF"/>
        </w:rPr>
        <w:t>投标人需填写技术参数响应表，明确技术参数是否响应，如与招标文件技术参数不一致应在表中列出正（或负）偏离</w:t>
      </w:r>
      <w:r>
        <w:rPr>
          <w:rFonts w:hint="eastAsia" w:ascii="仿宋" w:hAnsi="仿宋" w:eastAsia="仿宋" w:cs="仿宋"/>
          <w:bCs/>
          <w:color w:val="auto"/>
          <w:sz w:val="28"/>
          <w:szCs w:val="28"/>
          <w:lang w:val="zh-CN"/>
        </w:rPr>
        <w:t>；</w:t>
      </w:r>
    </w:p>
    <w:p>
      <w:pPr>
        <w:spacing w:before="150" w:after="150" w:line="540" w:lineRule="auto"/>
        <w:ind w:left="0" w:right="150" w:firstLine="560" w:firstLineChars="200"/>
        <w:jc w:val="left"/>
        <w:rPr>
          <w:rFonts w:ascii="仿宋" w:hAnsi="仿宋" w:eastAsia="仿宋" w:cs="仿宋"/>
          <w:color w:val="auto"/>
          <w:sz w:val="28"/>
          <w:szCs w:val="21"/>
          <w:shd w:val="clear" w:color="auto" w:fill="FFFFFF"/>
        </w:rPr>
      </w:pPr>
      <w:r>
        <w:rPr>
          <w:rFonts w:hint="eastAsia" w:ascii="仿宋" w:hAnsi="仿宋" w:eastAsia="仿宋" w:cs="仿宋"/>
          <w:bCs/>
          <w:color w:val="auto"/>
          <w:sz w:val="28"/>
          <w:szCs w:val="28"/>
        </w:rPr>
        <w:t>2.</w:t>
      </w:r>
      <w:r>
        <w:rPr>
          <w:rFonts w:hint="eastAsia" w:ascii="仿宋" w:hAnsi="仿宋" w:eastAsia="仿宋" w:cs="仿宋"/>
          <w:color w:val="auto"/>
          <w:sz w:val="28"/>
          <w:szCs w:val="21"/>
          <w:shd w:val="clear" w:color="auto" w:fill="FFFFFF"/>
        </w:rPr>
        <w:t>投标人需按照招标文件发布的产品技术参数排列顺序，依次提供与产品技术参数条款相应的有效“证明材料”予以支持，在技术相应表中注明“证明材料”所在投标文件的页码。（有效“证明材料”包括与之相关的证明文件或产品技术说明文件或印刷资料或技术白皮书或产品检验报告或注册证明文件）。</w:t>
      </w:r>
    </w:p>
    <w:p>
      <w:pPr>
        <w:widowControl w:val="0"/>
        <w:ind w:firstLine="627" w:firstLineChars="224"/>
        <w:jc w:val="both"/>
        <w:rPr>
          <w:rFonts w:ascii="Calibri" w:hAnsi="Calibri" w:eastAsia="仿宋" w:cs="Times New Roman"/>
          <w:bCs/>
          <w:color w:val="auto"/>
          <w:kern w:val="44"/>
          <w:sz w:val="18"/>
          <w:szCs w:val="18"/>
          <w:lang w:val="en-US" w:eastAsia="zh-CN" w:bidi="ar-SA"/>
        </w:rPr>
      </w:pPr>
      <w:r>
        <w:rPr>
          <w:rFonts w:hint="eastAsia" w:ascii="仿宋" w:hAnsi="仿宋" w:eastAsia="仿宋" w:cs="仿宋"/>
          <w:bCs/>
          <w:color w:val="auto"/>
          <w:kern w:val="44"/>
          <w:sz w:val="28"/>
          <w:szCs w:val="28"/>
          <w:lang w:val="en-US" w:eastAsia="zh-CN" w:bidi="ar-SA"/>
        </w:rPr>
        <w:t>3.</w:t>
      </w:r>
      <w:r>
        <w:rPr>
          <w:rFonts w:hint="eastAsia" w:ascii="仿宋" w:hAnsi="仿宋" w:eastAsia="仿宋" w:cs="仿宋"/>
          <w:bCs/>
          <w:color w:val="auto"/>
          <w:kern w:val="44"/>
          <w:sz w:val="28"/>
          <w:szCs w:val="28"/>
          <w:lang w:val="zh-CN" w:eastAsia="zh-CN" w:bidi="ar-SA"/>
        </w:rPr>
        <w:t>如果行数不够，请自行增加。</w:t>
      </w:r>
    </w:p>
    <w:p>
      <w:pPr>
        <w:widowControl w:val="0"/>
        <w:snapToGrid w:val="0"/>
        <w:jc w:val="both"/>
        <w:rPr>
          <w:rFonts w:ascii="仿宋" w:hAnsi="仿宋" w:eastAsia="仿宋" w:cs="仿宋"/>
          <w:bCs/>
          <w:color w:val="auto"/>
          <w:kern w:val="2"/>
          <w:sz w:val="28"/>
          <w:szCs w:val="28"/>
          <w:lang w:val="zh-CN" w:eastAsia="zh-CN" w:bidi="ar-SA"/>
        </w:rPr>
      </w:pPr>
    </w:p>
    <w:p>
      <w:pPr>
        <w:widowControl w:val="0"/>
        <w:snapToGrid w:val="0"/>
        <w:jc w:val="both"/>
        <w:rPr>
          <w:rFonts w:ascii="仿宋" w:hAnsi="仿宋" w:eastAsia="仿宋" w:cs="仿宋"/>
          <w:bCs/>
          <w:color w:val="auto"/>
          <w:kern w:val="2"/>
          <w:sz w:val="28"/>
          <w:szCs w:val="28"/>
          <w:lang w:val="zh-CN" w:eastAsia="zh-CN" w:bidi="ar-SA"/>
        </w:rPr>
      </w:pPr>
    </w:p>
    <w:p>
      <w:pPr>
        <w:widowControl w:val="0"/>
        <w:snapToGrid w:val="0"/>
        <w:jc w:val="both"/>
        <w:rPr>
          <w:rFonts w:ascii="仿宋" w:hAnsi="仿宋" w:eastAsia="仿宋" w:cs="仿宋"/>
          <w:bCs/>
          <w:color w:val="auto"/>
          <w:kern w:val="2"/>
          <w:sz w:val="28"/>
          <w:szCs w:val="28"/>
          <w:lang w:val="zh-CN" w:eastAsia="zh-CN" w:bidi="ar-SA"/>
        </w:rPr>
      </w:pPr>
    </w:p>
    <w:p>
      <w:pPr>
        <w:spacing w:line="600" w:lineRule="auto"/>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p>
    <w:p>
      <w:pPr>
        <w:spacing w:line="600" w:lineRule="auto"/>
        <w:ind w:left="0"/>
        <w:rPr>
          <w:rFonts w:ascii="宋体" w:hAnsi="宋体" w:eastAsia="宋体" w:cs="Times New Roman"/>
          <w:color w:val="auto"/>
          <w:sz w:val="28"/>
          <w:szCs w:val="28"/>
        </w:rPr>
      </w:pPr>
      <w:r>
        <w:rPr>
          <w:rFonts w:hint="eastAsia" w:ascii="仿宋" w:hAnsi="仿宋" w:eastAsia="仿宋" w:cs="仿宋"/>
          <w:color w:val="auto"/>
          <w:sz w:val="28"/>
          <w:szCs w:val="28"/>
        </w:rPr>
        <w:t>法定代表人 (签章)：</w:t>
      </w:r>
      <w:r>
        <w:rPr>
          <w:rFonts w:hint="eastAsia" w:ascii="仿宋" w:hAnsi="仿宋" w:eastAsia="仿宋" w:cs="仿宋"/>
          <w:color w:val="auto"/>
          <w:sz w:val="28"/>
          <w:szCs w:val="28"/>
          <w:u w:val="single"/>
        </w:rPr>
        <w:t xml:space="preserve">                                </w:t>
      </w:r>
    </w:p>
    <w:p>
      <w:pPr>
        <w:jc w:val="center"/>
        <w:rPr>
          <w:rFonts w:ascii="仿宋" w:hAnsi="仿宋" w:eastAsia="仿宋" w:cs="仿宋"/>
          <w:b/>
          <w:bCs/>
          <w:color w:val="auto"/>
          <w:sz w:val="40"/>
          <w:szCs w:val="40"/>
        </w:rPr>
        <w:sectPr>
          <w:pgSz w:w="11906" w:h="16838"/>
          <w:pgMar w:top="1440" w:right="1800" w:bottom="1440" w:left="1800" w:header="851" w:footer="992" w:gutter="0"/>
          <w:cols w:space="425" w:num="1"/>
          <w:docGrid w:type="lines" w:linePitch="312" w:charSpace="0"/>
        </w:sectPr>
      </w:pPr>
      <w:r>
        <w:rPr>
          <w:rFonts w:hint="eastAsia" w:ascii="Calibri" w:hAnsi="Calibri" w:eastAsia="宋体" w:cs="Times New Roman"/>
          <w:b/>
          <w:color w:val="auto"/>
          <w:sz w:val="36"/>
          <w:szCs w:val="36"/>
        </w:rPr>
        <w:br w:type="page"/>
      </w:r>
    </w:p>
    <w:p>
      <w:pPr>
        <w:ind w:left="0"/>
        <w:jc w:val="center"/>
        <w:rPr>
          <w:rFonts w:ascii="仿宋" w:hAnsi="仿宋" w:eastAsia="仿宋" w:cs="仿宋"/>
          <w:b/>
          <w:bCs/>
          <w:color w:val="auto"/>
          <w:sz w:val="32"/>
          <w:szCs w:val="32"/>
        </w:rPr>
      </w:pPr>
    </w:p>
    <w:p>
      <w:pPr>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投标分项报价表</w:t>
      </w:r>
    </w:p>
    <w:tbl>
      <w:tblPr>
        <w:tblStyle w:val="18"/>
        <w:tblpPr w:leftFromText="180" w:rightFromText="180" w:vertAnchor="text" w:horzAnchor="page" w:tblpXSpec="center" w:tblpY="204"/>
        <w:tblOverlap w:val="never"/>
        <w:tblW w:w="91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1"/>
        <w:gridCol w:w="1215"/>
        <w:gridCol w:w="1591"/>
        <w:gridCol w:w="1374"/>
        <w:gridCol w:w="815"/>
        <w:gridCol w:w="788"/>
        <w:gridCol w:w="1161"/>
        <w:gridCol w:w="13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841"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215" w:type="dxa"/>
            <w:tcBorders>
              <w:righ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名称</w:t>
            </w:r>
          </w:p>
        </w:tc>
        <w:tc>
          <w:tcPr>
            <w:tcW w:w="1591" w:type="dxa"/>
            <w:tcBorders>
              <w:left w:val="single" w:color="auto" w:sz="4" w:space="0"/>
              <w:righ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规格型号</w:t>
            </w:r>
          </w:p>
        </w:tc>
        <w:tc>
          <w:tcPr>
            <w:tcW w:w="1374" w:type="dxa"/>
            <w:tcBorders>
              <w:lef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品牌</w:t>
            </w:r>
          </w:p>
        </w:tc>
        <w:tc>
          <w:tcPr>
            <w:tcW w:w="815"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数量</w:t>
            </w:r>
          </w:p>
        </w:tc>
        <w:tc>
          <w:tcPr>
            <w:tcW w:w="788"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单位</w:t>
            </w:r>
          </w:p>
        </w:tc>
        <w:tc>
          <w:tcPr>
            <w:tcW w:w="1161" w:type="dxa"/>
            <w:tcBorders>
              <w:left w:val="single" w:color="auto" w:sz="4" w:space="0"/>
            </w:tcBorders>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单 价</w:t>
            </w:r>
          </w:p>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（元）</w:t>
            </w:r>
          </w:p>
        </w:tc>
        <w:tc>
          <w:tcPr>
            <w:tcW w:w="1396" w:type="dxa"/>
            <w:vAlign w:val="center"/>
          </w:tcPr>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合 价</w:t>
            </w:r>
          </w:p>
          <w:p>
            <w:pPr>
              <w:spacing w:line="288" w:lineRule="auto"/>
              <w:ind w:left="0"/>
              <w:jc w:val="center"/>
              <w:rPr>
                <w:rFonts w:ascii="仿宋" w:hAnsi="仿宋" w:eastAsia="仿宋" w:cs="仿宋"/>
                <w:color w:val="auto"/>
                <w:sz w:val="28"/>
                <w:szCs w:val="28"/>
              </w:rPr>
            </w:pPr>
            <w:r>
              <w:rPr>
                <w:rFonts w:hint="eastAsia" w:ascii="仿宋" w:hAnsi="仿宋" w:eastAsia="仿宋" w:cs="仿宋"/>
                <w:color w:val="auto"/>
                <w:sz w:val="28"/>
                <w:szCs w:val="28"/>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6"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841" w:type="dxa"/>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215" w:type="dxa"/>
            <w:tcBorders>
              <w:right w:val="single" w:color="auto" w:sz="4" w:space="0"/>
            </w:tcBorders>
            <w:shd w:val="clear" w:color="auto" w:fill="auto"/>
            <w:vAlign w:val="center"/>
          </w:tcPr>
          <w:p>
            <w:pPr>
              <w:spacing w:line="288" w:lineRule="auto"/>
              <w:ind w:left="0"/>
              <w:jc w:val="center"/>
              <w:textAlignment w:val="center"/>
              <w:rPr>
                <w:rFonts w:ascii="仿宋" w:hAnsi="仿宋" w:eastAsia="仿宋" w:cs="仿宋"/>
                <w:color w:val="auto"/>
                <w:sz w:val="28"/>
                <w:szCs w:val="28"/>
              </w:rPr>
            </w:pPr>
          </w:p>
        </w:tc>
        <w:tc>
          <w:tcPr>
            <w:tcW w:w="1591" w:type="dxa"/>
            <w:tcBorders>
              <w:left w:val="single" w:color="auto" w:sz="4" w:space="0"/>
              <w:righ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1374" w:type="dxa"/>
            <w:tcBorders>
              <w:left w:val="single" w:color="auto" w:sz="4" w:space="0"/>
            </w:tcBorders>
            <w:shd w:val="clear" w:color="auto" w:fill="FFFFFF"/>
          </w:tcPr>
          <w:p>
            <w:pPr>
              <w:spacing w:line="288" w:lineRule="auto"/>
              <w:ind w:left="0"/>
              <w:rPr>
                <w:rFonts w:ascii="仿宋" w:hAnsi="仿宋" w:eastAsia="仿宋" w:cs="仿宋"/>
                <w:color w:val="auto"/>
                <w:sz w:val="28"/>
                <w:szCs w:val="28"/>
              </w:rPr>
            </w:pPr>
          </w:p>
        </w:tc>
        <w:tc>
          <w:tcPr>
            <w:tcW w:w="815"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788" w:type="dxa"/>
            <w:shd w:val="clear" w:color="auto" w:fill="FFFFFF"/>
            <w:vAlign w:val="center"/>
          </w:tcPr>
          <w:p>
            <w:pPr>
              <w:spacing w:line="288" w:lineRule="auto"/>
              <w:ind w:left="0"/>
              <w:jc w:val="center"/>
              <w:textAlignment w:val="center"/>
              <w:rPr>
                <w:rFonts w:ascii="仿宋" w:hAnsi="仿宋" w:eastAsia="仿宋" w:cs="仿宋"/>
                <w:color w:val="auto"/>
                <w:sz w:val="28"/>
                <w:szCs w:val="28"/>
              </w:rPr>
            </w:pPr>
          </w:p>
        </w:tc>
        <w:tc>
          <w:tcPr>
            <w:tcW w:w="1161" w:type="dxa"/>
            <w:tcBorders>
              <w:left w:val="single" w:color="auto" w:sz="4" w:space="0"/>
            </w:tcBorders>
            <w:vAlign w:val="center"/>
          </w:tcPr>
          <w:p>
            <w:pPr>
              <w:spacing w:line="288" w:lineRule="auto"/>
              <w:ind w:left="0"/>
              <w:rPr>
                <w:rFonts w:ascii="仿宋" w:hAnsi="仿宋" w:eastAsia="仿宋" w:cs="仿宋"/>
                <w:color w:val="auto"/>
                <w:sz w:val="28"/>
                <w:szCs w:val="28"/>
              </w:rPr>
            </w:pPr>
          </w:p>
        </w:tc>
        <w:tc>
          <w:tcPr>
            <w:tcW w:w="1396" w:type="dxa"/>
            <w:vAlign w:val="center"/>
          </w:tcPr>
          <w:p>
            <w:pPr>
              <w:spacing w:line="288" w:lineRule="auto"/>
              <w:ind w:left="0"/>
              <w:rPr>
                <w:rFonts w:ascii="仿宋" w:hAnsi="仿宋" w:eastAsia="仿宋" w:cs="仿宋"/>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2" w:hRule="atLeast"/>
          <w:jc w:val="center"/>
        </w:trPr>
        <w:tc>
          <w:tcPr>
            <w:tcW w:w="9181" w:type="dxa"/>
            <w:gridSpan w:val="8"/>
          </w:tcPr>
          <w:p>
            <w:pPr>
              <w:spacing w:line="288" w:lineRule="auto"/>
              <w:ind w:left="0"/>
              <w:rPr>
                <w:rFonts w:ascii="仿宋" w:hAnsi="仿宋" w:eastAsia="仿宋" w:cs="仿宋"/>
                <w:color w:val="auto"/>
                <w:sz w:val="28"/>
                <w:szCs w:val="28"/>
              </w:rPr>
            </w:pPr>
          </w:p>
          <w:p>
            <w:pPr>
              <w:spacing w:line="288" w:lineRule="auto"/>
              <w:ind w:left="0"/>
              <w:rPr>
                <w:rFonts w:ascii="仿宋" w:hAnsi="仿宋" w:eastAsia="仿宋" w:cs="仿宋"/>
                <w:color w:val="auto"/>
                <w:sz w:val="28"/>
                <w:szCs w:val="28"/>
              </w:rPr>
            </w:pPr>
            <w:r>
              <w:rPr>
                <w:rFonts w:hint="eastAsia" w:ascii="仿宋" w:hAnsi="仿宋" w:eastAsia="仿宋" w:cs="仿宋"/>
                <w:color w:val="auto"/>
                <w:sz w:val="28"/>
                <w:szCs w:val="28"/>
              </w:rPr>
              <w:t>投标总报价：大写：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元；</w:t>
            </w:r>
          </w:p>
          <w:p>
            <w:pPr>
              <w:spacing w:line="288" w:lineRule="auto"/>
              <w:ind w:left="0" w:firstLine="1680" w:firstLineChars="600"/>
              <w:rPr>
                <w:rFonts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元；</w:t>
            </w:r>
          </w:p>
        </w:tc>
      </w:tr>
    </w:tbl>
    <w:p>
      <w:pPr>
        <w:spacing w:line="360" w:lineRule="exact"/>
        <w:ind w:left="0" w:firstLine="531" w:firstLineChars="147"/>
        <w:jc w:val="center"/>
        <w:rPr>
          <w:rFonts w:ascii="仿宋" w:hAnsi="仿宋" w:eastAsia="仿宋" w:cs="仿宋"/>
          <w:b/>
          <w:color w:val="auto"/>
          <w:sz w:val="36"/>
          <w:szCs w:val="36"/>
        </w:rPr>
      </w:pPr>
    </w:p>
    <w:p>
      <w:pPr>
        <w:spacing w:line="360" w:lineRule="auto"/>
        <w:ind w:left="0"/>
        <w:rPr>
          <w:rFonts w:ascii="仿宋" w:hAnsi="仿宋" w:eastAsia="仿宋" w:cs="仿宋"/>
          <w:b/>
          <w:color w:val="auto"/>
          <w:sz w:val="24"/>
          <w:szCs w:val="24"/>
        </w:rPr>
      </w:pPr>
      <w:r>
        <w:rPr>
          <w:rFonts w:hint="eastAsia" w:ascii="仿宋" w:hAnsi="仿宋" w:eastAsia="仿宋" w:cs="仿宋"/>
          <w:color w:val="auto"/>
          <w:sz w:val="24"/>
          <w:szCs w:val="24"/>
          <w:lang w:val="zh-CN"/>
        </w:rPr>
        <w:t>注：1.所有投标只能选择一种方案，单价和合价的报价只能是唯一，且须列出详细的分项报价。</w:t>
      </w:r>
      <w:r>
        <w:rPr>
          <w:rFonts w:hint="eastAsia" w:ascii="仿宋" w:hAnsi="仿宋" w:eastAsia="仿宋" w:cs="仿宋"/>
          <w:b/>
          <w:color w:val="auto"/>
          <w:sz w:val="24"/>
          <w:szCs w:val="24"/>
        </w:rPr>
        <w:t>（与采购清单项相一致，不得缺项，否则视同包含在其他项目。）</w:t>
      </w:r>
    </w:p>
    <w:p>
      <w:pPr>
        <w:numPr>
          <w:ilvl w:val="0"/>
          <w:numId w:val="5"/>
        </w:numPr>
        <w:spacing w:line="360" w:lineRule="auto"/>
        <w:ind w:left="0"/>
        <w:rPr>
          <w:rFonts w:ascii="仿宋" w:hAnsi="仿宋" w:eastAsia="仿宋" w:cs="仿宋"/>
          <w:color w:val="auto"/>
          <w:sz w:val="24"/>
          <w:szCs w:val="24"/>
          <w:lang w:val="zh-CN"/>
        </w:rPr>
      </w:pPr>
      <w:r>
        <w:rPr>
          <w:rFonts w:hint="eastAsia" w:ascii="仿宋" w:hAnsi="仿宋" w:eastAsia="仿宋" w:cs="仿宋"/>
          <w:color w:val="auto"/>
          <w:sz w:val="24"/>
          <w:szCs w:val="24"/>
          <w:lang w:val="zh-CN"/>
        </w:rPr>
        <w:t>投标报价采用综合单价法，综合单价包括：设备费.安装费.人工费.材料费.机械费.辅材费.措施费.运输费.装卸费.损耗费.管理费.利润.风险费用.代理费.专家评审费.调试.验收.培训及后期服务及国家对中标单位征收的各种税费等所有一切费用，综合单价今后将不作任何调整。</w:t>
      </w:r>
    </w:p>
    <w:p>
      <w:pPr>
        <w:spacing w:line="360" w:lineRule="auto"/>
        <w:ind w:left="0"/>
        <w:rPr>
          <w:rFonts w:ascii="仿宋" w:hAnsi="仿宋" w:eastAsia="仿宋" w:cs="仿宋"/>
          <w:color w:val="auto"/>
          <w:sz w:val="24"/>
          <w:szCs w:val="24"/>
          <w:lang w:val="zh-CN"/>
        </w:rPr>
      </w:pPr>
    </w:p>
    <w:p>
      <w:pPr>
        <w:spacing w:line="600" w:lineRule="auto"/>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p>
    <w:p>
      <w:pPr>
        <w:spacing w:line="600" w:lineRule="auto"/>
        <w:ind w:left="0"/>
        <w:rPr>
          <w:rFonts w:ascii="宋体" w:hAnsi="宋体" w:eastAsia="宋体" w:cs="Times New Roman"/>
          <w:color w:val="auto"/>
          <w:sz w:val="28"/>
          <w:szCs w:val="28"/>
        </w:rPr>
      </w:pPr>
      <w:r>
        <w:rPr>
          <w:rFonts w:hint="eastAsia" w:ascii="仿宋" w:hAnsi="仿宋" w:eastAsia="仿宋" w:cs="仿宋"/>
          <w:color w:val="auto"/>
          <w:sz w:val="28"/>
          <w:szCs w:val="28"/>
        </w:rPr>
        <w:t>法定代表人 (签章)：</w:t>
      </w:r>
      <w:r>
        <w:rPr>
          <w:rFonts w:hint="eastAsia" w:ascii="仿宋" w:hAnsi="仿宋" w:eastAsia="仿宋" w:cs="仿宋"/>
          <w:color w:val="auto"/>
          <w:sz w:val="28"/>
          <w:szCs w:val="28"/>
          <w:u w:val="single"/>
        </w:rPr>
        <w:t xml:space="preserve">                                </w:t>
      </w:r>
    </w:p>
    <w:p>
      <w:pPr>
        <w:jc w:val="center"/>
        <w:rPr>
          <w:b/>
          <w:color w:val="auto"/>
          <w:sz w:val="36"/>
          <w:szCs w:val="36"/>
        </w:rPr>
        <w:sectPr>
          <w:pgSz w:w="11906" w:h="16838"/>
          <w:pgMar w:top="1440" w:right="1800" w:bottom="1440" w:left="1800" w:header="851" w:footer="992" w:gutter="0"/>
          <w:cols w:space="425" w:num="1"/>
          <w:docGrid w:type="lines" w:linePitch="312" w:charSpace="0"/>
        </w:sectPr>
      </w:pPr>
    </w:p>
    <w:p>
      <w:pPr>
        <w:tabs>
          <w:tab w:val="left" w:pos="285"/>
        </w:tabs>
        <w:spacing w:line="360" w:lineRule="auto"/>
        <w:ind w:left="0"/>
        <w:jc w:val="center"/>
        <w:rPr>
          <w:rFonts w:ascii="仿宋" w:hAnsi="仿宋" w:eastAsia="仿宋" w:cs="仿宋"/>
          <w:color w:val="auto"/>
          <w:sz w:val="32"/>
          <w:szCs w:val="32"/>
        </w:rPr>
      </w:pPr>
      <w:r>
        <w:rPr>
          <w:rFonts w:hint="eastAsia" w:ascii="仿宋" w:hAnsi="仿宋" w:eastAsia="仿宋" w:cs="仿宋"/>
          <w:color w:val="auto"/>
          <w:sz w:val="32"/>
          <w:szCs w:val="32"/>
        </w:rPr>
        <w:t>配套耗材明细表（非医用耗材可不填）</w:t>
      </w:r>
    </w:p>
    <w:p>
      <w:pPr>
        <w:ind w:left="0"/>
        <w:jc w:val="center"/>
        <w:rPr>
          <w:rFonts w:ascii="仿宋" w:hAnsi="仿宋" w:eastAsia="仿宋" w:cs="仿宋"/>
          <w:b/>
          <w:color w:val="auto"/>
          <w:sz w:val="28"/>
          <w:szCs w:val="28"/>
        </w:rPr>
      </w:pPr>
      <w:r>
        <w:rPr>
          <w:rFonts w:hint="eastAsia" w:ascii="仿宋" w:hAnsi="仿宋" w:eastAsia="仿宋" w:cs="仿宋"/>
          <w:b/>
          <w:color w:val="auto"/>
          <w:sz w:val="28"/>
          <w:szCs w:val="28"/>
        </w:rPr>
        <w:t>★如所投耗材属于集采类别，必须为集采目录范围内产品</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tbl>
      <w:tblPr>
        <w:tblStyle w:val="18"/>
        <w:tblW w:w="14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14"/>
        <w:gridCol w:w="1337"/>
        <w:gridCol w:w="1560"/>
        <w:gridCol w:w="1026"/>
        <w:gridCol w:w="781"/>
        <w:gridCol w:w="708"/>
        <w:gridCol w:w="845"/>
        <w:gridCol w:w="750"/>
        <w:gridCol w:w="567"/>
        <w:gridCol w:w="1160"/>
        <w:gridCol w:w="855"/>
        <w:gridCol w:w="851"/>
        <w:gridCol w:w="992"/>
        <w:gridCol w:w="83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序号</w:t>
            </w:r>
          </w:p>
        </w:tc>
        <w:tc>
          <w:tcPr>
            <w:tcW w:w="1114"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1337"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注册证名称</w:t>
            </w:r>
          </w:p>
        </w:tc>
        <w:tc>
          <w:tcPr>
            <w:tcW w:w="156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注册证号</w:t>
            </w:r>
          </w:p>
        </w:tc>
        <w:tc>
          <w:tcPr>
            <w:tcW w:w="1026"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类别</w:t>
            </w:r>
          </w:p>
        </w:tc>
        <w:tc>
          <w:tcPr>
            <w:tcW w:w="78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品牌及产地</w:t>
            </w:r>
          </w:p>
        </w:tc>
        <w:tc>
          <w:tcPr>
            <w:tcW w:w="708"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规格</w:t>
            </w:r>
          </w:p>
        </w:tc>
        <w:tc>
          <w:tcPr>
            <w:tcW w:w="845"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型号</w:t>
            </w:r>
          </w:p>
        </w:tc>
        <w:tc>
          <w:tcPr>
            <w:tcW w:w="75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最小包装单位</w:t>
            </w:r>
          </w:p>
        </w:tc>
        <w:tc>
          <w:tcPr>
            <w:tcW w:w="567"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参选价</w:t>
            </w:r>
          </w:p>
        </w:tc>
        <w:tc>
          <w:tcPr>
            <w:tcW w:w="1160"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是否集采</w:t>
            </w:r>
          </w:p>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（限价/备案）</w:t>
            </w:r>
          </w:p>
        </w:tc>
        <w:tc>
          <w:tcPr>
            <w:tcW w:w="855"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集采流水号</w:t>
            </w:r>
          </w:p>
        </w:tc>
        <w:tc>
          <w:tcPr>
            <w:tcW w:w="851" w:type="dxa"/>
            <w:vAlign w:val="center"/>
          </w:tcPr>
          <w:p>
            <w:pPr>
              <w:spacing w:line="340" w:lineRule="exact"/>
              <w:ind w:left="0"/>
              <w:jc w:val="center"/>
              <w:rPr>
                <w:rFonts w:ascii="仿宋" w:hAnsi="仿宋" w:eastAsia="仿宋" w:cs="仿宋"/>
                <w:color w:val="auto"/>
                <w:szCs w:val="21"/>
              </w:rPr>
            </w:pPr>
            <w:r>
              <w:rPr>
                <w:rFonts w:hint="eastAsia" w:ascii="仿宋" w:hAnsi="仿宋" w:eastAsia="仿宋" w:cs="仿宋"/>
                <w:color w:val="auto"/>
                <w:szCs w:val="21"/>
              </w:rPr>
              <w:t>集采价格</w:t>
            </w:r>
          </w:p>
        </w:tc>
        <w:tc>
          <w:tcPr>
            <w:tcW w:w="992"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是否为我院在用产品（在用价）</w:t>
            </w:r>
          </w:p>
        </w:tc>
        <w:tc>
          <w:tcPr>
            <w:tcW w:w="835"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是否为专机专用</w:t>
            </w:r>
          </w:p>
        </w:tc>
        <w:tc>
          <w:tcPr>
            <w:tcW w:w="709" w:type="dxa"/>
          </w:tcPr>
          <w:p>
            <w:pPr>
              <w:spacing w:line="340" w:lineRule="exact"/>
              <w:ind w:left="0"/>
              <w:rPr>
                <w:rFonts w:ascii="仿宋" w:hAnsi="仿宋" w:eastAsia="仿宋" w:cs="仿宋"/>
                <w:color w:val="auto"/>
                <w:sz w:val="18"/>
                <w:szCs w:val="18"/>
              </w:rPr>
            </w:pPr>
            <w:r>
              <w:rPr>
                <w:rFonts w:hint="eastAsia" w:ascii="仿宋" w:hAnsi="仿宋" w:eastAsia="仿宋" w:cs="仿宋"/>
                <w:color w:val="auto"/>
                <w:sz w:val="18"/>
                <w:szCs w:val="1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1</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封闭/开放</w:t>
            </w: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color w:val="auto"/>
                <w:szCs w:val="32"/>
              </w:rPr>
            </w:pPr>
          </w:p>
        </w:tc>
        <w:tc>
          <w:tcPr>
            <w:tcW w:w="1160" w:type="dxa"/>
            <w:vAlign w:val="center"/>
          </w:tcPr>
          <w:p>
            <w:pPr>
              <w:ind w:left="0"/>
              <w:jc w:val="center"/>
              <w:rPr>
                <w:rFonts w:ascii="仿宋" w:hAnsi="仿宋" w:eastAsia="仿宋" w:cs="仿宋"/>
                <w:color w:val="auto"/>
                <w:szCs w:val="32"/>
              </w:rPr>
            </w:pPr>
            <w:r>
              <w:rPr>
                <w:rFonts w:hint="eastAsia" w:ascii="仿宋" w:hAnsi="仿宋" w:eastAsia="仿宋" w:cs="仿宋"/>
                <w:color w:val="auto"/>
                <w:szCs w:val="32"/>
              </w:rPr>
              <w:t>否/限价/备案</w:t>
            </w:r>
          </w:p>
        </w:tc>
        <w:tc>
          <w:tcPr>
            <w:tcW w:w="855" w:type="dxa"/>
            <w:vAlign w:val="center"/>
          </w:tcPr>
          <w:p>
            <w:pPr>
              <w:ind w:left="0"/>
              <w:jc w:val="center"/>
              <w:rPr>
                <w:rFonts w:ascii="仿宋" w:hAnsi="仿宋" w:eastAsia="仿宋" w:cs="仿宋"/>
                <w:color w:val="auto"/>
                <w:szCs w:val="32"/>
              </w:rPr>
            </w:pPr>
          </w:p>
        </w:tc>
        <w:tc>
          <w:tcPr>
            <w:tcW w:w="851" w:type="dxa"/>
            <w:vAlign w:val="center"/>
          </w:tcPr>
          <w:p>
            <w:pPr>
              <w:ind w:left="0"/>
              <w:jc w:val="center"/>
              <w:rPr>
                <w:rFonts w:ascii="仿宋" w:hAnsi="仿宋" w:eastAsia="仿宋" w:cs="仿宋"/>
                <w:color w:val="auto"/>
                <w:szCs w:val="32"/>
              </w:rPr>
            </w:pPr>
          </w:p>
        </w:tc>
        <w:tc>
          <w:tcPr>
            <w:tcW w:w="992" w:type="dxa"/>
          </w:tcPr>
          <w:p>
            <w:pPr>
              <w:ind w:left="0"/>
              <w:jc w:val="center"/>
              <w:rPr>
                <w:rFonts w:ascii="仿宋" w:hAnsi="仿宋" w:eastAsia="仿宋" w:cs="仿宋"/>
                <w:color w:val="auto"/>
                <w:szCs w:val="32"/>
              </w:rPr>
            </w:pPr>
            <w:r>
              <w:rPr>
                <w:rFonts w:hint="eastAsia" w:ascii="仿宋" w:hAnsi="仿宋" w:eastAsia="仿宋" w:cs="仿宋"/>
                <w:color w:val="auto"/>
                <w:szCs w:val="32"/>
              </w:rPr>
              <w:t>否/在用价</w:t>
            </w:r>
          </w:p>
        </w:tc>
        <w:tc>
          <w:tcPr>
            <w:tcW w:w="835" w:type="dxa"/>
          </w:tcPr>
          <w:p>
            <w:pPr>
              <w:ind w:left="0"/>
              <w:jc w:val="center"/>
              <w:rPr>
                <w:rFonts w:ascii="仿宋" w:hAnsi="仿宋" w:eastAsia="仿宋" w:cs="仿宋"/>
                <w:color w:val="auto"/>
                <w:szCs w:val="32"/>
              </w:rPr>
            </w:pPr>
          </w:p>
        </w:tc>
        <w:tc>
          <w:tcPr>
            <w:tcW w:w="709" w:type="dxa"/>
          </w:tcPr>
          <w:p>
            <w:pPr>
              <w:ind w:left="0"/>
              <w:jc w:val="center"/>
              <w:rPr>
                <w:rFonts w:ascii="仿宋" w:hAnsi="仿宋" w:eastAsia="仿宋" w:cs="仿宋"/>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2</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3</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4</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pPr>
              <w:ind w:left="0"/>
              <w:jc w:val="center"/>
              <w:rPr>
                <w:rFonts w:ascii="仿宋" w:hAnsi="仿宋" w:eastAsia="仿宋" w:cs="仿宋"/>
                <w:b/>
                <w:color w:val="auto"/>
                <w:szCs w:val="32"/>
              </w:rPr>
            </w:pPr>
            <w:r>
              <w:rPr>
                <w:rFonts w:hint="eastAsia" w:ascii="仿宋" w:hAnsi="仿宋" w:eastAsia="仿宋" w:cs="仿宋"/>
                <w:b/>
                <w:color w:val="auto"/>
                <w:szCs w:val="32"/>
              </w:rPr>
              <w:t>….</w:t>
            </w:r>
          </w:p>
        </w:tc>
        <w:tc>
          <w:tcPr>
            <w:tcW w:w="1114" w:type="dxa"/>
          </w:tcPr>
          <w:p>
            <w:pPr>
              <w:ind w:left="0"/>
              <w:jc w:val="center"/>
              <w:rPr>
                <w:rFonts w:ascii="仿宋" w:hAnsi="仿宋" w:eastAsia="仿宋" w:cs="仿宋"/>
                <w:b/>
                <w:color w:val="auto"/>
                <w:szCs w:val="32"/>
              </w:rPr>
            </w:pPr>
          </w:p>
        </w:tc>
        <w:tc>
          <w:tcPr>
            <w:tcW w:w="1337" w:type="dxa"/>
            <w:vAlign w:val="center"/>
          </w:tcPr>
          <w:p>
            <w:pPr>
              <w:ind w:left="0"/>
              <w:jc w:val="center"/>
              <w:rPr>
                <w:rFonts w:ascii="仿宋" w:hAnsi="仿宋" w:eastAsia="仿宋" w:cs="仿宋"/>
                <w:b/>
                <w:color w:val="auto"/>
                <w:szCs w:val="32"/>
              </w:rPr>
            </w:pPr>
          </w:p>
        </w:tc>
        <w:tc>
          <w:tcPr>
            <w:tcW w:w="1560" w:type="dxa"/>
            <w:vAlign w:val="center"/>
          </w:tcPr>
          <w:p>
            <w:pPr>
              <w:ind w:left="0"/>
              <w:jc w:val="center"/>
              <w:rPr>
                <w:rFonts w:ascii="仿宋" w:hAnsi="仿宋" w:eastAsia="仿宋" w:cs="仿宋"/>
                <w:b/>
                <w:color w:val="auto"/>
                <w:szCs w:val="32"/>
              </w:rPr>
            </w:pPr>
          </w:p>
        </w:tc>
        <w:tc>
          <w:tcPr>
            <w:tcW w:w="1026" w:type="dxa"/>
            <w:vAlign w:val="center"/>
          </w:tcPr>
          <w:p>
            <w:pPr>
              <w:ind w:left="0"/>
              <w:jc w:val="center"/>
              <w:rPr>
                <w:rFonts w:ascii="仿宋" w:hAnsi="仿宋" w:eastAsia="仿宋" w:cs="仿宋"/>
                <w:b/>
                <w:color w:val="auto"/>
                <w:szCs w:val="32"/>
              </w:rPr>
            </w:pPr>
          </w:p>
        </w:tc>
        <w:tc>
          <w:tcPr>
            <w:tcW w:w="781" w:type="dxa"/>
            <w:vAlign w:val="center"/>
          </w:tcPr>
          <w:p>
            <w:pPr>
              <w:ind w:left="0"/>
              <w:jc w:val="center"/>
              <w:rPr>
                <w:rFonts w:ascii="仿宋" w:hAnsi="仿宋" w:eastAsia="仿宋" w:cs="仿宋"/>
                <w:b/>
                <w:color w:val="auto"/>
                <w:szCs w:val="32"/>
              </w:rPr>
            </w:pPr>
          </w:p>
        </w:tc>
        <w:tc>
          <w:tcPr>
            <w:tcW w:w="708" w:type="dxa"/>
            <w:vAlign w:val="center"/>
          </w:tcPr>
          <w:p>
            <w:pPr>
              <w:ind w:left="0"/>
              <w:jc w:val="center"/>
              <w:rPr>
                <w:rFonts w:ascii="仿宋" w:hAnsi="仿宋" w:eastAsia="仿宋" w:cs="仿宋"/>
                <w:b/>
                <w:color w:val="auto"/>
                <w:szCs w:val="32"/>
              </w:rPr>
            </w:pPr>
          </w:p>
        </w:tc>
        <w:tc>
          <w:tcPr>
            <w:tcW w:w="845" w:type="dxa"/>
            <w:vAlign w:val="center"/>
          </w:tcPr>
          <w:p>
            <w:pPr>
              <w:ind w:left="0"/>
              <w:jc w:val="center"/>
              <w:rPr>
                <w:rFonts w:ascii="仿宋" w:hAnsi="仿宋" w:eastAsia="仿宋" w:cs="仿宋"/>
                <w:b/>
                <w:color w:val="auto"/>
                <w:szCs w:val="32"/>
              </w:rPr>
            </w:pPr>
          </w:p>
        </w:tc>
        <w:tc>
          <w:tcPr>
            <w:tcW w:w="750" w:type="dxa"/>
            <w:vAlign w:val="center"/>
          </w:tcPr>
          <w:p>
            <w:pPr>
              <w:ind w:left="0"/>
              <w:jc w:val="center"/>
              <w:rPr>
                <w:rFonts w:ascii="仿宋" w:hAnsi="仿宋" w:eastAsia="仿宋" w:cs="仿宋"/>
                <w:b/>
                <w:color w:val="auto"/>
                <w:szCs w:val="32"/>
              </w:rPr>
            </w:pPr>
          </w:p>
        </w:tc>
        <w:tc>
          <w:tcPr>
            <w:tcW w:w="567" w:type="dxa"/>
          </w:tcPr>
          <w:p>
            <w:pPr>
              <w:ind w:left="0"/>
              <w:jc w:val="center"/>
              <w:rPr>
                <w:rFonts w:ascii="仿宋" w:hAnsi="仿宋" w:eastAsia="仿宋" w:cs="仿宋"/>
                <w:b/>
                <w:color w:val="auto"/>
                <w:szCs w:val="32"/>
              </w:rPr>
            </w:pPr>
          </w:p>
        </w:tc>
        <w:tc>
          <w:tcPr>
            <w:tcW w:w="1160" w:type="dxa"/>
            <w:vAlign w:val="center"/>
          </w:tcPr>
          <w:p>
            <w:pPr>
              <w:ind w:left="0"/>
              <w:jc w:val="center"/>
              <w:rPr>
                <w:rFonts w:ascii="仿宋" w:hAnsi="仿宋" w:eastAsia="仿宋" w:cs="仿宋"/>
                <w:b/>
                <w:color w:val="auto"/>
                <w:szCs w:val="32"/>
              </w:rPr>
            </w:pPr>
          </w:p>
        </w:tc>
        <w:tc>
          <w:tcPr>
            <w:tcW w:w="855" w:type="dxa"/>
            <w:vAlign w:val="center"/>
          </w:tcPr>
          <w:p>
            <w:pPr>
              <w:ind w:left="0"/>
              <w:jc w:val="center"/>
              <w:rPr>
                <w:rFonts w:ascii="仿宋" w:hAnsi="仿宋" w:eastAsia="仿宋" w:cs="仿宋"/>
                <w:b/>
                <w:color w:val="auto"/>
                <w:szCs w:val="32"/>
              </w:rPr>
            </w:pPr>
          </w:p>
        </w:tc>
        <w:tc>
          <w:tcPr>
            <w:tcW w:w="851" w:type="dxa"/>
            <w:vAlign w:val="center"/>
          </w:tcPr>
          <w:p>
            <w:pPr>
              <w:ind w:left="0"/>
              <w:jc w:val="center"/>
              <w:rPr>
                <w:rFonts w:ascii="仿宋" w:hAnsi="仿宋" w:eastAsia="仿宋" w:cs="仿宋"/>
                <w:b/>
                <w:color w:val="auto"/>
                <w:szCs w:val="32"/>
              </w:rPr>
            </w:pPr>
          </w:p>
        </w:tc>
        <w:tc>
          <w:tcPr>
            <w:tcW w:w="992" w:type="dxa"/>
          </w:tcPr>
          <w:p>
            <w:pPr>
              <w:ind w:left="0"/>
              <w:jc w:val="center"/>
              <w:rPr>
                <w:rFonts w:ascii="仿宋" w:hAnsi="仿宋" w:eastAsia="仿宋" w:cs="仿宋"/>
                <w:b/>
                <w:color w:val="auto"/>
                <w:szCs w:val="32"/>
              </w:rPr>
            </w:pPr>
          </w:p>
        </w:tc>
        <w:tc>
          <w:tcPr>
            <w:tcW w:w="835" w:type="dxa"/>
          </w:tcPr>
          <w:p>
            <w:pPr>
              <w:ind w:left="0"/>
              <w:jc w:val="center"/>
              <w:rPr>
                <w:rFonts w:ascii="仿宋" w:hAnsi="仿宋" w:eastAsia="仿宋" w:cs="仿宋"/>
                <w:b/>
                <w:color w:val="auto"/>
                <w:szCs w:val="32"/>
              </w:rPr>
            </w:pPr>
          </w:p>
        </w:tc>
        <w:tc>
          <w:tcPr>
            <w:tcW w:w="709" w:type="dxa"/>
          </w:tcPr>
          <w:p>
            <w:pPr>
              <w:ind w:left="0"/>
              <w:jc w:val="center"/>
              <w:rPr>
                <w:rFonts w:ascii="仿宋" w:hAnsi="仿宋" w:eastAsia="仿宋" w:cs="仿宋"/>
                <w:b/>
                <w:color w:val="auto"/>
                <w:szCs w:val="32"/>
              </w:rPr>
            </w:pPr>
          </w:p>
        </w:tc>
      </w:tr>
    </w:tbl>
    <w:p>
      <w:pPr>
        <w:tabs>
          <w:tab w:val="left" w:pos="0"/>
          <w:tab w:val="left" w:pos="180"/>
        </w:tabs>
        <w:ind w:left="361" w:leftChars="172" w:firstLine="1470" w:firstLineChars="700"/>
        <w:rPr>
          <w:rFonts w:ascii="仿宋" w:hAnsi="仿宋" w:eastAsia="仿宋" w:cs="仿宋"/>
          <w:color w:val="auto"/>
          <w:szCs w:val="21"/>
        </w:rPr>
      </w:pPr>
    </w:p>
    <w:p>
      <w:pPr>
        <w:ind w:left="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p>
      <w:pPr>
        <w:jc w:val="center"/>
        <w:rPr>
          <w:b/>
          <w:color w:val="auto"/>
          <w:sz w:val="36"/>
          <w:szCs w:val="36"/>
        </w:rPr>
        <w:sectPr>
          <w:pgSz w:w="16838" w:h="11906" w:orient="landscape"/>
          <w:pgMar w:top="1800" w:right="1440" w:bottom="1800" w:left="1440" w:header="851" w:footer="992" w:gutter="0"/>
          <w:cols w:space="425" w:num="1"/>
          <w:docGrid w:type="lines" w:linePitch="312" w:charSpace="0"/>
        </w:sectPr>
      </w:pPr>
    </w:p>
    <w:p>
      <w:pPr>
        <w:ind w:left="0"/>
        <w:jc w:val="center"/>
        <w:rPr>
          <w:rFonts w:ascii="Calibri" w:hAnsi="Calibri" w:eastAsia="宋体" w:cs="Times New Roman"/>
          <w:color w:val="auto"/>
          <w:sz w:val="32"/>
          <w:szCs w:val="32"/>
        </w:rPr>
      </w:pPr>
      <w:r>
        <w:rPr>
          <w:rFonts w:hint="eastAsia" w:ascii="仿宋" w:hAnsi="仿宋" w:eastAsia="仿宋" w:cs="仿宋"/>
          <w:b/>
          <w:color w:val="auto"/>
          <w:sz w:val="32"/>
          <w:szCs w:val="32"/>
        </w:rPr>
        <w:t>易损件、配件清单</w:t>
      </w:r>
    </w:p>
    <w:p>
      <w:pPr>
        <w:widowControl w:val="0"/>
        <w:spacing w:after="120"/>
        <w:ind w:left="420" w:leftChars="200" w:firstLine="420" w:firstLineChars="200"/>
        <w:jc w:val="both"/>
        <w:rPr>
          <w:rFonts w:ascii="仿宋" w:hAnsi="仿宋" w:eastAsia="仿宋" w:cs="仿宋"/>
          <w:bCs/>
          <w:color w:val="auto"/>
          <w:kern w:val="44"/>
          <w:sz w:val="21"/>
          <w:szCs w:val="24"/>
          <w:lang w:val="en-US" w:eastAsia="zh-CN" w:bidi="ar-SA"/>
        </w:rPr>
      </w:pPr>
    </w:p>
    <w:tbl>
      <w:tblPr>
        <w:tblStyle w:val="18"/>
        <w:tblW w:w="13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364"/>
        <w:gridCol w:w="1425"/>
        <w:gridCol w:w="1395"/>
        <w:gridCol w:w="1395"/>
        <w:gridCol w:w="1380"/>
        <w:gridCol w:w="1293"/>
        <w:gridCol w:w="136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序号</w:t>
            </w:r>
          </w:p>
        </w:tc>
        <w:tc>
          <w:tcPr>
            <w:tcW w:w="3364"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名    称</w:t>
            </w:r>
          </w:p>
        </w:tc>
        <w:tc>
          <w:tcPr>
            <w:tcW w:w="142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型号规格</w:t>
            </w:r>
          </w:p>
        </w:tc>
        <w:tc>
          <w:tcPr>
            <w:tcW w:w="139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品牌</w:t>
            </w:r>
          </w:p>
        </w:tc>
        <w:tc>
          <w:tcPr>
            <w:tcW w:w="1395"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产  地</w:t>
            </w:r>
          </w:p>
        </w:tc>
        <w:tc>
          <w:tcPr>
            <w:tcW w:w="1380"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制造厂商</w:t>
            </w:r>
          </w:p>
        </w:tc>
        <w:tc>
          <w:tcPr>
            <w:tcW w:w="1293"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数 量</w:t>
            </w:r>
          </w:p>
        </w:tc>
        <w:tc>
          <w:tcPr>
            <w:tcW w:w="1369"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单  价</w:t>
            </w:r>
          </w:p>
        </w:tc>
        <w:tc>
          <w:tcPr>
            <w:tcW w:w="1527" w:type="dxa"/>
            <w:vAlign w:val="center"/>
          </w:tcPr>
          <w:p>
            <w:pPr>
              <w:spacing w:line="340" w:lineRule="exact"/>
              <w:ind w:left="0"/>
              <w:jc w:val="center"/>
              <w:rPr>
                <w:rFonts w:ascii="仿宋" w:hAnsi="仿宋" w:eastAsia="仿宋" w:cs="仿宋"/>
                <w:color w:val="auto"/>
                <w:szCs w:val="24"/>
              </w:rPr>
            </w:pPr>
            <w:r>
              <w:rPr>
                <w:rFonts w:hint="eastAsia" w:ascii="仿宋" w:hAnsi="仿宋" w:eastAsia="仿宋" w:cs="仿宋"/>
                <w:color w:val="auto"/>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tcPr>
          <w:p>
            <w:pPr>
              <w:ind w:left="0"/>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6" w:type="dxa"/>
            <w:vAlign w:val="center"/>
          </w:tcPr>
          <w:p>
            <w:pPr>
              <w:ind w:left="0"/>
              <w:jc w:val="center"/>
              <w:rPr>
                <w:rFonts w:ascii="仿宋" w:hAnsi="仿宋" w:eastAsia="仿宋" w:cs="仿宋"/>
                <w:color w:val="auto"/>
                <w:sz w:val="28"/>
                <w:szCs w:val="24"/>
              </w:rPr>
            </w:pPr>
          </w:p>
        </w:tc>
        <w:tc>
          <w:tcPr>
            <w:tcW w:w="3364" w:type="dxa"/>
            <w:vAlign w:val="center"/>
          </w:tcPr>
          <w:p>
            <w:pPr>
              <w:ind w:left="0"/>
              <w:jc w:val="center"/>
              <w:rPr>
                <w:rFonts w:ascii="仿宋" w:hAnsi="仿宋" w:eastAsia="仿宋" w:cs="仿宋"/>
                <w:color w:val="auto"/>
                <w:sz w:val="28"/>
                <w:szCs w:val="24"/>
              </w:rPr>
            </w:pPr>
          </w:p>
        </w:tc>
        <w:tc>
          <w:tcPr>
            <w:tcW w:w="1425" w:type="dxa"/>
            <w:vAlign w:val="center"/>
          </w:tcPr>
          <w:p>
            <w:pPr>
              <w:ind w:left="0"/>
              <w:jc w:val="center"/>
              <w:rPr>
                <w:rFonts w:ascii="仿宋" w:hAnsi="仿宋" w:eastAsia="仿宋" w:cs="仿宋"/>
                <w:color w:val="auto"/>
                <w:sz w:val="28"/>
                <w:szCs w:val="24"/>
              </w:rPr>
            </w:pPr>
          </w:p>
        </w:tc>
        <w:tc>
          <w:tcPr>
            <w:tcW w:w="1395" w:type="dxa"/>
          </w:tcPr>
          <w:p>
            <w:pPr>
              <w:ind w:left="0"/>
              <w:jc w:val="center"/>
              <w:rPr>
                <w:rFonts w:ascii="仿宋" w:hAnsi="仿宋" w:eastAsia="仿宋" w:cs="仿宋"/>
                <w:color w:val="auto"/>
                <w:sz w:val="28"/>
                <w:szCs w:val="24"/>
              </w:rPr>
            </w:pPr>
          </w:p>
        </w:tc>
        <w:tc>
          <w:tcPr>
            <w:tcW w:w="1395" w:type="dxa"/>
            <w:vAlign w:val="center"/>
          </w:tcPr>
          <w:p>
            <w:pPr>
              <w:ind w:left="0"/>
              <w:jc w:val="center"/>
              <w:rPr>
                <w:rFonts w:ascii="仿宋" w:hAnsi="仿宋" w:eastAsia="仿宋" w:cs="仿宋"/>
                <w:color w:val="auto"/>
                <w:sz w:val="28"/>
                <w:szCs w:val="24"/>
              </w:rPr>
            </w:pPr>
          </w:p>
        </w:tc>
        <w:tc>
          <w:tcPr>
            <w:tcW w:w="1380" w:type="dxa"/>
            <w:vAlign w:val="center"/>
          </w:tcPr>
          <w:p>
            <w:pPr>
              <w:ind w:left="0"/>
              <w:jc w:val="center"/>
              <w:rPr>
                <w:rFonts w:ascii="仿宋" w:hAnsi="仿宋" w:eastAsia="仿宋" w:cs="仿宋"/>
                <w:color w:val="auto"/>
                <w:sz w:val="28"/>
                <w:szCs w:val="24"/>
              </w:rPr>
            </w:pPr>
          </w:p>
        </w:tc>
        <w:tc>
          <w:tcPr>
            <w:tcW w:w="1293" w:type="dxa"/>
            <w:vAlign w:val="center"/>
          </w:tcPr>
          <w:p>
            <w:pPr>
              <w:ind w:left="0"/>
              <w:jc w:val="center"/>
              <w:rPr>
                <w:rFonts w:ascii="仿宋" w:hAnsi="仿宋" w:eastAsia="仿宋" w:cs="仿宋"/>
                <w:color w:val="auto"/>
                <w:sz w:val="28"/>
                <w:szCs w:val="24"/>
              </w:rPr>
            </w:pPr>
          </w:p>
        </w:tc>
        <w:tc>
          <w:tcPr>
            <w:tcW w:w="1369" w:type="dxa"/>
            <w:vAlign w:val="center"/>
          </w:tcPr>
          <w:p>
            <w:pPr>
              <w:ind w:left="0"/>
              <w:jc w:val="center"/>
              <w:rPr>
                <w:rFonts w:ascii="仿宋" w:hAnsi="仿宋" w:eastAsia="仿宋" w:cs="仿宋"/>
                <w:color w:val="auto"/>
                <w:sz w:val="28"/>
                <w:szCs w:val="24"/>
              </w:rPr>
            </w:pPr>
          </w:p>
        </w:tc>
        <w:tc>
          <w:tcPr>
            <w:tcW w:w="1527" w:type="dxa"/>
            <w:vAlign w:val="center"/>
          </w:tcPr>
          <w:p>
            <w:pPr>
              <w:ind w:left="0"/>
              <w:jc w:val="center"/>
              <w:rPr>
                <w:rFonts w:ascii="仿宋" w:hAnsi="仿宋" w:eastAsia="仿宋" w:cs="仿宋"/>
                <w:color w:val="auto"/>
                <w:sz w:val="28"/>
                <w:szCs w:val="24"/>
              </w:rPr>
            </w:pPr>
          </w:p>
        </w:tc>
      </w:tr>
    </w:tbl>
    <w:p>
      <w:pPr>
        <w:widowControl w:val="0"/>
        <w:spacing w:after="120" w:line="360" w:lineRule="auto"/>
        <w:ind w:left="420" w:leftChars="200" w:firstLine="0" w:firstLineChars="0"/>
        <w:jc w:val="both"/>
        <w:rPr>
          <w:rFonts w:ascii="仿宋" w:hAnsi="仿宋" w:eastAsia="仿宋" w:cs="仿宋"/>
          <w:bCs/>
          <w:color w:val="auto"/>
          <w:kern w:val="44"/>
          <w:sz w:val="24"/>
          <w:szCs w:val="24"/>
          <w:lang w:val="en-US" w:eastAsia="zh-CN" w:bidi="ar-SA"/>
        </w:rPr>
      </w:pPr>
    </w:p>
    <w:p>
      <w:pPr>
        <w:ind w:left="0" w:firstLine="420"/>
        <w:rPr>
          <w:rFonts w:ascii="仿宋" w:hAnsi="仿宋" w:eastAsia="仿宋" w:cs="仿宋"/>
          <w:color w:val="auto"/>
          <w:sz w:val="28"/>
          <w:szCs w:val="28"/>
        </w:rPr>
      </w:pPr>
      <w:r>
        <w:rPr>
          <w:rFonts w:hint="eastAsia" w:ascii="仿宋" w:hAnsi="仿宋" w:eastAsia="仿宋" w:cs="仿宋"/>
          <w:color w:val="auto"/>
          <w:sz w:val="28"/>
          <w:szCs w:val="28"/>
        </w:rPr>
        <w:t>投标人名称（签章）</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    月    日</w:t>
      </w:r>
    </w:p>
    <w:p>
      <w:pPr>
        <w:widowControl w:val="0"/>
        <w:spacing w:after="120"/>
        <w:ind w:left="420" w:leftChars="200" w:firstLine="420" w:firstLineChars="200"/>
        <w:jc w:val="both"/>
        <w:rPr>
          <w:rFonts w:ascii="Times New Roman" w:hAnsi="Calibri" w:eastAsia="宋体" w:cs="Times New Roman"/>
          <w:bCs/>
          <w:color w:val="auto"/>
          <w:kern w:val="44"/>
          <w:sz w:val="21"/>
          <w:szCs w:val="24"/>
          <w:lang w:val="en-US" w:eastAsia="zh-CN" w:bidi="ar-SA"/>
        </w:rPr>
      </w:pPr>
    </w:p>
    <w:p>
      <w:pPr>
        <w:widowControl w:val="0"/>
        <w:spacing w:after="120" w:line="360" w:lineRule="auto"/>
        <w:ind w:left="420" w:leftChars="200" w:firstLine="0" w:firstLineChars="0"/>
        <w:jc w:val="both"/>
        <w:rPr>
          <w:rFonts w:ascii="仿宋" w:hAnsi="仿宋" w:eastAsia="仿宋" w:cs="仿宋"/>
          <w:bCs/>
          <w:color w:val="auto"/>
          <w:kern w:val="44"/>
          <w:sz w:val="24"/>
          <w:szCs w:val="24"/>
          <w:lang w:val="en-US" w:eastAsia="zh-CN" w:bidi="ar-SA"/>
        </w:rPr>
      </w:pPr>
    </w:p>
    <w:p>
      <w:pPr>
        <w:spacing w:line="360" w:lineRule="auto"/>
        <w:ind w:firstLine="0" w:firstLineChars="0"/>
        <w:rPr>
          <w:rFonts w:ascii="仿宋" w:hAnsi="仿宋" w:eastAsia="仿宋" w:cs="仿宋"/>
          <w:color w:val="auto"/>
          <w:sz w:val="28"/>
          <w:szCs w:val="28"/>
        </w:rPr>
        <w:sectPr>
          <w:endnotePr>
            <w:numFmt w:val="decimal"/>
          </w:endnotePr>
          <w:pgSz w:w="16838" w:h="11906" w:orient="landscape"/>
          <w:pgMar w:top="1797" w:right="1440" w:bottom="1826" w:left="1440" w:header="851" w:footer="624" w:gutter="0"/>
          <w:cols w:space="720" w:num="1"/>
          <w:docGrid w:linePitch="326" w:charSpace="0"/>
        </w:sectPr>
      </w:pPr>
      <w:r>
        <w:rPr>
          <w:rFonts w:hint="eastAsia" w:ascii="仿宋" w:hAnsi="仿宋" w:eastAsia="仿宋" w:cs="仿宋"/>
          <w:bCs/>
          <w:color w:val="auto"/>
          <w:kern w:val="44"/>
          <w:sz w:val="28"/>
          <w:szCs w:val="28"/>
          <w:lang w:val="en-US" w:eastAsia="zh-CN" w:bidi="ar-SA"/>
        </w:rPr>
        <w:t>注：此表中所填配件价格不含在报价中，仅供采购人和评审小组参考。</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诚信投标承诺书</w:t>
      </w:r>
    </w:p>
    <w:p>
      <w:pPr>
        <w:spacing w:line="400" w:lineRule="exact"/>
        <w:ind w:left="0"/>
        <w:rPr>
          <w:rFonts w:ascii="仿宋_GB2312" w:hAnsi="Calibri" w:eastAsia="仿宋_GB2312" w:cs="Times New Roman"/>
          <w:color w:val="auto"/>
          <w:sz w:val="32"/>
          <w:szCs w:val="32"/>
        </w:rPr>
      </w:pPr>
    </w:p>
    <w:p>
      <w:pPr>
        <w:spacing w:line="520" w:lineRule="exact"/>
        <w:ind w:left="0"/>
        <w:rPr>
          <w:rFonts w:ascii="仿宋" w:hAnsi="仿宋" w:eastAsia="仿宋" w:cs="仿宋"/>
          <w:color w:val="auto"/>
          <w:sz w:val="30"/>
          <w:szCs w:val="30"/>
        </w:rPr>
      </w:pPr>
      <w:r>
        <w:rPr>
          <w:rFonts w:hint="eastAsia" w:ascii="仿宋" w:hAnsi="仿宋" w:eastAsia="仿宋" w:cs="仿宋"/>
          <w:color w:val="auto"/>
          <w:sz w:val="30"/>
          <w:szCs w:val="30"/>
        </w:rPr>
        <w:t>滁州市第一人民医院：</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为了积极配合贵院进行的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中标后无正当理由放弃中标资格或无正当理由不与采购人及时订立合同，同意招标人无条件取消我公司今后一年参加滁州市第一人民医院各项投标的资格。因我公司自身疏忽造成响应偏差而又放弃中标资格的，同意招标人无条件取消我公司今后六个月参加滁州市第一人民医院各项投标的资格。</w:t>
      </w:r>
    </w:p>
    <w:p>
      <w:pPr>
        <w:spacing w:line="520" w:lineRule="exact"/>
        <w:ind w:left="105" w:leftChars="50" w:firstLine="450" w:firstLineChars="150"/>
        <w:rPr>
          <w:rFonts w:ascii="仿宋" w:hAnsi="仿宋" w:eastAsia="仿宋" w:cs="仿宋"/>
          <w:color w:val="auto"/>
          <w:sz w:val="30"/>
          <w:szCs w:val="30"/>
        </w:rPr>
      </w:pPr>
      <w:r>
        <w:rPr>
          <w:rFonts w:hint="eastAsia" w:ascii="仿宋" w:hAnsi="仿宋" w:eastAsia="仿宋" w:cs="仿宋"/>
          <w:color w:val="auto"/>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color w:val="auto"/>
          <w:sz w:val="30"/>
          <w:szCs w:val="30"/>
        </w:rPr>
      </w:pPr>
      <w:r>
        <w:rPr>
          <w:rFonts w:hint="eastAsia" w:ascii="仿宋" w:hAnsi="仿宋" w:eastAsia="仿宋" w:cs="仿宋"/>
          <w:color w:val="auto"/>
          <w:sz w:val="30"/>
          <w:szCs w:val="30"/>
        </w:rPr>
        <w:t>如有违上述承诺，我公司将独自承担所有的法律后果。同意被废除投标并被没收投标保证金或履约保证金。</w:t>
      </w:r>
    </w:p>
    <w:p>
      <w:pPr>
        <w:spacing w:line="520" w:lineRule="exact"/>
        <w:ind w:left="0" w:firstLine="645"/>
        <w:rPr>
          <w:rFonts w:ascii="仿宋" w:hAnsi="仿宋" w:eastAsia="仿宋" w:cs="仿宋"/>
          <w:color w:val="auto"/>
          <w:sz w:val="30"/>
          <w:szCs w:val="30"/>
        </w:rPr>
      </w:pPr>
    </w:p>
    <w:p>
      <w:pPr>
        <w:spacing w:line="520" w:lineRule="exact"/>
        <w:ind w:left="0"/>
        <w:rPr>
          <w:rFonts w:ascii="仿宋" w:hAnsi="仿宋" w:eastAsia="仿宋" w:cs="仿宋"/>
          <w:color w:val="auto"/>
          <w:sz w:val="28"/>
          <w:szCs w:val="28"/>
        </w:rPr>
      </w:pPr>
    </w:p>
    <w:p>
      <w:pPr>
        <w:spacing w:line="520" w:lineRule="exact"/>
        <w:ind w:left="0" w:firstLine="3640" w:firstLineChars="1300"/>
        <w:rPr>
          <w:rFonts w:ascii="仿宋" w:hAnsi="仿宋" w:eastAsia="仿宋" w:cs="仿宋"/>
          <w:color w:val="auto"/>
          <w:sz w:val="30"/>
          <w:szCs w:val="30"/>
        </w:rPr>
      </w:pPr>
      <w:r>
        <w:rPr>
          <w:rFonts w:hint="eastAsia" w:ascii="仿宋" w:hAnsi="仿宋" w:eastAsia="仿宋" w:cs="仿宋"/>
          <w:color w:val="auto"/>
          <w:sz w:val="28"/>
          <w:szCs w:val="28"/>
        </w:rPr>
        <w:t>投标单位名称</w:t>
      </w:r>
      <w:r>
        <w:rPr>
          <w:rFonts w:hint="eastAsia" w:ascii="仿宋" w:hAnsi="仿宋" w:eastAsia="仿宋" w:cs="仿宋"/>
          <w:color w:val="auto"/>
          <w:sz w:val="30"/>
          <w:szCs w:val="30"/>
        </w:rPr>
        <w:t>（签章）：</w:t>
      </w:r>
    </w:p>
    <w:p>
      <w:pPr>
        <w:spacing w:line="520" w:lineRule="exact"/>
        <w:ind w:left="0" w:firstLine="3640" w:firstLineChars="1300"/>
        <w:rPr>
          <w:rFonts w:ascii="仿宋" w:hAnsi="仿宋" w:eastAsia="仿宋" w:cs="仿宋"/>
          <w:color w:val="auto"/>
          <w:sz w:val="30"/>
          <w:szCs w:val="30"/>
        </w:rPr>
      </w:pPr>
      <w:r>
        <w:rPr>
          <w:rFonts w:hint="eastAsia" w:ascii="仿宋" w:hAnsi="仿宋" w:eastAsia="仿宋" w:cs="仿宋"/>
          <w:color w:val="auto"/>
          <w:sz w:val="28"/>
          <w:szCs w:val="28"/>
        </w:rPr>
        <w:t>法定代表人</w:t>
      </w:r>
      <w:r>
        <w:rPr>
          <w:rFonts w:hint="eastAsia" w:ascii="仿宋" w:hAnsi="仿宋" w:eastAsia="仿宋" w:cs="仿宋"/>
          <w:color w:val="auto"/>
          <w:sz w:val="30"/>
          <w:szCs w:val="30"/>
        </w:rPr>
        <w:t>（签字/签章）：</w:t>
      </w:r>
    </w:p>
    <w:p>
      <w:pPr>
        <w:tabs>
          <w:tab w:val="left" w:pos="7200"/>
          <w:tab w:val="left" w:pos="7380"/>
        </w:tabs>
        <w:spacing w:line="520" w:lineRule="exact"/>
        <w:ind w:left="0" w:firstLine="3640" w:firstLineChars="1300"/>
        <w:rPr>
          <w:rFonts w:ascii="仿宋" w:hAnsi="仿宋" w:eastAsia="仿宋" w:cs="仿宋"/>
          <w:color w:val="auto"/>
          <w:sz w:val="28"/>
          <w:szCs w:val="28"/>
        </w:rPr>
      </w:pPr>
      <w:r>
        <w:rPr>
          <w:rFonts w:hint="eastAsia" w:ascii="仿宋" w:hAnsi="仿宋" w:eastAsia="仿宋" w:cs="仿宋"/>
          <w:color w:val="auto"/>
          <w:sz w:val="28"/>
          <w:szCs w:val="28"/>
        </w:rPr>
        <w:t xml:space="preserve">日    期：                      </w:t>
      </w:r>
    </w:p>
    <w:p>
      <w:pPr>
        <w:spacing w:line="360" w:lineRule="auto"/>
        <w:ind w:left="0"/>
        <w:jc w:val="center"/>
        <w:rPr>
          <w:rFonts w:ascii="仿宋" w:hAnsi="仿宋" w:eastAsia="仿宋" w:cs="仿宋"/>
          <w:b/>
          <w:bCs/>
          <w:color w:val="auto"/>
          <w:sz w:val="32"/>
          <w:szCs w:val="32"/>
        </w:rPr>
      </w:pPr>
      <w:r>
        <w:rPr>
          <w:rFonts w:hint="eastAsia" w:ascii="仿宋" w:hAnsi="仿宋" w:eastAsia="仿宋" w:cs="仿宋"/>
          <w:b/>
          <w:bCs/>
          <w:color w:val="auto"/>
          <w:sz w:val="32"/>
          <w:szCs w:val="32"/>
        </w:rPr>
        <w:t>清廉投标承诺书</w:t>
      </w:r>
    </w:p>
    <w:p>
      <w:pPr>
        <w:spacing w:line="400" w:lineRule="exact"/>
        <w:ind w:left="0"/>
        <w:rPr>
          <w:rFonts w:ascii="仿宋_GB2312" w:hAnsi="Calibri" w:eastAsia="仿宋_GB2312" w:cs="Times New Roman"/>
          <w:color w:val="auto"/>
          <w:sz w:val="32"/>
          <w:szCs w:val="32"/>
        </w:rPr>
      </w:pPr>
    </w:p>
    <w:p>
      <w:pPr>
        <w:spacing w:line="520" w:lineRule="exact"/>
        <w:ind w:left="0"/>
        <w:rPr>
          <w:rFonts w:ascii="仿宋" w:hAnsi="仿宋" w:eastAsia="仿宋" w:cs="仿宋"/>
          <w:color w:val="auto"/>
          <w:sz w:val="30"/>
          <w:szCs w:val="30"/>
        </w:rPr>
      </w:pPr>
      <w:r>
        <w:rPr>
          <w:rFonts w:hint="eastAsia" w:ascii="仿宋" w:hAnsi="仿宋" w:eastAsia="仿宋" w:cs="仿宋"/>
          <w:color w:val="auto"/>
          <w:sz w:val="30"/>
          <w:szCs w:val="30"/>
        </w:rPr>
        <w:t>滁州市第一人民医院纪委：</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为了积极配合贵院进行的</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一、我公司任何工作人员绝不以任何理由主动向贵院任何领导和职工行贿。</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三、我公司绝不使用不正当手段妨碍、排挤其它投标公司或串通投标。</w:t>
      </w: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p>
    <w:p>
      <w:pPr>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sz w:val="28"/>
          <w:szCs w:val="28"/>
        </w:rPr>
        <w:t>投标单位名称</w:t>
      </w:r>
      <w:r>
        <w:rPr>
          <w:rFonts w:hint="eastAsia" w:ascii="仿宋" w:hAnsi="仿宋" w:eastAsia="仿宋" w:cs="仿宋"/>
          <w:color w:val="auto"/>
          <w:sz w:val="30"/>
          <w:szCs w:val="30"/>
        </w:rPr>
        <w:t>（签章）：</w:t>
      </w:r>
    </w:p>
    <w:p>
      <w:pPr>
        <w:tabs>
          <w:tab w:val="left" w:pos="7200"/>
          <w:tab w:val="left" w:pos="7380"/>
        </w:tabs>
        <w:spacing w:line="520" w:lineRule="exact"/>
        <w:ind w:left="0" w:firstLine="645"/>
        <w:rPr>
          <w:rFonts w:ascii="仿宋" w:hAnsi="仿宋" w:eastAsia="仿宋" w:cs="仿宋"/>
          <w:color w:val="auto"/>
          <w:sz w:val="30"/>
          <w:szCs w:val="30"/>
        </w:rPr>
      </w:pPr>
      <w:r>
        <w:rPr>
          <w:rFonts w:hint="eastAsia" w:ascii="仿宋" w:hAnsi="仿宋" w:eastAsia="仿宋" w:cs="仿宋"/>
          <w:color w:val="auto"/>
          <w:sz w:val="30"/>
          <w:szCs w:val="30"/>
        </w:rPr>
        <w:t xml:space="preserve">                   </w:t>
      </w:r>
      <w:r>
        <w:rPr>
          <w:rFonts w:hint="eastAsia" w:ascii="仿宋" w:hAnsi="仿宋" w:eastAsia="仿宋" w:cs="仿宋"/>
          <w:color w:val="auto"/>
          <w:sz w:val="28"/>
          <w:szCs w:val="28"/>
        </w:rPr>
        <w:t>法定代表人</w:t>
      </w:r>
      <w:r>
        <w:rPr>
          <w:rFonts w:hint="eastAsia" w:ascii="仿宋" w:hAnsi="仿宋" w:eastAsia="仿宋" w:cs="仿宋"/>
          <w:color w:val="auto"/>
          <w:sz w:val="30"/>
          <w:szCs w:val="30"/>
        </w:rPr>
        <w:t>（签字/签章）：</w:t>
      </w:r>
    </w:p>
    <w:p>
      <w:pPr>
        <w:tabs>
          <w:tab w:val="left" w:pos="7200"/>
          <w:tab w:val="left" w:pos="7380"/>
        </w:tabs>
        <w:spacing w:line="520" w:lineRule="exact"/>
        <w:ind w:left="0" w:firstLine="3578" w:firstLineChars="1278"/>
        <w:rPr>
          <w:rFonts w:ascii="仿宋" w:hAnsi="仿宋" w:eastAsia="仿宋" w:cs="仿宋"/>
          <w:color w:val="auto"/>
          <w:sz w:val="28"/>
          <w:szCs w:val="28"/>
        </w:rPr>
      </w:pPr>
      <w:r>
        <w:rPr>
          <w:rFonts w:hint="eastAsia" w:ascii="仿宋" w:hAnsi="仿宋" w:eastAsia="仿宋" w:cs="仿宋"/>
          <w:color w:val="auto"/>
          <w:sz w:val="28"/>
          <w:szCs w:val="28"/>
        </w:rPr>
        <w:t xml:space="preserve">日    期：                      </w:t>
      </w:r>
    </w:p>
    <w:p>
      <w:pPr>
        <w:tabs>
          <w:tab w:val="left" w:pos="7200"/>
          <w:tab w:val="left" w:pos="7380"/>
        </w:tabs>
        <w:spacing w:line="520" w:lineRule="exact"/>
        <w:ind w:left="0" w:firstLine="645"/>
        <w:rPr>
          <w:rFonts w:ascii="仿宋" w:hAnsi="仿宋" w:eastAsia="仿宋" w:cs="仿宋"/>
          <w:color w:val="auto"/>
          <w:sz w:val="30"/>
          <w:szCs w:val="30"/>
        </w:rPr>
      </w:pPr>
    </w:p>
    <w:p>
      <w:pPr>
        <w:spacing w:line="520" w:lineRule="exact"/>
        <w:ind w:left="0"/>
        <w:rPr>
          <w:rFonts w:ascii="仿宋_GB2312" w:hAnsi="Calibri" w:eastAsia="仿宋_GB2312" w:cs="Times New Roman"/>
          <w:color w:val="auto"/>
          <w:sz w:val="32"/>
          <w:szCs w:val="32"/>
        </w:rPr>
      </w:pPr>
    </w:p>
    <w:p>
      <w:pPr>
        <w:ind w:left="0"/>
        <w:jc w:val="center"/>
        <w:rPr>
          <w:rFonts w:ascii="Calibri" w:hAnsi="Calibri" w:eastAsia="宋体" w:cs="Times New Roman"/>
          <w:b/>
          <w:color w:val="auto"/>
          <w:sz w:val="36"/>
          <w:szCs w:val="36"/>
        </w:rPr>
      </w:pPr>
    </w:p>
    <w:p>
      <w:pPr>
        <w:ind w:left="0"/>
        <w:jc w:val="center"/>
        <w:rPr>
          <w:rFonts w:ascii="Calibri" w:hAnsi="Calibri" w:eastAsia="宋体" w:cs="Times New Roman"/>
          <w:b/>
          <w:color w:val="auto"/>
          <w:sz w:val="36"/>
          <w:szCs w:val="36"/>
        </w:rPr>
      </w:pPr>
    </w:p>
    <w:p>
      <w:pPr>
        <w:ind w:left="0"/>
        <w:jc w:val="center"/>
        <w:rPr>
          <w:rFonts w:ascii="Calibri" w:hAnsi="Calibri" w:eastAsia="宋体" w:cs="Times New Roman"/>
          <w:b/>
          <w:color w:val="auto"/>
          <w:sz w:val="36"/>
          <w:szCs w:val="36"/>
        </w:rPr>
      </w:pPr>
    </w:p>
    <w:p>
      <w:pPr>
        <w:ind w:left="0"/>
        <w:jc w:val="left"/>
        <w:rPr>
          <w:rFonts w:ascii="仿宋" w:hAnsi="仿宋" w:eastAsia="仿宋" w:cs="仿宋"/>
          <w:color w:val="auto"/>
          <w:sz w:val="28"/>
          <w:szCs w:val="28"/>
        </w:rPr>
      </w:pPr>
      <w:r>
        <w:rPr>
          <w:rFonts w:hint="eastAsia" w:ascii="仿宋" w:hAnsi="仿宋" w:eastAsia="仿宋" w:cs="仿宋"/>
          <w:b/>
          <w:bCs/>
          <w:color w:val="auto"/>
          <w:sz w:val="32"/>
          <w:szCs w:val="32"/>
        </w:rPr>
        <w:t>其他材料（如有）：</w:t>
      </w:r>
    </w:p>
    <w:p>
      <w:pPr>
        <w:widowControl/>
        <w:ind w:left="0"/>
        <w:jc w:val="left"/>
        <w:rPr>
          <w:rFonts w:hint="eastAsia" w:ascii="宋体" w:hAnsi="宋体" w:eastAsia="宋体" w:cs="Arial"/>
          <w:color w:val="auto"/>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299EE849"/>
    <w:multiLevelType w:val="singleLevel"/>
    <w:tmpl w:val="299EE849"/>
    <w:lvl w:ilvl="0" w:tentative="0">
      <w:start w:val="2"/>
      <w:numFmt w:val="decimal"/>
      <w:lvlText w:val="%1."/>
      <w:lvlJc w:val="left"/>
      <w:pPr>
        <w:tabs>
          <w:tab w:val="left" w:pos="312"/>
        </w:tabs>
      </w:pPr>
    </w:lvl>
  </w:abstractNum>
  <w:abstractNum w:abstractNumId="3">
    <w:nsid w:val="4653209F"/>
    <w:multiLevelType w:val="multilevel"/>
    <w:tmpl w:val="4653209F"/>
    <w:lvl w:ilvl="0" w:tentative="0">
      <w:start w:val="1"/>
      <w:numFmt w:val="chineseCountingThousand"/>
      <w:suff w:val="nothing"/>
      <w:lvlText w:val="%1、"/>
      <w:lvlJc w:val="left"/>
      <w:pPr>
        <w:ind w:left="-584" w:firstLine="584"/>
      </w:pPr>
      <w:rPr>
        <w:rFonts w:hint="eastAsia" w:ascii="宋体" w:hAnsi="宋体" w:eastAsia="宋体"/>
        <w:b/>
        <w:bCs/>
        <w:sz w:val="24"/>
        <w:szCs w:val="24"/>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4">
    <w:nsid w:val="4F0824F3"/>
    <w:multiLevelType w:val="multilevel"/>
    <w:tmpl w:val="4F0824F3"/>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7035B85"/>
    <w:rsid w:val="08B651F8"/>
    <w:rsid w:val="0AFE4248"/>
    <w:rsid w:val="0CF4418A"/>
    <w:rsid w:val="0D3E3C8A"/>
    <w:rsid w:val="0E062656"/>
    <w:rsid w:val="0EC57F06"/>
    <w:rsid w:val="0F3843B9"/>
    <w:rsid w:val="0F386966"/>
    <w:rsid w:val="118F3A89"/>
    <w:rsid w:val="12C571DB"/>
    <w:rsid w:val="13394A5B"/>
    <w:rsid w:val="13AB45E6"/>
    <w:rsid w:val="13BA325B"/>
    <w:rsid w:val="145B6704"/>
    <w:rsid w:val="16421E79"/>
    <w:rsid w:val="17F6229B"/>
    <w:rsid w:val="18C66128"/>
    <w:rsid w:val="1E320A25"/>
    <w:rsid w:val="1E42335E"/>
    <w:rsid w:val="2018566E"/>
    <w:rsid w:val="203C5AA9"/>
    <w:rsid w:val="20AC4ABE"/>
    <w:rsid w:val="21A9437E"/>
    <w:rsid w:val="22A87507"/>
    <w:rsid w:val="23582CDC"/>
    <w:rsid w:val="240D3AC6"/>
    <w:rsid w:val="242E1C8E"/>
    <w:rsid w:val="24513C5C"/>
    <w:rsid w:val="24DC16EA"/>
    <w:rsid w:val="25431C85"/>
    <w:rsid w:val="25914708"/>
    <w:rsid w:val="25F767DC"/>
    <w:rsid w:val="278E13C2"/>
    <w:rsid w:val="29455AB0"/>
    <w:rsid w:val="29787C34"/>
    <w:rsid w:val="2A793393"/>
    <w:rsid w:val="2AAB5DE7"/>
    <w:rsid w:val="2DBB787C"/>
    <w:rsid w:val="2EE144CD"/>
    <w:rsid w:val="30475DB2"/>
    <w:rsid w:val="30B73737"/>
    <w:rsid w:val="31745184"/>
    <w:rsid w:val="330B38C7"/>
    <w:rsid w:val="36793A62"/>
    <w:rsid w:val="37421881"/>
    <w:rsid w:val="37B179ED"/>
    <w:rsid w:val="381579AD"/>
    <w:rsid w:val="38C76B14"/>
    <w:rsid w:val="39875C71"/>
    <w:rsid w:val="39EC3562"/>
    <w:rsid w:val="3ABB3E24"/>
    <w:rsid w:val="3B451B11"/>
    <w:rsid w:val="3BF03FA1"/>
    <w:rsid w:val="3C9B5B15"/>
    <w:rsid w:val="3D363C36"/>
    <w:rsid w:val="3DC72AE0"/>
    <w:rsid w:val="3F433241"/>
    <w:rsid w:val="402F41BF"/>
    <w:rsid w:val="41433130"/>
    <w:rsid w:val="418C651A"/>
    <w:rsid w:val="42054CDF"/>
    <w:rsid w:val="43041DD0"/>
    <w:rsid w:val="43370708"/>
    <w:rsid w:val="439711A6"/>
    <w:rsid w:val="442E1B0B"/>
    <w:rsid w:val="46C73B51"/>
    <w:rsid w:val="46D62431"/>
    <w:rsid w:val="47680E90"/>
    <w:rsid w:val="481132D5"/>
    <w:rsid w:val="48873598"/>
    <w:rsid w:val="48914416"/>
    <w:rsid w:val="4AC306EB"/>
    <w:rsid w:val="4ACF2CC7"/>
    <w:rsid w:val="4AD30D16"/>
    <w:rsid w:val="4B865D88"/>
    <w:rsid w:val="4C261B7E"/>
    <w:rsid w:val="4D2D18C3"/>
    <w:rsid w:val="4EB45680"/>
    <w:rsid w:val="4EEC23A6"/>
    <w:rsid w:val="501A364E"/>
    <w:rsid w:val="513444D8"/>
    <w:rsid w:val="51CE6B54"/>
    <w:rsid w:val="52F201A7"/>
    <w:rsid w:val="533267F6"/>
    <w:rsid w:val="54C47921"/>
    <w:rsid w:val="55E25717"/>
    <w:rsid w:val="587F34F3"/>
    <w:rsid w:val="595F361E"/>
    <w:rsid w:val="59CD18ED"/>
    <w:rsid w:val="59D979CB"/>
    <w:rsid w:val="5B08411C"/>
    <w:rsid w:val="5B2B29F9"/>
    <w:rsid w:val="5C052CF9"/>
    <w:rsid w:val="5D431D2B"/>
    <w:rsid w:val="5E5D0BCB"/>
    <w:rsid w:val="5FA12D39"/>
    <w:rsid w:val="5FFA30AD"/>
    <w:rsid w:val="61B2747F"/>
    <w:rsid w:val="622721FA"/>
    <w:rsid w:val="62AA3731"/>
    <w:rsid w:val="644F5459"/>
    <w:rsid w:val="656B62C3"/>
    <w:rsid w:val="6695111E"/>
    <w:rsid w:val="67993132"/>
    <w:rsid w:val="686F2A56"/>
    <w:rsid w:val="692C7B17"/>
    <w:rsid w:val="69C364B6"/>
    <w:rsid w:val="6B3E5857"/>
    <w:rsid w:val="6C21592D"/>
    <w:rsid w:val="6EDE634C"/>
    <w:rsid w:val="6F107284"/>
    <w:rsid w:val="6F8D6E36"/>
    <w:rsid w:val="70B111F7"/>
    <w:rsid w:val="70EF10D2"/>
    <w:rsid w:val="71FA5AA8"/>
    <w:rsid w:val="71FD4747"/>
    <w:rsid w:val="73092C77"/>
    <w:rsid w:val="73BC6D60"/>
    <w:rsid w:val="74493C73"/>
    <w:rsid w:val="764A782F"/>
    <w:rsid w:val="77495D38"/>
    <w:rsid w:val="78871704"/>
    <w:rsid w:val="79975A3D"/>
    <w:rsid w:val="79FD2E0A"/>
    <w:rsid w:val="7B9F3C35"/>
    <w:rsid w:val="7BBA1483"/>
    <w:rsid w:val="7C232E7D"/>
    <w:rsid w:val="7C232FFC"/>
    <w:rsid w:val="7D1B1F25"/>
    <w:rsid w:val="7DB008BF"/>
    <w:rsid w:val="7F6D2200"/>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5"/>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14">
    <w:name w:val="Plain Text"/>
    <w:basedOn w:val="1"/>
    <w:link w:val="26"/>
    <w:qFormat/>
    <w:uiPriority w:val="99"/>
    <w:pPr>
      <w:ind w:left="0"/>
    </w:pPr>
    <w:rPr>
      <w:rFonts w:ascii="宋体" w:hAnsi="Courier New" w:eastAsia="宋体" w:cs="Times New Roman"/>
      <w:kern w:val="0"/>
      <w:sz w:val="20"/>
      <w:szCs w:val="20"/>
    </w:rPr>
  </w:style>
  <w:style w:type="paragraph" w:styleId="15">
    <w:name w:val="footer"/>
    <w:basedOn w:val="1"/>
    <w:unhideWhenUsed/>
    <w:qFormat/>
    <w:uiPriority w:val="99"/>
    <w:pPr>
      <w:tabs>
        <w:tab w:val="center" w:pos="4153"/>
        <w:tab w:val="right" w:pos="8306"/>
      </w:tabs>
      <w:snapToGrid w:val="0"/>
      <w:jc w:val="left"/>
    </w:pPr>
    <w:rPr>
      <w:sz w:val="18"/>
      <w:szCs w:val="18"/>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spacing w:beforeAutospacing="1" w:afterAutospacing="1"/>
      <w:ind w:left="0"/>
      <w:jc w:val="left"/>
    </w:pPr>
    <w:rPr>
      <w:rFonts w:cs="Times New Roman"/>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563C1" w:themeColor="hyperlink"/>
      <w:u w:val="single"/>
      <w14:textFill>
        <w14:solidFill>
          <w14:schemeClr w14:val="hlink"/>
        </w14:solidFill>
      </w14:textFill>
    </w:rPr>
  </w:style>
  <w:style w:type="paragraph" w:styleId="23">
    <w:name w:val="List Paragraph"/>
    <w:basedOn w:val="1"/>
    <w:qFormat/>
    <w:uiPriority w:val="34"/>
    <w:pPr>
      <w:ind w:firstLine="420" w:firstLineChars="200"/>
    </w:pPr>
  </w:style>
  <w:style w:type="character" w:customStyle="1" w:styleId="24">
    <w:name w:val="页眉 字符"/>
    <w:basedOn w:val="20"/>
    <w:link w:val="16"/>
    <w:qFormat/>
    <w:uiPriority w:val="0"/>
    <w:rPr>
      <w:kern w:val="2"/>
      <w:sz w:val="18"/>
      <w:szCs w:val="18"/>
    </w:rPr>
  </w:style>
  <w:style w:type="character" w:customStyle="1" w:styleId="25">
    <w:name w:val="标题 1 字符"/>
    <w:basedOn w:val="20"/>
    <w:link w:val="5"/>
    <w:qFormat/>
    <w:uiPriority w:val="0"/>
    <w:rPr>
      <w:rFonts w:ascii="宋体" w:hAnsi="宋体" w:eastAsia="宋体" w:cs="宋体"/>
      <w:b/>
      <w:kern w:val="44"/>
      <w:sz w:val="24"/>
      <w:szCs w:val="24"/>
    </w:rPr>
  </w:style>
  <w:style w:type="character" w:customStyle="1" w:styleId="26">
    <w:name w:val="纯文本 字符"/>
    <w:basedOn w:val="20"/>
    <w:link w:val="14"/>
    <w:qFormat/>
    <w:uiPriority w:val="99"/>
    <w:rPr>
      <w:rFonts w:ascii="宋体" w:hAnsi="Courier New" w:eastAsia="宋体" w:cs="Times New Roman"/>
    </w:rPr>
  </w:style>
  <w:style w:type="character" w:customStyle="1" w:styleId="27">
    <w:name w:val="未处理的提及1"/>
    <w:basedOn w:val="20"/>
    <w:semiHidden/>
    <w:unhideWhenUsed/>
    <w:qFormat/>
    <w:uiPriority w:val="99"/>
    <w:rPr>
      <w:color w:val="605E5C"/>
      <w:shd w:val="clear" w:color="auto" w:fill="E1DFDD"/>
    </w:rPr>
  </w:style>
  <w:style w:type="paragraph" w:customStyle="1" w:styleId="28">
    <w:name w:val="节标题"/>
    <w:basedOn w:val="1"/>
    <w:next w:val="1"/>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3006</Words>
  <Characters>3150</Characters>
  <Lines>11</Lines>
  <Paragraphs>3</Paragraphs>
  <TotalTime>8</TotalTime>
  <ScaleCrop>false</ScaleCrop>
  <LinksUpToDate>false</LinksUpToDate>
  <CharactersWithSpaces>4377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2023-06-25T01:18:01Z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24201F78101C4A179E2EB18297A6CC8E</vt:lpwstr>
  </property>
</Properties>
</file>