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bookmarkStart w:id="1" w:name="_GoBack"/>
      <w:bookmarkEnd w:id="1"/>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A421970"/>
    <w:rsid w:val="3CCA16DD"/>
    <w:rsid w:val="4A293473"/>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 w:val="7F60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2023-09-21T06:24:15Z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ED35030A825D48CC8BC94EDE652908ED</vt:lpwstr>
  </property>
</Properties>
</file>