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华文仿宋"/>
          <w:lang w:val="en-US" w:eastAsia="zh-CN"/>
        </w:rPr>
      </w:pPr>
      <w:r>
        <w:rPr>
          <w:rFonts w:hint="eastAsia"/>
          <w:lang w:val="en-US" w:eastAsia="zh-CN"/>
        </w:rPr>
        <w:t>附件三：综合评分法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162"/>
        <w:gridCol w:w="6138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7" w:type="pct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评分</w:t>
            </w:r>
          </w:p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因素</w:t>
            </w:r>
          </w:p>
        </w:tc>
        <w:tc>
          <w:tcPr>
            <w:tcW w:w="3600" w:type="pct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评分标准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第一部分价格分（10分）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价格</w:t>
            </w:r>
          </w:p>
        </w:tc>
        <w:tc>
          <w:tcPr>
            <w:tcW w:w="3600" w:type="pct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采用低价优先法计算，总价（综合单价）价格最低者得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分，其它家得分=最低价/各家的报价×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第二部分商务分（</w:t>
            </w:r>
            <w:r>
              <w:rPr>
                <w:rFonts w:ascii="仿宋" w:hAnsi="仿宋" w:eastAsia="仿宋" w:cs="宋体"/>
                <w:b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投标人认证评价</w:t>
            </w:r>
          </w:p>
        </w:tc>
        <w:tc>
          <w:tcPr>
            <w:tcW w:w="3600" w:type="pct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投标人具备信息安全管理体系认证ISO27001证书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质量管理体系认证ISO9001证书的得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分，不提供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或缺项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不得分；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投标人拥有省级（及以上）高新技术企业证书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软企认证证书，满足得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分，不提供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或缺项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不得分；。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投标人具备SPCA 5级证书或者CMMI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5级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的得</w:t>
            </w:r>
            <w:r>
              <w:rPr>
                <w:rFonts w:ascii="仿宋" w:hAnsi="仿宋" w:eastAsia="仿宋" w:cs="宋体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分，每降一级减一分，如SPCA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4级或CMMI 4级证书得4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分，不提供不得分。本项最高5分，最低不得分。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注：须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提供有效证书扫描件或复印件，并加盖投标人公章，未按要求提供证明材料（或证明材料无法判断是否符合评分要求）的不得分，原件备查。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7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投标人技术实力</w:t>
            </w:r>
          </w:p>
        </w:tc>
        <w:tc>
          <w:tcPr>
            <w:tcW w:w="360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具备满意度调查相关的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计算机软件著作权登记证书(证书取得日期须在本项目挂网日期之前)，提供得2分，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不提供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不得分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须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提供有效证书扫描件或复印件，并加盖投标人公章，未按要求提供证明材料（或证明材料无法判断是否符合评分要求）的不得分，原件备查。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7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60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为保障所投产品具有“智能语音识别”能力，投标人需提供“语音识别”相关的已授权发明专利证书（证书名称含“语音识别”字样），每提供一个得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分，最多得4分。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须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提供有效证书扫描件或复印件，并加盖投标人公章，未按要求提供证明材料（或证明材料无法判断是否符合评分要求）的不得分，原件备查。</w:t>
            </w:r>
          </w:p>
        </w:tc>
        <w:tc>
          <w:tcPr>
            <w:tcW w:w="379" w:type="pct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投标人业绩</w:t>
            </w:r>
          </w:p>
        </w:tc>
        <w:tc>
          <w:tcPr>
            <w:tcW w:w="3600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bottom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投标人提供自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sz w:val="24"/>
                <w:szCs w:val="24"/>
              </w:rPr>
              <w:t>020年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1月1日起</w:t>
            </w:r>
            <w:r>
              <w:rPr>
                <w:rFonts w:ascii="仿宋" w:hAnsi="仿宋" w:eastAsia="仿宋" w:cs="宋体"/>
                <w:sz w:val="24"/>
                <w:szCs w:val="24"/>
              </w:rPr>
              <w:t>开发、建设过二三级医院满意度调查类项目案例，每提</w:t>
            </w:r>
            <w:r>
              <w:rPr>
                <w:rFonts w:ascii="仿宋" w:hAnsi="仿宋" w:eastAsia="仿宋" w:cs="宋体"/>
                <w:color w:val="auto"/>
                <w:sz w:val="24"/>
                <w:szCs w:val="24"/>
              </w:rPr>
              <w:t>供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1个</w:t>
            </w:r>
            <w:r>
              <w:rPr>
                <w:rFonts w:ascii="仿宋" w:hAnsi="仿宋" w:eastAsia="仿宋" w:cs="宋体"/>
                <w:color w:val="auto"/>
                <w:sz w:val="24"/>
                <w:szCs w:val="24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宋体"/>
                <w:color w:val="auto"/>
                <w:sz w:val="24"/>
                <w:szCs w:val="24"/>
              </w:rPr>
              <w:t>分，最多</w:t>
            </w:r>
            <w:r>
              <w:rPr>
                <w:rFonts w:ascii="仿宋" w:hAnsi="仿宋" w:eastAsia="仿宋" w:cs="宋体"/>
                <w:sz w:val="24"/>
                <w:szCs w:val="24"/>
              </w:rPr>
              <w:t>得10分。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注：须提供合同和中标通知书等证明材料，未按要求提供证明材料（或证明材料无法判断是否符合评分要求）的不得分，原件备查。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投标人人员配置</w:t>
            </w:r>
          </w:p>
        </w:tc>
        <w:tc>
          <w:tcPr>
            <w:tcW w:w="360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zh-CN"/>
              </w:rPr>
              <w:t>为保证项目交付质量，</w:t>
            </w:r>
            <w:r>
              <w:rPr>
                <w:rFonts w:ascii="仿宋" w:hAnsi="仿宋" w:eastAsia="仿宋" w:cs="宋体"/>
                <w:sz w:val="24"/>
                <w:szCs w:val="24"/>
                <w:lang w:val="zh-CN"/>
              </w:rPr>
              <w:t>投标人对于本项目派驻的实施人员需具备信息系统项目管理师（高级）证书，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每提供一个人的证书得</w:t>
            </w: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分，最高</w:t>
            </w:r>
            <w:r>
              <w:rPr>
                <w:rFonts w:ascii="仿宋" w:hAnsi="仿宋" w:eastAsia="仿宋" w:cs="宋体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分。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zh-CN"/>
              </w:rPr>
              <w:t>注：</w:t>
            </w:r>
            <w:r>
              <w:rPr>
                <w:rFonts w:ascii="仿宋" w:hAnsi="仿宋" w:eastAsia="仿宋" w:cs="宋体"/>
                <w:sz w:val="24"/>
                <w:szCs w:val="24"/>
                <w:lang w:val="zh-CN"/>
              </w:rPr>
              <w:t>须提供相关证书复印件及由投标人为该员工缴纳近3个月社保证明，并加盖投标人公章，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zh-CN"/>
              </w:rPr>
              <w:t>未按要求提供证明材料（或证明材料无法判断是否符合评分要求）的不得分，原件备查</w:t>
            </w:r>
            <w:r>
              <w:rPr>
                <w:rFonts w:ascii="仿宋" w:hAnsi="仿宋" w:eastAsia="仿宋" w:cs="宋体"/>
                <w:sz w:val="24"/>
                <w:szCs w:val="24"/>
                <w:lang w:val="zh-CN"/>
              </w:rPr>
              <w:t>。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第三部分技术分（</w:t>
            </w:r>
            <w:r>
              <w:rPr>
                <w:rFonts w:ascii="仿宋" w:hAnsi="仿宋" w:eastAsia="仿宋" w:cs="宋体"/>
                <w:b/>
                <w:sz w:val="24"/>
                <w:szCs w:val="24"/>
              </w:rPr>
              <w:t>60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技术参数响应</w:t>
            </w:r>
          </w:p>
        </w:tc>
        <w:tc>
          <w:tcPr>
            <w:tcW w:w="36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投标人所投产品主要技术指标应完全满足或优于采购文件中的“技术参数”每有一项“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★</w:t>
            </w:r>
            <w:r>
              <w:rPr>
                <w:rFonts w:ascii="仿宋" w:hAnsi="仿宋" w:eastAsia="仿宋" w:cs="宋体"/>
                <w:sz w:val="24"/>
                <w:szCs w:val="24"/>
              </w:rPr>
              <w:t>”参数不满足扣3分，非“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★</w:t>
            </w:r>
            <w:r>
              <w:rPr>
                <w:rFonts w:ascii="仿宋" w:hAnsi="仿宋" w:eastAsia="仿宋" w:cs="宋体"/>
                <w:sz w:val="24"/>
                <w:szCs w:val="24"/>
              </w:rPr>
              <w:t>”不满足扣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1分，</w:t>
            </w:r>
            <w:r>
              <w:rPr>
                <w:rFonts w:ascii="仿宋" w:hAnsi="仿宋" w:eastAsia="仿宋" w:cs="宋体"/>
                <w:sz w:val="24"/>
                <w:szCs w:val="24"/>
              </w:rPr>
              <w:t>扣完为止。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”参数</w:t>
            </w:r>
            <w:r>
              <w:rPr>
                <w:rFonts w:ascii="仿宋" w:hAnsi="仿宋" w:eastAsia="仿宋" w:cs="宋体"/>
                <w:sz w:val="24"/>
                <w:szCs w:val="24"/>
              </w:rPr>
              <w:t>须提供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截图或指定证明材料，否则视为不满足。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3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项目实施方案</w:t>
            </w:r>
          </w:p>
        </w:tc>
        <w:tc>
          <w:tcPr>
            <w:tcW w:w="3600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bottom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1.项目实施方案内容全面、明确重点，进度控制，安装、调试、培训、验收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等环节</w:t>
            </w:r>
            <w:r>
              <w:rPr>
                <w:rFonts w:ascii="仿宋" w:hAnsi="仿宋" w:eastAsia="仿宋" w:cs="宋体"/>
                <w:sz w:val="24"/>
                <w:szCs w:val="24"/>
              </w:rPr>
              <w:t>设计合理、针对性强、贴近项目需求；技术措施可靠、有保障，得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宋体"/>
                <w:sz w:val="24"/>
                <w:szCs w:val="24"/>
              </w:rPr>
              <w:t>分；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bottom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2.项目实施方案内容充实较全面，但存在部分非核心工作表述不清晰，针对性一般，有重难点分析，技术措施较可行，得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宋体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宋体"/>
                <w:sz w:val="24"/>
                <w:szCs w:val="24"/>
              </w:rPr>
              <w:t>分；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bottom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3.项目实施方案内容简单，无重难点分析，技术措施不可行，存在部分核心性关键性内容表述不完整，得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宋体"/>
                <w:sz w:val="24"/>
                <w:szCs w:val="24"/>
              </w:rPr>
              <w:t>分。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3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培训方案</w:t>
            </w:r>
          </w:p>
        </w:tc>
        <w:tc>
          <w:tcPr>
            <w:tcW w:w="3600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bottom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1.计算机管理人员培训方案和业务人员培训方案科学完整，培训内容丰富，有针对性，时间安排科学明确，培训人员经验丰富，能提供详细有针对性的培训材料，得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宋体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宋体"/>
                <w:sz w:val="24"/>
                <w:szCs w:val="24"/>
              </w:rPr>
              <w:t>分；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bottom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2.系统计算机管理人员培训方案和业务人员培训方案较完整，但存在部分核心工作表述不清晰，有固定的培训场地，时间安排不合理，能提供正规的培训材料得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2-3</w:t>
            </w:r>
            <w:r>
              <w:rPr>
                <w:rFonts w:ascii="仿宋" w:hAnsi="仿宋" w:eastAsia="仿宋" w:cs="宋体"/>
                <w:sz w:val="24"/>
                <w:szCs w:val="24"/>
              </w:rPr>
              <w:t>分；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bottom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3.缺少系统计算机管理人员培训方案或业务人员培训方案，培训方案较粗糙，培训内容单一，培训方式不完整，得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-1</w:t>
            </w:r>
            <w:r>
              <w:rPr>
                <w:rFonts w:ascii="仿宋" w:hAnsi="仿宋" w:eastAsia="仿宋" w:cs="宋体"/>
                <w:sz w:val="24"/>
                <w:szCs w:val="24"/>
              </w:rPr>
              <w:t>分。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3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售后服务方案</w:t>
            </w:r>
          </w:p>
        </w:tc>
        <w:tc>
          <w:tcPr>
            <w:tcW w:w="3600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bottom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.有完整、可行的售后服务方案，有具体的售后服务方式、售后服务体系完善，售后响应时间满足招标文件要求，质保期满足招标文件要求，质保期后的服务承诺细化，充分为用户考虑，方案完善、有针对性的，得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宋体"/>
                <w:sz w:val="24"/>
                <w:szCs w:val="24"/>
              </w:rPr>
              <w:t>分；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bottom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.售后服务方案较完整，有较具体的售后服务方式、售后服务体系较完善，但存在部分非核心工作表述不清晰，售后响应时间满足招标文件要求，质保期满足招标文件要求，质保期后的服务承诺细化，比较具有针对性的，得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宋体"/>
                <w:sz w:val="24"/>
                <w:szCs w:val="24"/>
              </w:rPr>
              <w:t>分；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bottom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3.售后服务方案核心工作表述不清晰，售后响应时间不满足招标文件要求，或者质保期不满满足招标文件要求，或没有质保期后的服务承诺的，得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宋体"/>
                <w:sz w:val="24"/>
                <w:szCs w:val="24"/>
              </w:rPr>
              <w:t>分。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620" w:type="pct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zh-CN"/>
              </w:rPr>
              <w:t>合计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E7C4F"/>
    <w:multiLevelType w:val="singleLevel"/>
    <w:tmpl w:val="316E7C4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37417F4D"/>
    <w:rsid w:val="0A951C25"/>
    <w:rsid w:val="159030E8"/>
    <w:rsid w:val="15C941A9"/>
    <w:rsid w:val="18BD6589"/>
    <w:rsid w:val="1C486913"/>
    <w:rsid w:val="25C2684C"/>
    <w:rsid w:val="25DB0430"/>
    <w:rsid w:val="2AFE098F"/>
    <w:rsid w:val="2E255EB0"/>
    <w:rsid w:val="2F133D3D"/>
    <w:rsid w:val="32B32035"/>
    <w:rsid w:val="357D65D2"/>
    <w:rsid w:val="362178A5"/>
    <w:rsid w:val="367A0579"/>
    <w:rsid w:val="37417F4D"/>
    <w:rsid w:val="394538AA"/>
    <w:rsid w:val="3A306505"/>
    <w:rsid w:val="43D30B7F"/>
    <w:rsid w:val="4D043409"/>
    <w:rsid w:val="50B129D4"/>
    <w:rsid w:val="542B3971"/>
    <w:rsid w:val="56D82D87"/>
    <w:rsid w:val="630B6593"/>
    <w:rsid w:val="6E1F40EF"/>
    <w:rsid w:val="728D72D4"/>
    <w:rsid w:val="747304B8"/>
    <w:rsid w:val="7ADB4D39"/>
    <w:rsid w:val="7F6A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华文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2023-10-17T02:31:00Z</dcterms:created>
  <dc:creator>无聊的老H</dc:creator>
  <cp:lastModifiedBy>无聊的老H</cp:lastModifiedBy>
  <dcterms:modified xsi:type="dcterms:W3CDTF">2023-11-14T00:46:45Z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943F18FF89BF4D12BAB98C6859EE10C5_11</vt:lpwstr>
  </property>
</Properties>
</file>