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附件二：一标包参数要求：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中药熏蒸仪（局部双头）功能及参数要求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保温及治疗功率≥4档可调；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具有两个通道（双喷头），且治疗参数可分别独立在屏幕显示，至少包含皮肤温度，治疗状态，治疗时间等；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（提供实物操作图）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药液从常温加热到95℃时间≤15分钟；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治疗时间1～60分钟可调;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具有低液位报警及温度保护开关功能；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具有保温功能，保温温度70℃～90℃；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★温度监测功能，可实时监测体表温度，≥45℃有提示警示音，≥50℃自动切断电源；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治疗结束、预热达到设定温度及缺液时具有声音提示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当熏蒸机加热容器中气压大于0.08MPa时，可自动排气减压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喷杆关节四轴旋转可调，喷头动作角度万向，确保临床患者坐姿卧姿不同体位的熏蒸需求。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根据治疗需要，须带有智能倒计时功能，预热达到97℃时进入倒计时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★根据治疗需要，须带有双腔水箱压力容器，为保证治疗效果，蒸汽气流须恒定输出，喷汽均匀</w:t>
      </w: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采用气路、液路防阻塞设计及工艺；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须配置药液管道过滤器装置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排液管路直径达≥16mm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 xml:space="preserve">采用防干烧、耐高温、防腐蚀、防结垢加热器。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★根据治疗需要，蒸汽喷雾末端装置，须具备自动控送中药蒸汽：为保证治疗效果，自动启动蒸汽输出后，气流须循环转动；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额定装药最大容量≥5L ；</w:t>
      </w:r>
    </w:p>
    <w:p>
      <w:pPr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br w:type="page"/>
      </w:r>
    </w:p>
    <w:p>
      <w:pPr>
        <w:widowControl/>
        <w:ind w:firstLine="480" w:firstLineChars="200"/>
        <w:jc w:val="left"/>
        <w:rPr>
          <w:rFonts w:hint="eastAsia" w:ascii="宋体" w:hAnsi="Times New Roman" w:eastAsia="宋体" w:cs="Times New Roman"/>
          <w:kern w:val="0"/>
          <w:sz w:val="24"/>
          <w:szCs w:val="20"/>
          <w:lang w:val="en-US" w:eastAsia="zh-CN" w:bidi="ar-SA"/>
        </w:rPr>
      </w:pP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中药熏蒸仪（躺式）功能及参数要求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可移动式熏蒸治疗床（不小于2100×760×1020mm）；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操控及显示方式：人机交互通过触摸板进行操控，液晶显示屏可显示设定和实时治疗参数，床体具有三温区工作状态指示灯；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★自动控温：使蒸汽温度维持在设定值附近，温度设定范围至少包含35～45℃，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★具备预热功能：启动预热功能后，液温升高至90℃后维持10-15min，之后液温逐渐降至75℃并维持在恒温75℃。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自动控时：至少包含1～99分钟（任意设定），误差±10%，时间到达自动停止加热；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仪器具有送风功能，可单独开启或关闭；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自动防止干烧：水槽液位低于最低液位，一定时间后仍未加液至最高液位处，自动停止加热输出；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仪器具有超温保护功能；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★熏蒸装置：由三个独立设定的温区组成，可支持背部、腰部、腿部等多部位独立或同时熏蒸治疗；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上下水方式：各温区可自动上水，手动下水，单区最大加液量不小于4L，可自动控制液位，支持外接，支持地漏接口；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★加热方式：各温区具有独立的加热器，实时检测维持设定温度。可分别开启熏蒸治疗；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具有清洁功能和高温灭菌两种方式；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紧急停止功能：按下紧急停止按钮，自动切断电源，并声光报警；</w:t>
      </w:r>
    </w:p>
    <w:p>
      <w:pP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  <w:br w:type="page"/>
      </w:r>
    </w:p>
    <w:p>
      <w:pPr>
        <w:widowControl/>
        <w:ind w:firstLine="480" w:firstLineChars="200"/>
        <w:jc w:val="left"/>
        <w:rPr>
          <w:rFonts w:hint="eastAsia" w:ascii="仿宋" w:hAnsi="仿宋" w:eastAsia="仿宋" w:cs="仿宋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</w:p>
    <w:p>
      <w:pPr>
        <w:widowControl/>
        <w:ind w:firstLine="562" w:firstLineChars="200"/>
        <w:jc w:val="center"/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中药熏蒸仪（手足关节）功能及参数要求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参考尺寸：1180mm（直径）×860mm（高）；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治疗温度：至少包含0℃-99℃可调；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治疗时间：至少包含0-99min可调；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加热功率：至少包含0-99档可调；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熏蒸机具有三组蒸汽发生器，每组溶液量不小于4L；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★具有臭氧消毒功能；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舱体手足中药汽化熏蒸可单独使用或至多3人同时使用；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电子控制部分与蒸汽药液有效隔离；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熏蒸机设有自动控温装置，控制范围为设定值的10%；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熏蒸机设有防止干烧功能，开机或运行时水位低于水位探针时系统停止工作；</w:t>
      </w:r>
    </w:p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注：本项目投标人需按上述功能及参数要求制作参数响应表，明确是否响应要求。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本项目参数均需提供证明材料，证明材料包括：医疗器械注册证、第三方有权机构出具的检验或检测报告、技术彩页、官网截图、技术白皮书（须加盖生产厂家公章，未加盖视为无效）技术要求中要求的其他资料等（直接复制技术参数要求的视为无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val="en-US" w:eastAsia="zh-CN"/>
        </w:rPr>
        <w:t>各投标人务必审慎制作并填写参数响应表，中标后需经验收并复核参数，如响应表中条款与实际设备参数不符，将视为虚假响应，招标人依法追究其法律责任，并按相关规定处理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64F7BD"/>
    <w:multiLevelType w:val="multilevel"/>
    <w:tmpl w:val="8564F7BD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  <w:b w:val="0"/>
        <w:bCs w:val="0"/>
        <w:color w:val="auto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14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C68C37F5"/>
    <w:multiLevelType w:val="multilevel"/>
    <w:tmpl w:val="C68C37F5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  <w:b w:val="0"/>
        <w:bCs w:val="0"/>
        <w:color w:val="auto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14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2">
    <w:nsid w:val="D041443C"/>
    <w:multiLevelType w:val="multilevel"/>
    <w:tmpl w:val="D041443C"/>
    <w:lvl w:ilvl="0" w:tentative="0">
      <w:start w:val="1"/>
      <w:numFmt w:val="decimal"/>
      <w:suff w:val="nothing"/>
      <w:lvlText w:val="%1."/>
      <w:lvlJc w:val="left"/>
      <w:pPr>
        <w:ind w:left="0" w:leftChars="0" w:firstLine="40" w:firstLineChars="0"/>
      </w:pPr>
      <w:rPr>
        <w:rFonts w:hint="default"/>
        <w:b w:val="0"/>
        <w:bCs w:val="0"/>
      </w:rPr>
    </w:lvl>
    <w:lvl w:ilvl="1" w:tentative="0">
      <w:start w:val="1"/>
      <w:numFmt w:val="decimal"/>
      <w:suff w:val="nothing"/>
      <w:lvlText w:val="%1.%2."/>
      <w:lvlJc w:val="left"/>
      <w:pPr>
        <w:ind w:left="567" w:hanging="142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47563BF"/>
    <w:rsid w:val="07815001"/>
    <w:rsid w:val="4E484220"/>
    <w:rsid w:val="54C51C22"/>
    <w:rsid w:val="67DA4C00"/>
    <w:rsid w:val="6CA3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widowControl/>
      <w:ind w:firstLine="480" w:firstLineChars="200"/>
      <w:jc w:val="left"/>
    </w:pPr>
    <w:rPr>
      <w:rFonts w:ascii="宋体" w:hAnsi="Times New Roman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2023-11-20T07:09:00Z</dcterms:created>
  <dc:creator>11798</dc:creator>
  <cp:lastModifiedBy>无聊的老H</cp:lastModifiedBy>
  <dcterms:modified xsi:type="dcterms:W3CDTF">2023-11-22T00:41:23Z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BAD679DC939D423493325982C2E1F060_12</vt:lpwstr>
  </property>
</Properties>
</file>