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kern w:val="0"/>
          <w:sz w:val="32"/>
          <w:szCs w:val="32"/>
        </w:rPr>
      </w:pPr>
      <w:r>
        <w:rPr>
          <w:rFonts w:hint="eastAsia" w:ascii="仿宋" w:hAnsi="仿宋" w:eastAsia="仿宋" w:cs="仿宋"/>
          <w:b/>
          <w:bCs/>
          <w:kern w:val="0"/>
          <w:sz w:val="32"/>
          <w:szCs w:val="32"/>
        </w:rPr>
        <w:t>滁州市第一人民医院</w:t>
      </w:r>
    </w:p>
    <w:p>
      <w:pPr>
        <w:widowControl/>
        <w:shd w:val="clear" w:color="auto" w:fill="FFFFFF"/>
        <w:spacing w:line="480" w:lineRule="exact"/>
        <w:ind w:left="150"/>
        <w:jc w:val="center"/>
        <w:rPr>
          <w:rFonts w:ascii="仿宋" w:hAnsi="仿宋" w:eastAsia="仿宋" w:cs="仿宋"/>
          <w:b/>
          <w:bCs/>
          <w:kern w:val="0"/>
          <w:sz w:val="32"/>
          <w:szCs w:val="32"/>
        </w:rPr>
      </w:pPr>
      <w:r>
        <w:rPr>
          <w:rFonts w:hint="eastAsia" w:ascii="仿宋" w:hAnsi="仿宋" w:eastAsia="仿宋" w:cs="仿宋"/>
          <w:b/>
          <w:bCs/>
          <w:kern w:val="0"/>
          <w:sz w:val="32"/>
          <w:szCs w:val="32"/>
          <w:lang w:val="en-US" w:eastAsia="zh-CN"/>
        </w:rPr>
        <w:t>神经外科动力系统配件采购</w:t>
      </w:r>
      <w:r>
        <w:rPr>
          <w:rFonts w:hint="eastAsia" w:ascii="仿宋" w:hAnsi="仿宋" w:eastAsia="仿宋" w:cs="仿宋"/>
          <w:b/>
          <w:bCs/>
          <w:kern w:val="0"/>
          <w:sz w:val="32"/>
          <w:szCs w:val="32"/>
        </w:rPr>
        <w:t>单一来源采购文件</w:t>
      </w: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rPr>
      </w:pPr>
      <w:r>
        <w:rPr>
          <w:rFonts w:hint="eastAsia" w:ascii="仿宋" w:hAnsi="仿宋" w:eastAsia="仿宋" w:cs="仿宋"/>
          <w:b/>
          <w:bCs/>
          <w:kern w:val="0"/>
          <w:sz w:val="24"/>
          <w:szCs w:val="24"/>
        </w:rPr>
        <w:t>资质要求：</w:t>
      </w:r>
    </w:p>
    <w:p>
      <w:pPr>
        <w:pStyle w:val="25"/>
        <w:widowControl/>
        <w:numPr>
          <w:ilvl w:val="1"/>
          <w:numId w:val="2"/>
        </w:numPr>
        <w:shd w:val="clear" w:color="auto" w:fill="FFFFFF"/>
        <w:spacing w:line="480" w:lineRule="exact"/>
        <w:ind w:firstLineChars="0"/>
        <w:jc w:val="left"/>
        <w:rPr>
          <w:rFonts w:ascii="仿宋" w:hAnsi="仿宋" w:eastAsia="仿宋" w:cs="仿宋"/>
          <w:sz w:val="24"/>
          <w:szCs w:val="24"/>
        </w:rPr>
      </w:pPr>
      <w:r>
        <w:rPr>
          <w:rFonts w:hint="eastAsia" w:ascii="仿宋" w:hAnsi="仿宋" w:eastAsia="仿宋" w:cs="仿宋"/>
          <w:sz w:val="24"/>
          <w:szCs w:val="24"/>
        </w:rPr>
        <w:t>投标人应符合《中华人民共和国政府采购法》第二十二条规定。</w:t>
      </w:r>
    </w:p>
    <w:p>
      <w:pPr>
        <w:pStyle w:val="25"/>
        <w:widowControl/>
        <w:numPr>
          <w:ilvl w:val="1"/>
          <w:numId w:val="2"/>
        </w:numPr>
        <w:shd w:val="clear" w:color="auto" w:fill="FFFFFF"/>
        <w:spacing w:line="480" w:lineRule="exact"/>
        <w:ind w:firstLineChars="0"/>
        <w:jc w:val="left"/>
        <w:rPr>
          <w:rFonts w:ascii="仿宋" w:hAnsi="仿宋" w:eastAsia="仿宋" w:cs="仿宋"/>
          <w:kern w:val="0"/>
          <w:sz w:val="24"/>
          <w:szCs w:val="24"/>
        </w:rPr>
      </w:pPr>
      <w:r>
        <w:rPr>
          <w:rFonts w:hint="eastAsia" w:ascii="仿宋" w:hAnsi="仿宋" w:eastAsia="仿宋" w:cs="仿宋"/>
          <w:sz w:val="24"/>
          <w:szCs w:val="24"/>
        </w:rPr>
        <w:t>本项目不接受联合体参加投标，投标人中标后不允许分包、转包。</w:t>
      </w:r>
    </w:p>
    <w:p>
      <w:pPr>
        <w:spacing w:line="480" w:lineRule="exact"/>
        <w:ind w:left="0" w:firstLine="480" w:firstLineChars="200"/>
        <w:jc w:val="left"/>
        <w:rPr>
          <w:rFonts w:ascii="仿宋" w:hAnsi="仿宋" w:eastAsia="仿宋" w:cs="仿宋"/>
          <w:sz w:val="24"/>
          <w:szCs w:val="24"/>
        </w:rPr>
      </w:pPr>
      <w:r>
        <w:rPr>
          <w:rFonts w:hint="eastAsia" w:ascii="仿宋" w:hAnsi="仿宋" w:eastAsia="仿宋" w:cs="仿宋"/>
          <w:sz w:val="24"/>
          <w:szCs w:val="24"/>
        </w:rPr>
        <w:t>（以上提供有效的证明材料复印件并加盖公章，装订在投标文件中）</w:t>
      </w:r>
    </w:p>
    <w:p>
      <w:pPr>
        <w:pStyle w:val="25"/>
        <w:widowControl/>
        <w:shd w:val="clear" w:color="auto" w:fill="FFFFFF"/>
        <w:spacing w:line="480" w:lineRule="exact"/>
        <w:ind w:left="0" w:firstLine="0" w:firstLineChars="0"/>
        <w:jc w:val="left"/>
        <w:rPr>
          <w:rFonts w:ascii="仿宋" w:hAnsi="仿宋" w:eastAsia="仿宋" w:cs="仿宋"/>
          <w:b/>
          <w:bCs/>
          <w:sz w:val="24"/>
          <w:szCs w:val="24"/>
        </w:rPr>
      </w:pPr>
    </w:p>
    <w:p>
      <w:pPr>
        <w:pStyle w:val="25"/>
        <w:widowControl/>
        <w:numPr>
          <w:ilvl w:val="0"/>
          <w:numId w:val="2"/>
        </w:numPr>
        <w:shd w:val="clear" w:color="auto" w:fill="FFFFFF"/>
        <w:spacing w:line="480" w:lineRule="exact"/>
        <w:ind w:left="0" w:firstLine="0" w:firstLineChars="0"/>
        <w:jc w:val="left"/>
        <w:rPr>
          <w:rFonts w:ascii="仿宋" w:hAnsi="仿宋" w:eastAsia="仿宋" w:cs="仿宋"/>
          <w:sz w:val="24"/>
          <w:szCs w:val="24"/>
        </w:rPr>
      </w:pPr>
      <w:r>
        <w:rPr>
          <w:rFonts w:hint="eastAsia" w:ascii="仿宋" w:hAnsi="仿宋" w:eastAsia="仿宋" w:cs="仿宋"/>
          <w:b/>
          <w:bCs/>
          <w:kern w:val="0"/>
          <w:sz w:val="24"/>
          <w:szCs w:val="24"/>
        </w:rPr>
        <w:t>采购内容：</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2808"/>
        <w:gridCol w:w="1331"/>
        <w:gridCol w:w="173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序号</w:t>
            </w:r>
          </w:p>
        </w:tc>
        <w:tc>
          <w:tcPr>
            <w:tcW w:w="2808"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名称</w:t>
            </w:r>
          </w:p>
        </w:tc>
        <w:tc>
          <w:tcPr>
            <w:tcW w:w="1331"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数量</w:t>
            </w:r>
          </w:p>
        </w:tc>
        <w:tc>
          <w:tcPr>
            <w:tcW w:w="1736"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单位</w:t>
            </w:r>
          </w:p>
        </w:tc>
        <w:tc>
          <w:tcPr>
            <w:tcW w:w="1736" w:type="dxa"/>
            <w:vAlign w:val="top"/>
          </w:tcPr>
          <w:p>
            <w:pPr>
              <w:pStyle w:val="25"/>
              <w:widowControl/>
              <w:shd w:val="clear" w:color="auto" w:fill="FFFFFF"/>
              <w:spacing w:line="480" w:lineRule="exact"/>
              <w:ind w:left="0" w:firstLine="0" w:firstLineChars="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w:t>
            </w:r>
          </w:p>
        </w:tc>
        <w:tc>
          <w:tcPr>
            <w:tcW w:w="2808" w:type="dxa"/>
            <w:vAlign w:val="top"/>
          </w:tcPr>
          <w:p>
            <w:pPr>
              <w:pStyle w:val="25"/>
              <w:widowControl/>
              <w:shd w:val="clear" w:color="auto" w:fill="FFFFFF"/>
              <w:spacing w:line="480" w:lineRule="exact"/>
              <w:ind w:left="0" w:firstLine="0" w:firstLineChars="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磨钻手柄</w:t>
            </w:r>
          </w:p>
        </w:tc>
        <w:tc>
          <w:tcPr>
            <w:tcW w:w="1331"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w:t>
            </w:r>
          </w:p>
        </w:tc>
        <w:tc>
          <w:tcPr>
            <w:tcW w:w="1736"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套</w:t>
            </w:r>
          </w:p>
        </w:tc>
        <w:tc>
          <w:tcPr>
            <w:tcW w:w="1736" w:type="dxa"/>
            <w:vAlign w:val="top"/>
          </w:tcPr>
          <w:p>
            <w:pPr>
              <w:pStyle w:val="25"/>
              <w:widowControl/>
              <w:shd w:val="clear" w:color="auto" w:fill="FFFFFF"/>
              <w:spacing w:line="480" w:lineRule="exact"/>
              <w:ind w:left="0" w:firstLine="0" w:firstLineChars="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27000元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2</w:t>
            </w:r>
          </w:p>
        </w:tc>
        <w:tc>
          <w:tcPr>
            <w:tcW w:w="2808" w:type="dxa"/>
            <w:vAlign w:val="top"/>
          </w:tcPr>
          <w:p>
            <w:pPr>
              <w:pStyle w:val="25"/>
              <w:widowControl/>
              <w:shd w:val="clear" w:color="auto" w:fill="FFFFFF"/>
              <w:spacing w:line="480" w:lineRule="exact"/>
              <w:ind w:left="0" w:firstLine="0" w:firstLineChars="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磨钻头</w:t>
            </w:r>
          </w:p>
        </w:tc>
        <w:tc>
          <w:tcPr>
            <w:tcW w:w="1331"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8</w:t>
            </w:r>
          </w:p>
        </w:tc>
        <w:tc>
          <w:tcPr>
            <w:tcW w:w="1736"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支</w:t>
            </w:r>
          </w:p>
        </w:tc>
        <w:tc>
          <w:tcPr>
            <w:tcW w:w="1736"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3</w:t>
            </w:r>
          </w:p>
        </w:tc>
        <w:tc>
          <w:tcPr>
            <w:tcW w:w="2808"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铣刀</w:t>
            </w:r>
          </w:p>
        </w:tc>
        <w:tc>
          <w:tcPr>
            <w:tcW w:w="1331"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10</w:t>
            </w:r>
          </w:p>
        </w:tc>
        <w:tc>
          <w:tcPr>
            <w:tcW w:w="1736"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支</w:t>
            </w:r>
          </w:p>
        </w:tc>
        <w:tc>
          <w:tcPr>
            <w:tcW w:w="1736" w:type="dxa"/>
            <w:vAlign w:val="top"/>
          </w:tcPr>
          <w:p>
            <w:pPr>
              <w:pStyle w:val="25"/>
              <w:widowControl/>
              <w:shd w:val="clear" w:color="auto" w:fill="FFFFFF"/>
              <w:spacing w:line="480" w:lineRule="exact"/>
              <w:ind w:left="0" w:firstLine="0" w:firstLineChars="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9600元</w:t>
            </w:r>
          </w:p>
        </w:tc>
      </w:tr>
    </w:tbl>
    <w:p>
      <w:pPr>
        <w:pStyle w:val="25"/>
        <w:widowControl/>
        <w:shd w:val="clear" w:color="auto" w:fill="FFFFFF"/>
        <w:spacing w:line="480" w:lineRule="exact"/>
        <w:ind w:left="0" w:firstLine="0" w:firstLineChars="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Style w:val="27"/>
          <w:rFonts w:ascii="仿宋" w:hAnsi="仿宋" w:eastAsia="仿宋" w:cs="仿宋"/>
          <w:bCs/>
          <w:kern w:val="0"/>
          <w:sz w:val="24"/>
          <w:szCs w:val="24"/>
          <w:shd w:val="clear" w:color="auto" w:fill="FFFFFF"/>
        </w:rPr>
      </w:pPr>
      <w:r>
        <w:rPr>
          <w:rStyle w:val="27"/>
          <w:rFonts w:hint="eastAsia" w:ascii="仿宋" w:hAnsi="仿宋" w:eastAsia="仿宋" w:cs="仿宋"/>
          <w:bCs/>
          <w:kern w:val="0"/>
          <w:sz w:val="24"/>
          <w:szCs w:val="24"/>
          <w:shd w:val="clear" w:color="auto" w:fill="FFFFFF"/>
        </w:rPr>
        <w:t>项目内容及要求</w:t>
      </w:r>
    </w:p>
    <w:p>
      <w:pPr>
        <w:pStyle w:val="25"/>
        <w:keepNext w:val="0"/>
        <w:keepLines w:val="0"/>
        <w:pageBreakBefore w:val="0"/>
        <w:widowControl/>
        <w:numPr>
          <w:ilvl w:val="1"/>
          <w:numId w:val="3"/>
        </w:numPr>
        <w:kinsoku/>
        <w:wordWrap/>
        <w:overflowPunct/>
        <w:topLinePunct w:val="0"/>
        <w:autoSpaceDE/>
        <w:autoSpaceDN/>
        <w:bidi w:val="0"/>
        <w:spacing w:line="480" w:lineRule="exact"/>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配件</w:t>
      </w:r>
      <w:r>
        <w:rPr>
          <w:rFonts w:hint="eastAsia" w:ascii="仿宋" w:hAnsi="仿宋" w:eastAsia="仿宋" w:cs="仿宋"/>
          <w:sz w:val="24"/>
          <w:szCs w:val="24"/>
        </w:rPr>
        <w:t>名称：</w:t>
      </w:r>
      <w:r>
        <w:rPr>
          <w:rFonts w:hint="eastAsia" w:ascii="仿宋" w:hAnsi="仿宋" w:eastAsia="仿宋" w:cs="仿宋"/>
          <w:sz w:val="24"/>
          <w:szCs w:val="24"/>
          <w:lang w:val="en-US" w:eastAsia="zh-CN"/>
        </w:rPr>
        <w:t>西山磨钻手柄</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MSB2A-W70</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磨钻手柄</w:t>
      </w:r>
      <w:r>
        <w:rPr>
          <w:rFonts w:hint="eastAsia" w:ascii="仿宋" w:hAnsi="仿宋" w:eastAsia="仿宋" w:cs="仿宋"/>
          <w:sz w:val="24"/>
          <w:szCs w:val="24"/>
        </w:rPr>
        <w:t>尺寸：</w:t>
      </w:r>
      <w:r>
        <w:rPr>
          <w:rFonts w:hint="eastAsia" w:ascii="仿宋" w:hAnsi="仿宋" w:eastAsia="仿宋" w:cs="仿宋"/>
          <w:sz w:val="24"/>
          <w:szCs w:val="24"/>
          <w:lang w:val="en-US" w:eastAsia="zh-CN"/>
        </w:rPr>
        <w:t>70</w:t>
      </w:r>
      <w:r>
        <w:rPr>
          <w:rFonts w:hint="eastAsia" w:ascii="仿宋" w:hAnsi="仿宋" w:eastAsia="仿宋" w:cs="仿宋"/>
          <w:sz w:val="24"/>
          <w:szCs w:val="24"/>
        </w:rPr>
        <w:t>mm</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角度</w:t>
      </w:r>
      <w:r>
        <w:rPr>
          <w:rFonts w:hint="eastAsia" w:ascii="仿宋" w:hAnsi="仿宋" w:eastAsia="仿宋" w:cs="仿宋"/>
          <w:sz w:val="24"/>
          <w:szCs w:val="24"/>
        </w:rPr>
        <w:t>：</w:t>
      </w:r>
      <w:r>
        <w:rPr>
          <w:rFonts w:hint="eastAsia" w:ascii="仿宋" w:hAnsi="仿宋" w:eastAsia="仿宋" w:cs="仿宋"/>
          <w:sz w:val="24"/>
          <w:szCs w:val="24"/>
          <w:lang w:val="en-US" w:eastAsia="zh-CN"/>
        </w:rPr>
        <w:t>21°弯手柄</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灭菌：高温高压灭菌/环氧乙烷灭菌</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材质：不锈钢材质</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兼容性:兼容科室现有</w:t>
      </w:r>
      <w:r>
        <w:rPr>
          <w:rFonts w:hint="eastAsia" w:ascii="仿宋" w:hAnsi="仿宋" w:eastAsia="仿宋" w:cs="仿宋"/>
          <w:sz w:val="24"/>
          <w:szCs w:val="24"/>
          <w:lang w:val="en-US" w:eastAsia="zh-CN"/>
        </w:rPr>
        <w:t>手术动力装置</w:t>
      </w:r>
      <w:r>
        <w:rPr>
          <w:rFonts w:hint="eastAsia" w:ascii="仿宋" w:hAnsi="仿宋" w:eastAsia="仿宋" w:cs="仿宋"/>
          <w:sz w:val="24"/>
          <w:szCs w:val="24"/>
        </w:rPr>
        <w:t>主机</w:t>
      </w:r>
    </w:p>
    <w:p>
      <w:pPr>
        <w:pStyle w:val="25"/>
        <w:keepNext w:val="0"/>
        <w:keepLines w:val="0"/>
        <w:pageBreakBefore w:val="0"/>
        <w:widowControl/>
        <w:numPr>
          <w:ilvl w:val="1"/>
          <w:numId w:val="3"/>
        </w:numPr>
        <w:kinsoku/>
        <w:wordWrap/>
        <w:overflowPunct/>
        <w:topLinePunct w:val="0"/>
        <w:autoSpaceDE/>
        <w:autoSpaceDN/>
        <w:bidi w:val="0"/>
        <w:spacing w:line="480" w:lineRule="exact"/>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配件</w:t>
      </w:r>
      <w:r>
        <w:rPr>
          <w:rFonts w:hint="eastAsia" w:ascii="仿宋" w:hAnsi="仿宋" w:eastAsia="仿宋" w:cs="仿宋"/>
          <w:sz w:val="24"/>
          <w:szCs w:val="24"/>
        </w:rPr>
        <w:t>名称：</w:t>
      </w:r>
      <w:r>
        <w:rPr>
          <w:rFonts w:hint="eastAsia" w:ascii="仿宋" w:hAnsi="仿宋" w:eastAsia="仿宋" w:cs="仿宋"/>
          <w:sz w:val="24"/>
          <w:szCs w:val="24"/>
          <w:lang w:val="en-US" w:eastAsia="zh-CN"/>
        </w:rPr>
        <w:t>西山磨钻头</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70mm系列</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长度尺寸：70mm</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类型;金刚砂、切削刃球形磨钻头</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材质：不锈钢材质</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灭菌：高温高压灭菌/环氧乙烷灭菌</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兼容性:兼容科室现有</w:t>
      </w:r>
      <w:r>
        <w:rPr>
          <w:rFonts w:hint="eastAsia" w:ascii="仿宋" w:hAnsi="仿宋" w:eastAsia="仿宋" w:cs="仿宋"/>
          <w:sz w:val="24"/>
          <w:szCs w:val="24"/>
          <w:lang w:val="en-US" w:eastAsia="zh-CN"/>
        </w:rPr>
        <w:t>手术动力装置手柄</w:t>
      </w:r>
    </w:p>
    <w:p>
      <w:pPr>
        <w:pStyle w:val="25"/>
        <w:keepNext w:val="0"/>
        <w:keepLines w:val="0"/>
        <w:pageBreakBefore w:val="0"/>
        <w:widowControl/>
        <w:numPr>
          <w:ilvl w:val="1"/>
          <w:numId w:val="3"/>
        </w:numPr>
        <w:kinsoku/>
        <w:wordWrap/>
        <w:overflowPunct/>
        <w:topLinePunct w:val="0"/>
        <w:autoSpaceDE/>
        <w:autoSpaceDN/>
        <w:bidi w:val="0"/>
        <w:spacing w:line="480" w:lineRule="exact"/>
        <w:ind w:left="0"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配件</w:t>
      </w:r>
      <w:r>
        <w:rPr>
          <w:rFonts w:hint="eastAsia" w:ascii="仿宋" w:hAnsi="仿宋" w:eastAsia="仿宋" w:cs="仿宋"/>
          <w:sz w:val="24"/>
          <w:szCs w:val="24"/>
        </w:rPr>
        <w:t>名称：</w:t>
      </w:r>
      <w:r>
        <w:rPr>
          <w:rFonts w:hint="eastAsia" w:ascii="仿宋" w:hAnsi="仿宋" w:eastAsia="仿宋" w:cs="仿宋"/>
          <w:sz w:val="24"/>
          <w:szCs w:val="24"/>
          <w:lang w:val="en-US" w:eastAsia="zh-CN"/>
        </w:rPr>
        <w:t>西山铣刀</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XD1816A</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长度尺寸：有效长度18mm，刃部小端直径1.6mm</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类型;直刃</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材质：不锈钢材质</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灭菌：高温高压灭菌/环氧乙烷灭菌</w:t>
      </w:r>
    </w:p>
    <w:p>
      <w:pPr>
        <w:pStyle w:val="25"/>
        <w:keepNext w:val="0"/>
        <w:keepLines w:val="0"/>
        <w:pageBreakBefore w:val="0"/>
        <w:widowControl/>
        <w:numPr>
          <w:ilvl w:val="0"/>
          <w:numId w:val="0"/>
        </w:numPr>
        <w:kinsoku/>
        <w:wordWrap/>
        <w:overflowPunct/>
        <w:topLinePunct w:val="0"/>
        <w:autoSpaceDE/>
        <w:autoSpaceDN/>
        <w:bidi w:val="0"/>
        <w:spacing w:line="480" w:lineRule="exact"/>
        <w:ind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兼容性:兼容科室现有</w:t>
      </w:r>
      <w:r>
        <w:rPr>
          <w:rFonts w:hint="eastAsia" w:ascii="仿宋" w:hAnsi="仿宋" w:eastAsia="仿宋" w:cs="仿宋"/>
          <w:sz w:val="24"/>
          <w:szCs w:val="24"/>
          <w:lang w:val="en-US" w:eastAsia="zh-CN"/>
        </w:rPr>
        <w:t>手术动力装置手柄</w:t>
      </w:r>
    </w:p>
    <w:p>
      <w:pPr>
        <w:pStyle w:val="25"/>
        <w:keepNext w:val="0"/>
        <w:keepLines w:val="0"/>
        <w:pageBreakBefore w:val="0"/>
        <w:widowControl/>
        <w:numPr>
          <w:ilvl w:val="1"/>
          <w:numId w:val="3"/>
        </w:numPr>
        <w:kinsoku/>
        <w:wordWrap/>
        <w:overflowPunct/>
        <w:topLinePunct w:val="0"/>
        <w:autoSpaceDE/>
        <w:autoSpaceDN/>
        <w:bidi w:val="0"/>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包含</w:t>
      </w:r>
      <w:r>
        <w:rPr>
          <w:rFonts w:hint="eastAsia" w:ascii="仿宋" w:hAnsi="仿宋" w:eastAsia="仿宋" w:cs="仿宋"/>
          <w:sz w:val="24"/>
          <w:szCs w:val="24"/>
          <w:lang w:val="en-US" w:eastAsia="zh-CN"/>
        </w:rPr>
        <w:t>磨钻手柄、磨钻头、铣刀</w:t>
      </w:r>
      <w:r>
        <w:rPr>
          <w:rFonts w:hint="eastAsia" w:ascii="仿宋" w:hAnsi="仿宋" w:eastAsia="仿宋" w:cs="仿宋"/>
          <w:sz w:val="24"/>
          <w:szCs w:val="24"/>
        </w:rPr>
        <w:t xml:space="preserve">等在内的所有相关零配件 </w:t>
      </w:r>
    </w:p>
    <w:p>
      <w:pPr>
        <w:pStyle w:val="25"/>
        <w:keepNext w:val="0"/>
        <w:keepLines w:val="0"/>
        <w:pageBreakBefore w:val="0"/>
        <w:widowControl/>
        <w:numPr>
          <w:ilvl w:val="1"/>
          <w:numId w:val="3"/>
        </w:numPr>
        <w:kinsoku/>
        <w:wordWrap/>
        <w:overflowPunct/>
        <w:topLinePunct w:val="0"/>
        <w:autoSpaceDE/>
        <w:autoSpaceDN/>
        <w:bidi w:val="0"/>
        <w:spacing w:line="48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sz w:val="24"/>
          <w:szCs w:val="24"/>
          <w:lang w:val="en-US" w:eastAsia="zh-CN"/>
        </w:rPr>
        <w:t>来自西山科技</w:t>
      </w:r>
      <w:r>
        <w:rPr>
          <w:rFonts w:hint="eastAsia" w:ascii="仿宋" w:hAnsi="仿宋" w:eastAsia="仿宋" w:cs="仿宋"/>
          <w:sz w:val="24"/>
          <w:szCs w:val="24"/>
        </w:rPr>
        <w:t>有限公司的原厂原品牌维保服务</w:t>
      </w:r>
    </w:p>
    <w:p>
      <w:pPr>
        <w:pStyle w:val="25"/>
        <w:keepNext w:val="0"/>
        <w:keepLines w:val="0"/>
        <w:pageBreakBefore w:val="0"/>
        <w:widowControl/>
        <w:numPr>
          <w:ilvl w:val="1"/>
          <w:numId w:val="3"/>
        </w:numPr>
        <w:kinsoku/>
        <w:wordWrap/>
        <w:overflowPunct/>
        <w:topLinePunct w:val="0"/>
        <w:autoSpaceDE/>
        <w:autoSpaceDN/>
        <w:bidi w:val="0"/>
        <w:spacing w:line="480" w:lineRule="exact"/>
        <w:ind w:left="0" w:leftChars="0"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服务</w:t>
      </w:r>
      <w:r>
        <w:rPr>
          <w:rFonts w:hint="eastAsia" w:ascii="仿宋" w:hAnsi="仿宋" w:eastAsia="仿宋" w:cs="仿宋"/>
          <w:sz w:val="24"/>
          <w:szCs w:val="24"/>
          <w:lang w:val="en-US" w:eastAsia="zh-CN"/>
        </w:rPr>
        <w:t>响应</w:t>
      </w:r>
      <w:r>
        <w:rPr>
          <w:rFonts w:hint="eastAsia" w:ascii="仿宋" w:hAnsi="仿宋" w:eastAsia="仿宋" w:cs="仿宋"/>
          <w:sz w:val="24"/>
          <w:szCs w:val="24"/>
        </w:rPr>
        <w:t>时间与服务内容:质保期内，当设备发生质量问题而不能正常工作时,</w:t>
      </w:r>
      <w:r>
        <w:rPr>
          <w:rFonts w:hint="eastAsia" w:ascii="仿宋" w:hAnsi="仿宋" w:eastAsia="仿宋" w:cs="仿宋"/>
          <w:sz w:val="24"/>
          <w:szCs w:val="24"/>
          <w:lang w:val="en-US" w:eastAsia="zh-CN"/>
        </w:rPr>
        <w:t>西山</w:t>
      </w:r>
      <w:r>
        <w:rPr>
          <w:rFonts w:hint="eastAsia" w:ascii="仿宋" w:hAnsi="仿宋" w:eastAsia="仿宋" w:cs="仿宋"/>
          <w:sz w:val="24"/>
          <w:szCs w:val="24"/>
        </w:rPr>
        <w:t>公司将在24小时内对产品的质量故障做出解决方案的响应，必要时在48小时内派工程计术人员到现场免费修理、免费更换零配件或提供备用品来解决问题</w:t>
      </w:r>
    </w:p>
    <w:p>
      <w:pPr>
        <w:pStyle w:val="25"/>
        <w:keepNext w:val="0"/>
        <w:keepLines w:val="0"/>
        <w:pageBreakBefore w:val="0"/>
        <w:widowControl/>
        <w:numPr>
          <w:ilvl w:val="1"/>
          <w:numId w:val="3"/>
        </w:numPr>
        <w:kinsoku/>
        <w:wordWrap/>
        <w:overflowPunct/>
        <w:topLinePunct w:val="0"/>
        <w:autoSpaceDE/>
        <w:autoSpaceDN/>
        <w:bidi w:val="0"/>
        <w:spacing w:line="480" w:lineRule="exact"/>
        <w:ind w:left="0" w:leftChars="0" w:firstLine="480" w:firstLineChars="200"/>
        <w:jc w:val="left"/>
        <w:textAlignment w:val="auto"/>
        <w:rPr>
          <w:rFonts w:ascii="仿宋" w:hAnsi="仿宋" w:eastAsia="仿宋" w:cs="仿宋"/>
          <w:sz w:val="24"/>
          <w:szCs w:val="24"/>
        </w:rPr>
      </w:pPr>
      <w:r>
        <w:rPr>
          <w:rFonts w:hint="eastAsia" w:ascii="仿宋" w:hAnsi="仿宋" w:eastAsia="仿宋" w:cs="仿宋"/>
          <w:sz w:val="24"/>
          <w:szCs w:val="24"/>
          <w:lang w:val="en-US" w:eastAsia="zh-CN"/>
        </w:rPr>
        <w:t>质保期1年，</w:t>
      </w:r>
      <w:r>
        <w:rPr>
          <w:rFonts w:hint="eastAsia" w:ascii="仿宋" w:hAnsi="仿宋" w:eastAsia="仿宋" w:cs="仿宋"/>
          <w:sz w:val="24"/>
          <w:szCs w:val="24"/>
        </w:rPr>
        <w:t>质保期内，一年不少于2次的上门巡检</w:t>
      </w:r>
    </w:p>
    <w:p>
      <w:pPr>
        <w:pStyle w:val="25"/>
        <w:widowControl/>
        <w:numPr>
          <w:ilvl w:val="0"/>
          <w:numId w:val="0"/>
        </w:numPr>
        <w:shd w:val="clear" w:color="auto" w:fill="FFFFFF"/>
        <w:spacing w:line="480" w:lineRule="exact"/>
        <w:ind w:left="420" w:leftChars="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rPr>
        <w:t>最高限价：</w:t>
      </w:r>
      <w:r>
        <w:rPr>
          <w:rFonts w:hint="eastAsia" w:ascii="仿宋" w:hAnsi="仿宋" w:eastAsia="仿宋" w:cs="仿宋"/>
          <w:color w:val="auto"/>
          <w:kern w:val="0"/>
          <w:sz w:val="24"/>
          <w:szCs w:val="24"/>
          <w:highlight w:val="none"/>
          <w:lang w:val="en-US" w:eastAsia="zh-CN"/>
        </w:rPr>
        <w:t>44600.00元</w:t>
      </w:r>
      <w:r>
        <w:rPr>
          <w:rFonts w:hint="eastAsia" w:ascii="仿宋" w:hAnsi="仿宋" w:eastAsia="仿宋" w:cs="仿宋"/>
          <w:kern w:val="0"/>
          <w:sz w:val="24"/>
          <w:szCs w:val="24"/>
          <w:shd w:val="clear" w:color="auto" w:fill="FFFFFF"/>
        </w:rPr>
        <w:t>（超最高限价按无效投标处理）</w:t>
      </w:r>
    </w:p>
    <w:p>
      <w:pPr>
        <w:pStyle w:val="25"/>
        <w:widowControl/>
        <w:shd w:val="clear" w:color="auto" w:fill="FFFFFF"/>
        <w:spacing w:line="480" w:lineRule="exact"/>
        <w:ind w:left="0" w:firstLine="0" w:firstLineChars="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shd w:val="clear" w:color="auto" w:fill="FFFFFF"/>
        </w:rPr>
      </w:pPr>
      <w:r>
        <w:rPr>
          <w:rFonts w:hint="eastAsia" w:ascii="仿宋" w:hAnsi="仿宋" w:eastAsia="仿宋" w:cs="仿宋"/>
          <w:b/>
          <w:kern w:val="0"/>
          <w:sz w:val="24"/>
          <w:szCs w:val="24"/>
          <w:shd w:val="clear" w:color="auto" w:fill="FFFFFF"/>
        </w:rPr>
        <w:t>合同期、付款方式及其他：</w:t>
      </w:r>
    </w:p>
    <w:p>
      <w:pPr>
        <w:pStyle w:val="17"/>
        <w:widowControl/>
        <w:shd w:val="clear" w:color="auto" w:fill="FFFFFF"/>
        <w:adjustRightInd w:val="0"/>
        <w:snapToGrid w:val="0"/>
        <w:spacing w:beforeAutospacing="0" w:afterAutospacing="0" w:line="480" w:lineRule="atLeast"/>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按合同约定</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评标办法：</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本项目采用单一来源方式确定中标候选人</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rPr>
        <w:t>投标要求：</w:t>
      </w:r>
    </w:p>
    <w:p>
      <w:pPr>
        <w:pStyle w:val="25"/>
        <w:widowControl/>
        <w:numPr>
          <w:ilvl w:val="1"/>
          <w:numId w:val="4"/>
        </w:numPr>
        <w:shd w:val="clear" w:color="auto" w:fill="FFFFFF"/>
        <w:spacing w:line="480" w:lineRule="exact"/>
        <w:ind w:left="0" w:firstLineChars="0"/>
        <w:jc w:val="left"/>
        <w:rPr>
          <w:rFonts w:ascii="仿宋" w:hAnsi="仿宋" w:eastAsia="仿宋" w:cs="仿宋"/>
          <w:kern w:val="0"/>
          <w:sz w:val="24"/>
          <w:szCs w:val="24"/>
        </w:rPr>
      </w:pPr>
      <w:r>
        <w:rPr>
          <w:rFonts w:hint="eastAsia" w:ascii="仿宋" w:hAnsi="仿宋" w:eastAsia="仿宋" w:cs="仿宋"/>
          <w:kern w:val="0"/>
          <w:sz w:val="24"/>
          <w:szCs w:val="24"/>
        </w:rPr>
        <w:t>本次项目各投标单位需响应采购范围及内容。</w:t>
      </w:r>
    </w:p>
    <w:p>
      <w:pPr>
        <w:pStyle w:val="25"/>
        <w:widowControl/>
        <w:numPr>
          <w:ilvl w:val="1"/>
          <w:numId w:val="4"/>
        </w:numPr>
        <w:shd w:val="clear" w:color="auto" w:fill="FFFFFF"/>
        <w:spacing w:line="480" w:lineRule="exact"/>
        <w:ind w:left="0" w:firstLineChars="0"/>
        <w:jc w:val="left"/>
        <w:rPr>
          <w:rFonts w:ascii="仿宋" w:hAnsi="仿宋" w:eastAsia="仿宋" w:cs="仿宋"/>
          <w:kern w:val="0"/>
          <w:sz w:val="24"/>
          <w:szCs w:val="24"/>
        </w:rPr>
      </w:pPr>
      <w:r>
        <w:rPr>
          <w:rFonts w:hint="eastAsia" w:ascii="仿宋" w:hAnsi="仿宋" w:eastAsia="仿宋" w:cs="仿宋"/>
          <w:kern w:val="0"/>
          <w:sz w:val="24"/>
          <w:szCs w:val="24"/>
        </w:rPr>
        <w:t>投标文件递交期限至202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 xml:space="preserve">年 </w:t>
      </w:r>
      <w:r>
        <w:rPr>
          <w:rFonts w:hint="eastAsia" w:ascii="仿宋" w:hAnsi="仿宋" w:eastAsia="仿宋" w:cs="仿宋"/>
          <w:kern w:val="0"/>
          <w:sz w:val="24"/>
          <w:szCs w:val="24"/>
          <w:u w:val="single"/>
          <w:lang w:val="en-US" w:eastAsia="zh-CN"/>
        </w:rPr>
        <w:t>2</w:t>
      </w:r>
      <w:r>
        <w:rPr>
          <w:rFonts w:hint="eastAsia" w:ascii="仿宋" w:hAnsi="仿宋" w:eastAsia="仿宋" w:cs="仿宋"/>
          <w:kern w:val="0"/>
          <w:sz w:val="24"/>
          <w:szCs w:val="24"/>
        </w:rPr>
        <w:t>月</w:t>
      </w:r>
      <w:r>
        <w:rPr>
          <w:rFonts w:hint="eastAsia" w:ascii="仿宋" w:hAnsi="仿宋" w:eastAsia="仿宋" w:cs="仿宋"/>
          <w:kern w:val="0"/>
          <w:sz w:val="24"/>
          <w:szCs w:val="24"/>
          <w:u w:val="single"/>
          <w:lang w:val="en-US" w:eastAsia="zh-CN"/>
        </w:rPr>
        <w:t>1</w:t>
      </w:r>
      <w:bookmarkStart w:id="1" w:name="_GoBack"/>
      <w:bookmarkEnd w:id="1"/>
      <w:r>
        <w:rPr>
          <w:rFonts w:hint="eastAsia" w:ascii="仿宋" w:hAnsi="仿宋" w:eastAsia="仿宋" w:cs="仿宋"/>
          <w:kern w:val="0"/>
          <w:sz w:val="24"/>
          <w:szCs w:val="24"/>
        </w:rPr>
        <w:t>日</w:t>
      </w:r>
      <w:r>
        <w:rPr>
          <w:rFonts w:hint="eastAsia" w:ascii="仿宋" w:hAnsi="仿宋" w:eastAsia="仿宋" w:cs="仿宋"/>
          <w:kern w:val="0"/>
          <w:sz w:val="24"/>
          <w:szCs w:val="24"/>
          <w:u w:val="single"/>
        </w:rPr>
        <w:t>17:00</w:t>
      </w:r>
      <w:r>
        <w:rPr>
          <w:rFonts w:hint="eastAsia" w:ascii="仿宋" w:hAnsi="仿宋" w:eastAsia="仿宋" w:cs="仿宋"/>
          <w:kern w:val="0"/>
          <w:sz w:val="24"/>
          <w:szCs w:val="24"/>
        </w:rPr>
        <w:t>时截止。标书一正一副，胶装装订成册后密封在一个档案袋中，加盖骑缝章，档案袋封面注明项目名称、单位、联系人及联系方式。</w:t>
      </w:r>
    </w:p>
    <w:p>
      <w:pPr>
        <w:pStyle w:val="25"/>
        <w:widowControl/>
        <w:numPr>
          <w:ilvl w:val="1"/>
          <w:numId w:val="4"/>
        </w:numPr>
        <w:shd w:val="clear" w:color="auto" w:fill="FFFFFF"/>
        <w:spacing w:line="480" w:lineRule="exact"/>
        <w:ind w:left="0" w:firstLineChars="0"/>
        <w:jc w:val="left"/>
        <w:rPr>
          <w:rFonts w:ascii="仿宋" w:hAnsi="仿宋" w:eastAsia="仿宋" w:cs="宋体"/>
          <w:kern w:val="0"/>
          <w:sz w:val="24"/>
          <w:szCs w:val="24"/>
          <w:shd w:val="clear" w:color="auto" w:fill="FFFFFF"/>
        </w:rPr>
      </w:pPr>
      <w:r>
        <w:rPr>
          <w:rFonts w:hint="eastAsia" w:ascii="仿宋" w:hAnsi="仿宋" w:eastAsia="仿宋" w:cs="仿宋"/>
          <w:kern w:val="0"/>
          <w:sz w:val="24"/>
          <w:szCs w:val="24"/>
        </w:rPr>
        <w:t>投标</w:t>
      </w:r>
      <w:r>
        <w:rPr>
          <w:rFonts w:hint="eastAsia" w:ascii="仿宋" w:hAnsi="仿宋" w:eastAsia="仿宋" w:cs="宋体"/>
          <w:kern w:val="0"/>
          <w:sz w:val="24"/>
          <w:szCs w:val="24"/>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kern w:val="0"/>
          <w:sz w:val="24"/>
          <w:szCs w:val="24"/>
        </w:rPr>
      </w:pPr>
      <w:r>
        <w:rPr>
          <w:rFonts w:hint="eastAsia" w:ascii="仿宋" w:hAnsi="仿宋" w:eastAsia="仿宋" w:cs="仿宋"/>
          <w:b/>
          <w:bCs/>
          <w:kern w:val="0"/>
          <w:sz w:val="24"/>
          <w:szCs w:val="24"/>
        </w:rPr>
        <w:t>咨询电话：0550-3526032 （招标办）35260</w:t>
      </w:r>
      <w:r>
        <w:rPr>
          <w:rFonts w:hint="eastAsia" w:ascii="仿宋" w:hAnsi="仿宋" w:eastAsia="仿宋" w:cs="仿宋"/>
          <w:b/>
          <w:bCs/>
          <w:kern w:val="0"/>
          <w:sz w:val="24"/>
          <w:szCs w:val="24"/>
          <w:lang w:val="en-US" w:eastAsia="zh-CN"/>
        </w:rPr>
        <w:t>31</w:t>
      </w: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设备科</w:t>
      </w:r>
      <w:r>
        <w:rPr>
          <w:rFonts w:hint="eastAsia" w:ascii="仿宋" w:hAnsi="仿宋" w:eastAsia="仿宋" w:cs="仿宋"/>
          <w:b/>
          <w:bCs/>
          <w:kern w:val="0"/>
          <w:sz w:val="24"/>
          <w:szCs w:val="24"/>
        </w:rPr>
        <w:t>）</w:t>
      </w:r>
    </w:p>
    <w:p>
      <w:pPr>
        <w:widowControl/>
        <w:shd w:val="clear" w:color="auto" w:fill="FFFFFF"/>
        <w:spacing w:line="480" w:lineRule="exact"/>
        <w:ind w:left="150" w:firstLine="555"/>
        <w:jc w:val="left"/>
        <w:rPr>
          <w:rFonts w:ascii="仿宋" w:hAnsi="仿宋" w:eastAsia="仿宋" w:cs="仿宋"/>
          <w:kern w:val="0"/>
          <w:sz w:val="24"/>
          <w:szCs w:val="24"/>
        </w:rPr>
      </w:pPr>
      <w:r>
        <w:rPr>
          <w:rFonts w:hint="eastAsia" w:ascii="仿宋" w:hAnsi="仿宋" w:eastAsia="仿宋" w:cs="仿宋"/>
          <w:b/>
          <w:bCs/>
          <w:kern w:val="0"/>
          <w:sz w:val="24"/>
          <w:szCs w:val="24"/>
        </w:rPr>
        <w:t>监督电话：0550-3526026 （监审科）</w:t>
      </w:r>
    </w:p>
    <w:p>
      <w:pPr>
        <w:pStyle w:val="25"/>
        <w:widowControl/>
        <w:shd w:val="clear" w:color="auto" w:fill="FFFFFF"/>
        <w:spacing w:line="480" w:lineRule="exact"/>
        <w:ind w:left="560" w:firstLine="0" w:firstLineChars="0"/>
        <w:jc w:val="right"/>
        <w:rPr>
          <w:rFonts w:ascii="仿宋" w:hAnsi="仿宋" w:eastAsia="仿宋" w:cs="宋体"/>
          <w:kern w:val="0"/>
          <w:sz w:val="29"/>
          <w:szCs w:val="29"/>
          <w:shd w:val="clear" w:color="auto" w:fill="FFFFFF"/>
        </w:rPr>
      </w:pPr>
      <w:r>
        <w:rPr>
          <w:rFonts w:ascii="仿宋" w:hAnsi="仿宋" w:eastAsia="仿宋" w:cs="宋体"/>
          <w:kern w:val="0"/>
          <w:sz w:val="24"/>
          <w:szCs w:val="24"/>
          <w:shd w:val="clear" w:color="auto" w:fill="FFFFFF"/>
        </w:rPr>
        <w:t>202</w:t>
      </w:r>
      <w:r>
        <w:rPr>
          <w:rFonts w:hint="eastAsia" w:ascii="仿宋" w:hAnsi="仿宋" w:eastAsia="仿宋" w:cs="宋体"/>
          <w:kern w:val="0"/>
          <w:sz w:val="24"/>
          <w:szCs w:val="24"/>
          <w:shd w:val="clear" w:color="auto" w:fill="FFFFFF"/>
          <w:lang w:val="en-US" w:eastAsia="zh-CN"/>
        </w:rPr>
        <w:t>4</w:t>
      </w:r>
      <w:r>
        <w:rPr>
          <w:rFonts w:ascii="仿宋" w:hAnsi="仿宋" w:eastAsia="仿宋" w:cs="宋体"/>
          <w:kern w:val="0"/>
          <w:sz w:val="24"/>
          <w:szCs w:val="24"/>
          <w:shd w:val="clear" w:color="auto" w:fill="FFFFFF"/>
        </w:rPr>
        <w:t>年</w:t>
      </w:r>
      <w:r>
        <w:rPr>
          <w:rFonts w:hint="eastAsia" w:ascii="仿宋" w:hAnsi="仿宋" w:eastAsia="仿宋" w:cs="宋体"/>
          <w:kern w:val="0"/>
          <w:sz w:val="24"/>
          <w:szCs w:val="24"/>
          <w:shd w:val="clear" w:color="auto" w:fill="FFFFFF"/>
          <w:lang w:val="en-US" w:eastAsia="zh-CN"/>
        </w:rPr>
        <w:t>1</w:t>
      </w:r>
      <w:r>
        <w:rPr>
          <w:rFonts w:ascii="仿宋" w:hAnsi="仿宋" w:eastAsia="仿宋" w:cs="宋体"/>
          <w:kern w:val="0"/>
          <w:sz w:val="24"/>
          <w:szCs w:val="24"/>
          <w:shd w:val="clear" w:color="auto" w:fill="FFFFFF"/>
        </w:rPr>
        <w:t>月</w:t>
      </w:r>
      <w:r>
        <w:rPr>
          <w:rFonts w:hint="eastAsia" w:ascii="仿宋" w:hAnsi="仿宋" w:eastAsia="仿宋" w:cs="宋体"/>
          <w:kern w:val="0"/>
          <w:sz w:val="24"/>
          <w:szCs w:val="24"/>
          <w:shd w:val="clear" w:color="auto" w:fill="FFFFFF"/>
          <w:lang w:val="en-US" w:eastAsia="zh-CN"/>
        </w:rPr>
        <w:t>26</w:t>
      </w:r>
      <w:r>
        <w:rPr>
          <w:rFonts w:ascii="仿宋" w:hAnsi="仿宋" w:eastAsia="仿宋" w:cs="宋体"/>
          <w:kern w:val="0"/>
          <w:sz w:val="24"/>
          <w:szCs w:val="24"/>
          <w:shd w:val="clear" w:color="auto" w:fill="FFFFFF"/>
        </w:rPr>
        <w:t>日</w:t>
      </w:r>
    </w:p>
    <w:p>
      <w:pPr>
        <w:rPr>
          <w:rFonts w:ascii="宋体" w:hAnsi="宋体" w:eastAsia="宋体" w:cs="Arial"/>
          <w:kern w:val="0"/>
          <w:sz w:val="24"/>
          <w:szCs w:val="24"/>
        </w:rPr>
      </w:pPr>
      <w:r>
        <w:rPr>
          <w:rFonts w:hint="eastAsia" w:ascii="宋体" w:hAnsi="宋体" w:eastAsia="宋体" w:cs="Arial"/>
          <w:kern w:val="0"/>
          <w:sz w:val="24"/>
          <w:szCs w:val="24"/>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0" w:name="OLE_LINK9"/>
    </w:p>
    <w:bookmarkEnd w:id="0"/>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p>
      <w:pPr>
        <w:widowControl/>
        <w:ind w:left="0"/>
        <w:jc w:val="left"/>
        <w:rPr>
          <w:rFonts w:ascii="宋体" w:hAnsi="宋体" w:eastAsia="宋体" w:cs="Arial"/>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5344A28C"/>
    <w:multiLevelType w:val="multilevel"/>
    <w:tmpl w:val="5344A28C"/>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0" w:leftChars="0" w:firstLine="40" w:firstLineChars="0"/>
      </w:pPr>
      <w:rPr>
        <w:rFonts w:hint="default" w:ascii="仿宋" w:hAnsi="仿宋" w:eastAsia="仿宋" w:cs="仿宋"/>
        <w:b/>
        <w:bCs/>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3768"/>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066A2"/>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D6595"/>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B7E5D"/>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1A7"/>
    <w:rsid w:val="008072BA"/>
    <w:rsid w:val="00820323"/>
    <w:rsid w:val="00841404"/>
    <w:rsid w:val="00856C48"/>
    <w:rsid w:val="00857E7E"/>
    <w:rsid w:val="00874238"/>
    <w:rsid w:val="008804A8"/>
    <w:rsid w:val="008806CA"/>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5E79"/>
    <w:rsid w:val="00C47840"/>
    <w:rsid w:val="00C503B6"/>
    <w:rsid w:val="00C603FA"/>
    <w:rsid w:val="00C64BC9"/>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2AA2"/>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A85D51"/>
    <w:rsid w:val="056528C2"/>
    <w:rsid w:val="07035B85"/>
    <w:rsid w:val="07153E89"/>
    <w:rsid w:val="08536A17"/>
    <w:rsid w:val="08B651F8"/>
    <w:rsid w:val="0AFA2679"/>
    <w:rsid w:val="0AFE4248"/>
    <w:rsid w:val="0C550884"/>
    <w:rsid w:val="0CF4418A"/>
    <w:rsid w:val="0D1A6CC6"/>
    <w:rsid w:val="0D3E3C8A"/>
    <w:rsid w:val="0E062656"/>
    <w:rsid w:val="0E5E4367"/>
    <w:rsid w:val="0EC57F06"/>
    <w:rsid w:val="0F16079E"/>
    <w:rsid w:val="0F3843B9"/>
    <w:rsid w:val="0F386966"/>
    <w:rsid w:val="110F7B9B"/>
    <w:rsid w:val="118F3A89"/>
    <w:rsid w:val="12C571DB"/>
    <w:rsid w:val="12C627C3"/>
    <w:rsid w:val="13394A5B"/>
    <w:rsid w:val="13AB45E6"/>
    <w:rsid w:val="13BA325B"/>
    <w:rsid w:val="145B6704"/>
    <w:rsid w:val="149527D6"/>
    <w:rsid w:val="14D272E3"/>
    <w:rsid w:val="15DF2E6B"/>
    <w:rsid w:val="16421E79"/>
    <w:rsid w:val="17013AE2"/>
    <w:rsid w:val="17601234"/>
    <w:rsid w:val="17F6229B"/>
    <w:rsid w:val="18C66128"/>
    <w:rsid w:val="19F31E08"/>
    <w:rsid w:val="1BE20386"/>
    <w:rsid w:val="1C751C0A"/>
    <w:rsid w:val="1D4E55A7"/>
    <w:rsid w:val="1E320A25"/>
    <w:rsid w:val="1E42335E"/>
    <w:rsid w:val="1F71510B"/>
    <w:rsid w:val="1FAF5501"/>
    <w:rsid w:val="1FF552A4"/>
    <w:rsid w:val="2018566E"/>
    <w:rsid w:val="203C5AA9"/>
    <w:rsid w:val="20AC4ABE"/>
    <w:rsid w:val="213F1DD6"/>
    <w:rsid w:val="21A9437E"/>
    <w:rsid w:val="21F4496F"/>
    <w:rsid w:val="22A87507"/>
    <w:rsid w:val="23582CDC"/>
    <w:rsid w:val="23A14683"/>
    <w:rsid w:val="240D3AC6"/>
    <w:rsid w:val="242E1C8E"/>
    <w:rsid w:val="24513C5C"/>
    <w:rsid w:val="24DC16EA"/>
    <w:rsid w:val="25431C85"/>
    <w:rsid w:val="25914708"/>
    <w:rsid w:val="25F767DC"/>
    <w:rsid w:val="263A3D46"/>
    <w:rsid w:val="264D4D4F"/>
    <w:rsid w:val="26744094"/>
    <w:rsid w:val="2762237B"/>
    <w:rsid w:val="278E13C2"/>
    <w:rsid w:val="2912392D"/>
    <w:rsid w:val="29455AB0"/>
    <w:rsid w:val="2972643B"/>
    <w:rsid w:val="29787C34"/>
    <w:rsid w:val="2A4E61A8"/>
    <w:rsid w:val="2A793393"/>
    <w:rsid w:val="2AAB5DE7"/>
    <w:rsid w:val="2B033623"/>
    <w:rsid w:val="2CF471A3"/>
    <w:rsid w:val="2DBB787C"/>
    <w:rsid w:val="2E041752"/>
    <w:rsid w:val="2EB72FAC"/>
    <w:rsid w:val="2EE144CD"/>
    <w:rsid w:val="2FE340B2"/>
    <w:rsid w:val="30340412"/>
    <w:rsid w:val="30475DB2"/>
    <w:rsid w:val="30B73737"/>
    <w:rsid w:val="31745184"/>
    <w:rsid w:val="31DF175B"/>
    <w:rsid w:val="31F42769"/>
    <w:rsid w:val="322E4844"/>
    <w:rsid w:val="330B38C7"/>
    <w:rsid w:val="33664FA1"/>
    <w:rsid w:val="33D463AE"/>
    <w:rsid w:val="34684D49"/>
    <w:rsid w:val="358F4C95"/>
    <w:rsid w:val="36793A62"/>
    <w:rsid w:val="371116C7"/>
    <w:rsid w:val="37421881"/>
    <w:rsid w:val="37B179ED"/>
    <w:rsid w:val="381579AD"/>
    <w:rsid w:val="384D72A5"/>
    <w:rsid w:val="38C76B14"/>
    <w:rsid w:val="38CA3FF6"/>
    <w:rsid w:val="39691347"/>
    <w:rsid w:val="39875C71"/>
    <w:rsid w:val="39EC3562"/>
    <w:rsid w:val="39F30681"/>
    <w:rsid w:val="3ABB3E24"/>
    <w:rsid w:val="3AE35129"/>
    <w:rsid w:val="3B451B11"/>
    <w:rsid w:val="3BF03FA1"/>
    <w:rsid w:val="3C9B5B15"/>
    <w:rsid w:val="3D363C36"/>
    <w:rsid w:val="3DB72FC9"/>
    <w:rsid w:val="3DC72AE0"/>
    <w:rsid w:val="3E8065FB"/>
    <w:rsid w:val="3F433241"/>
    <w:rsid w:val="402F41BF"/>
    <w:rsid w:val="41433130"/>
    <w:rsid w:val="418C651A"/>
    <w:rsid w:val="41E55EA3"/>
    <w:rsid w:val="42054CDF"/>
    <w:rsid w:val="420F0CC4"/>
    <w:rsid w:val="42B43CEA"/>
    <w:rsid w:val="43041DD0"/>
    <w:rsid w:val="43370708"/>
    <w:rsid w:val="439711A6"/>
    <w:rsid w:val="442E1B0B"/>
    <w:rsid w:val="45F92A11"/>
    <w:rsid w:val="46C73B51"/>
    <w:rsid w:val="46D62431"/>
    <w:rsid w:val="46FC2251"/>
    <w:rsid w:val="47013FF5"/>
    <w:rsid w:val="472B0583"/>
    <w:rsid w:val="47680E90"/>
    <w:rsid w:val="481132D5"/>
    <w:rsid w:val="48873598"/>
    <w:rsid w:val="48914416"/>
    <w:rsid w:val="4AC306EB"/>
    <w:rsid w:val="4ACF2CC7"/>
    <w:rsid w:val="4AD30D16"/>
    <w:rsid w:val="4B865D88"/>
    <w:rsid w:val="4C261B7E"/>
    <w:rsid w:val="4D0207B3"/>
    <w:rsid w:val="4D2D18C3"/>
    <w:rsid w:val="4D453A21"/>
    <w:rsid w:val="4D4D1ECC"/>
    <w:rsid w:val="4EB45680"/>
    <w:rsid w:val="4ED908C5"/>
    <w:rsid w:val="4EE334F2"/>
    <w:rsid w:val="4EEC23A6"/>
    <w:rsid w:val="4F477F24"/>
    <w:rsid w:val="4F5F72FE"/>
    <w:rsid w:val="4FB968DC"/>
    <w:rsid w:val="4FF125F5"/>
    <w:rsid w:val="501A364E"/>
    <w:rsid w:val="513444D8"/>
    <w:rsid w:val="518014CC"/>
    <w:rsid w:val="51CE6B54"/>
    <w:rsid w:val="52F201A7"/>
    <w:rsid w:val="533267F6"/>
    <w:rsid w:val="536D5CDE"/>
    <w:rsid w:val="542E520F"/>
    <w:rsid w:val="54322510"/>
    <w:rsid w:val="54C47921"/>
    <w:rsid w:val="55933427"/>
    <w:rsid w:val="55C51BA3"/>
    <w:rsid w:val="55E25717"/>
    <w:rsid w:val="576530DF"/>
    <w:rsid w:val="57923D07"/>
    <w:rsid w:val="587F34F3"/>
    <w:rsid w:val="58A27F7A"/>
    <w:rsid w:val="59184025"/>
    <w:rsid w:val="5932549A"/>
    <w:rsid w:val="595F361E"/>
    <w:rsid w:val="59CD18ED"/>
    <w:rsid w:val="59D10B16"/>
    <w:rsid w:val="59D979CB"/>
    <w:rsid w:val="5A5E58A9"/>
    <w:rsid w:val="5B08411C"/>
    <w:rsid w:val="5B182775"/>
    <w:rsid w:val="5B2B29F9"/>
    <w:rsid w:val="5BCC3C8B"/>
    <w:rsid w:val="5C052CF9"/>
    <w:rsid w:val="5C472BC4"/>
    <w:rsid w:val="5CC932A2"/>
    <w:rsid w:val="5D431D2B"/>
    <w:rsid w:val="5D7F0889"/>
    <w:rsid w:val="5DE23066"/>
    <w:rsid w:val="5E5D0BCB"/>
    <w:rsid w:val="5E705226"/>
    <w:rsid w:val="5E8D2FDF"/>
    <w:rsid w:val="5F5F4E16"/>
    <w:rsid w:val="5F661A99"/>
    <w:rsid w:val="5F8B5C0B"/>
    <w:rsid w:val="5FA12D39"/>
    <w:rsid w:val="5FFA30AD"/>
    <w:rsid w:val="6036306E"/>
    <w:rsid w:val="60CC2038"/>
    <w:rsid w:val="61B2747F"/>
    <w:rsid w:val="61BA6334"/>
    <w:rsid w:val="61F06A64"/>
    <w:rsid w:val="622721FA"/>
    <w:rsid w:val="62AA3731"/>
    <w:rsid w:val="63F83144"/>
    <w:rsid w:val="644F5459"/>
    <w:rsid w:val="656B62C3"/>
    <w:rsid w:val="6695111E"/>
    <w:rsid w:val="67993132"/>
    <w:rsid w:val="68105E11"/>
    <w:rsid w:val="686F2A56"/>
    <w:rsid w:val="692C7B17"/>
    <w:rsid w:val="69740266"/>
    <w:rsid w:val="69C364B6"/>
    <w:rsid w:val="6A070584"/>
    <w:rsid w:val="6B3E5857"/>
    <w:rsid w:val="6C21592D"/>
    <w:rsid w:val="6C912101"/>
    <w:rsid w:val="6CE8644B"/>
    <w:rsid w:val="6EDE634C"/>
    <w:rsid w:val="6F107284"/>
    <w:rsid w:val="6F8D6E36"/>
    <w:rsid w:val="70813328"/>
    <w:rsid w:val="70B111F7"/>
    <w:rsid w:val="70EF10D2"/>
    <w:rsid w:val="71A072F4"/>
    <w:rsid w:val="71FA5AA8"/>
    <w:rsid w:val="71FD4747"/>
    <w:rsid w:val="7292411C"/>
    <w:rsid w:val="72CC5EC7"/>
    <w:rsid w:val="73092C77"/>
    <w:rsid w:val="73BC6D60"/>
    <w:rsid w:val="741915E0"/>
    <w:rsid w:val="74493C73"/>
    <w:rsid w:val="75542870"/>
    <w:rsid w:val="764A782F"/>
    <w:rsid w:val="76913EE3"/>
    <w:rsid w:val="76B80C3C"/>
    <w:rsid w:val="77495D38"/>
    <w:rsid w:val="77935205"/>
    <w:rsid w:val="783C50DD"/>
    <w:rsid w:val="78871704"/>
    <w:rsid w:val="79663AB4"/>
    <w:rsid w:val="79975A3D"/>
    <w:rsid w:val="79FD2E0A"/>
    <w:rsid w:val="7B9F3C35"/>
    <w:rsid w:val="7BBA1483"/>
    <w:rsid w:val="7C232E7D"/>
    <w:rsid w:val="7C232FFC"/>
    <w:rsid w:val="7D1B1F25"/>
    <w:rsid w:val="7D755AD9"/>
    <w:rsid w:val="7DA168CE"/>
    <w:rsid w:val="7DB008BF"/>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0"/>
    <w:pPr>
      <w:numPr>
        <w:ilvl w:val="0"/>
        <w:numId w:val="1"/>
      </w:numPr>
      <w:jc w:val="left"/>
      <w:outlineLvl w:val="0"/>
    </w:pPr>
    <w:rPr>
      <w:rFonts w:ascii="宋体" w:hAnsi="宋体" w:eastAsia="宋体" w:cs="宋体"/>
      <w:b/>
      <w:kern w:val="44"/>
      <w:sz w:val="24"/>
      <w:szCs w:val="24"/>
    </w:rPr>
  </w:style>
  <w:style w:type="paragraph" w:styleId="3">
    <w:name w:val="heading 2"/>
    <w:basedOn w:val="1"/>
    <w:next w:val="1"/>
    <w:autoRedefine/>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next w:val="1"/>
    <w:qFormat/>
    <w:uiPriority w:val="0"/>
    <w:pPr>
      <w:spacing w:line="520" w:lineRule="exact"/>
    </w:pPr>
    <w:rPr>
      <w:rFonts w:eastAsia="微软简仿宋"/>
      <w:sz w:val="28"/>
    </w:rPr>
  </w:style>
  <w:style w:type="paragraph" w:styleId="12">
    <w:name w:val="Body Text Indent"/>
    <w:basedOn w:val="1"/>
    <w:next w:val="13"/>
    <w:autoRedefine/>
    <w:unhideWhenUsed/>
    <w:qFormat/>
    <w:uiPriority w:val="99"/>
    <w:pPr>
      <w:ind w:firstLine="540" w:firstLineChars="224"/>
    </w:pPr>
    <w:rPr>
      <w:bCs/>
      <w:kern w:val="44"/>
      <w:sz w:val="18"/>
      <w:szCs w:val="18"/>
    </w:rPr>
  </w:style>
  <w:style w:type="paragraph" w:styleId="13">
    <w:name w:val="envelope return"/>
    <w:basedOn w:val="1"/>
    <w:autoRedefine/>
    <w:qFormat/>
    <w:uiPriority w:val="0"/>
    <w:pPr>
      <w:snapToGrid w:val="0"/>
    </w:pPr>
    <w:rPr>
      <w:rFonts w:ascii="Arial" w:hAnsi="Arial"/>
    </w:rPr>
  </w:style>
  <w:style w:type="paragraph" w:styleId="14">
    <w:name w:val="Plain Text"/>
    <w:basedOn w:val="1"/>
    <w:link w:val="28"/>
    <w:autoRedefine/>
    <w:qFormat/>
    <w:uiPriority w:val="99"/>
    <w:pPr>
      <w:ind w:left="0"/>
    </w:pPr>
    <w:rPr>
      <w:rFonts w:ascii="宋体" w:hAnsi="Courier New" w:eastAsia="宋体" w:cs="Times New Roman"/>
      <w:kern w:val="0"/>
      <w:sz w:val="20"/>
      <w:szCs w:val="20"/>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Autospacing="1" w:afterAutospacing="1"/>
      <w:ind w:left="0"/>
      <w:jc w:val="left"/>
    </w:pPr>
    <w:rPr>
      <w:rFonts w:cs="Times New Roman"/>
      <w:kern w:val="0"/>
      <w:sz w:val="24"/>
      <w:szCs w:val="24"/>
    </w:rPr>
  </w:style>
  <w:style w:type="paragraph" w:styleId="18">
    <w:name w:val="Body Text First Indent"/>
    <w:basedOn w:val="11"/>
    <w:qFormat/>
    <w:uiPriority w:val="0"/>
    <w:pPr>
      <w:tabs>
        <w:tab w:val="left" w:pos="567"/>
      </w:tabs>
      <w:ind w:firstLine="420" w:firstLineChars="100"/>
    </w:pPr>
  </w:style>
  <w:style w:type="paragraph" w:styleId="19">
    <w:name w:val="Body Text First Indent 2"/>
    <w:basedOn w:val="12"/>
    <w:autoRedefine/>
    <w:qFormat/>
    <w:uiPriority w:val="0"/>
    <w:pPr>
      <w:spacing w:after="120"/>
      <w:ind w:left="420" w:leftChars="200" w:firstLine="420" w:firstLineChars="200"/>
    </w:pPr>
    <w:rPr>
      <w:rFonts w:ascii="Times New Roman"/>
      <w:sz w:val="21"/>
      <w:szCs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link w:val="31"/>
    <w:autoRedefine/>
    <w:qFormat/>
    <w:uiPriority w:val="99"/>
    <w:pPr>
      <w:ind w:firstLine="420" w:firstLineChars="200"/>
    </w:pPr>
  </w:style>
  <w:style w:type="character" w:customStyle="1" w:styleId="26">
    <w:name w:val="页眉 Char"/>
    <w:basedOn w:val="22"/>
    <w:link w:val="16"/>
    <w:autoRedefine/>
    <w:qFormat/>
    <w:uiPriority w:val="0"/>
    <w:rPr>
      <w:kern w:val="2"/>
      <w:sz w:val="18"/>
      <w:szCs w:val="18"/>
    </w:rPr>
  </w:style>
  <w:style w:type="character" w:customStyle="1" w:styleId="27">
    <w:name w:val="标题 1 Char"/>
    <w:basedOn w:val="22"/>
    <w:link w:val="2"/>
    <w:autoRedefine/>
    <w:qFormat/>
    <w:uiPriority w:val="0"/>
    <w:rPr>
      <w:rFonts w:ascii="宋体" w:hAnsi="宋体" w:eastAsia="宋体" w:cs="宋体"/>
      <w:b/>
      <w:kern w:val="44"/>
      <w:sz w:val="24"/>
      <w:szCs w:val="24"/>
    </w:rPr>
  </w:style>
  <w:style w:type="character" w:customStyle="1" w:styleId="28">
    <w:name w:val="纯文本 Char"/>
    <w:basedOn w:val="22"/>
    <w:link w:val="14"/>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31">
    <w:name w:val="列出段落 Char"/>
    <w:link w:val="25"/>
    <w:autoRedefine/>
    <w:qFormat/>
    <w:uiPriority w:val="99"/>
    <w:rPr>
      <w:kern w:val="2"/>
      <w:sz w:val="21"/>
      <w:szCs w:val="22"/>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707</Words>
  <Characters>4030</Characters>
  <Lines>33</Lines>
  <Paragraphs>9</Paragraphs>
  <TotalTime>0</TotalTime>
  <ScaleCrop>false</ScaleCrop>
  <LinksUpToDate>false</LinksUpToDate>
  <CharactersWithSpaces>4728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2024-01-10T09:01:00Z</dcterms:created>
  <dc:creator>艺翁也</dc:creator>
  <cp:lastModifiedBy>无聊的老H</cp:lastModifiedBy>
  <dcterms:modified xsi:type="dcterms:W3CDTF">2024-01-26T06:33:51Z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24201F78101C4A179E2EB18297A6CC8E</vt:lpwstr>
  </property>
</Properties>
</file>