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line="480" w:lineRule="exact"/>
        <w:ind w:left="150"/>
        <w:jc w:val="center"/>
        <w:rPr>
          <w:rFonts w:hint="eastAsia" w:ascii="仿宋" w:hAnsi="仿宋" w:eastAsia="仿宋" w:cs="仿宋"/>
          <w:b/>
          <w:bCs/>
          <w:color w:val="auto"/>
          <w:kern w:val="0"/>
          <w:sz w:val="32"/>
          <w:szCs w:val="32"/>
          <w:highlight w:val="none"/>
          <w:shd w:val="clear" w:color="auto" w:fill="auto"/>
        </w:rPr>
      </w:pPr>
      <w:r>
        <w:rPr>
          <w:rFonts w:hint="eastAsia" w:ascii="仿宋" w:hAnsi="仿宋" w:eastAsia="仿宋" w:cs="仿宋"/>
          <w:b/>
          <w:bCs/>
          <w:color w:val="auto"/>
          <w:kern w:val="0"/>
          <w:sz w:val="32"/>
          <w:szCs w:val="32"/>
          <w:highlight w:val="none"/>
          <w:shd w:val="clear" w:color="auto" w:fill="auto"/>
        </w:rPr>
        <w:t>滁州市第一人民医院</w:t>
      </w:r>
    </w:p>
    <w:p>
      <w:pPr>
        <w:widowControl/>
        <w:shd w:val="clear" w:color="auto"/>
        <w:spacing w:line="480" w:lineRule="exact"/>
        <w:ind w:left="150"/>
        <w:jc w:val="center"/>
        <w:rPr>
          <w:rFonts w:hint="eastAsia" w:ascii="仿宋" w:hAnsi="仿宋" w:eastAsia="仿宋" w:cs="仿宋"/>
          <w:b/>
          <w:bCs/>
          <w:color w:val="auto"/>
          <w:kern w:val="0"/>
          <w:sz w:val="32"/>
          <w:szCs w:val="32"/>
          <w:highlight w:val="none"/>
          <w:shd w:val="clear" w:color="auto" w:fill="auto"/>
        </w:rPr>
      </w:pPr>
      <w:r>
        <w:rPr>
          <w:rFonts w:hint="eastAsia" w:ascii="仿宋" w:hAnsi="仿宋" w:eastAsia="仿宋" w:cs="仿宋"/>
          <w:b/>
          <w:bCs/>
          <w:color w:val="auto"/>
          <w:kern w:val="0"/>
          <w:sz w:val="32"/>
          <w:szCs w:val="32"/>
          <w:lang w:val="en-US" w:eastAsia="zh-CN"/>
        </w:rPr>
        <w:t>宾得支气管镜维保</w:t>
      </w:r>
      <w:r>
        <w:rPr>
          <w:rFonts w:hint="eastAsia" w:ascii="仿宋" w:hAnsi="仿宋" w:eastAsia="仿宋" w:cs="仿宋"/>
          <w:b/>
          <w:bCs/>
          <w:color w:val="auto"/>
          <w:kern w:val="0"/>
          <w:sz w:val="32"/>
          <w:szCs w:val="32"/>
          <w:highlight w:val="none"/>
          <w:shd w:val="clear" w:color="auto" w:fill="auto"/>
          <w:lang w:val="en-US" w:eastAsia="zh-CN"/>
        </w:rPr>
        <w:t>单一来源采购</w:t>
      </w:r>
      <w:r>
        <w:rPr>
          <w:rFonts w:hint="eastAsia" w:ascii="仿宋" w:hAnsi="仿宋" w:eastAsia="仿宋" w:cs="仿宋"/>
          <w:b/>
          <w:bCs/>
          <w:color w:val="auto"/>
          <w:kern w:val="0"/>
          <w:sz w:val="32"/>
          <w:szCs w:val="32"/>
          <w:highlight w:val="none"/>
          <w:shd w:val="clear" w:color="auto" w:fill="auto"/>
        </w:rPr>
        <w:t>文件</w:t>
      </w:r>
    </w:p>
    <w:p>
      <w:pPr>
        <w:pStyle w:val="23"/>
        <w:widowControl/>
        <w:numPr>
          <w:ilvl w:val="0"/>
          <w:numId w:val="2"/>
        </w:numPr>
        <w:shd w:val="clear" w:color="auto"/>
        <w:spacing w:line="480" w:lineRule="exact"/>
        <w:ind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资质要求：</w:t>
      </w:r>
    </w:p>
    <w:p>
      <w:pPr>
        <w:pStyle w:val="23"/>
        <w:widowControl/>
        <w:numPr>
          <w:ilvl w:val="1"/>
          <w:numId w:val="2"/>
        </w:numPr>
        <w:shd w:val="clear" w:color="auto"/>
        <w:spacing w:line="480" w:lineRule="exact"/>
        <w:ind w:firstLineChars="0"/>
        <w:jc w:val="left"/>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投标人应符合《中华人民共和国政府采购法》第二十二条规定。</w:t>
      </w:r>
    </w:p>
    <w:p>
      <w:pPr>
        <w:pStyle w:val="23"/>
        <w:widowControl/>
        <w:numPr>
          <w:ilvl w:val="1"/>
          <w:numId w:val="2"/>
        </w:numPr>
        <w:shd w:val="clear" w:color="auto"/>
        <w:spacing w:line="480" w:lineRule="exact"/>
        <w:ind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sz w:val="24"/>
          <w:szCs w:val="24"/>
          <w:highlight w:val="none"/>
          <w:shd w:val="clear" w:color="auto" w:fill="auto"/>
        </w:rPr>
        <w:t>本项目不接受联合体参加投标，投标人中标后不允许分包、转包。</w:t>
      </w:r>
    </w:p>
    <w:p>
      <w:pPr>
        <w:shd w:val="clear"/>
        <w:spacing w:line="480" w:lineRule="exact"/>
        <w:ind w:left="0" w:firstLine="480" w:firstLineChars="200"/>
        <w:jc w:val="left"/>
        <w:rPr>
          <w:rFonts w:hint="eastAsia" w:ascii="仿宋" w:hAnsi="仿宋" w:eastAsia="仿宋" w:cs="仿宋"/>
          <w:b/>
          <w:bCs/>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（以上提供有效的证明材料复印件并加盖公章，装订在投标文件中）</w:t>
      </w:r>
    </w:p>
    <w:p>
      <w:pPr>
        <w:pStyle w:val="23"/>
        <w:keepNext w:val="0"/>
        <w:keepLines w:val="0"/>
        <w:pageBreakBefore w:val="0"/>
        <w:widowControl/>
        <w:numPr>
          <w:ilvl w:val="0"/>
          <w:numId w:val="2"/>
        </w:numPr>
        <w:shd w:val="clear" w:color="auto"/>
        <w:kinsoku/>
        <w:wordWrap/>
        <w:overflowPunct/>
        <w:topLinePunct w:val="0"/>
        <w:autoSpaceDE/>
        <w:autoSpaceDN/>
        <w:bidi w:val="0"/>
        <w:adjustRightInd/>
        <w:snapToGrid/>
        <w:spacing w:line="480" w:lineRule="exact"/>
        <w:ind w:left="0" w:firstLine="0" w:firstLineChars="0"/>
        <w:jc w:val="left"/>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采购内容：</w:t>
      </w:r>
    </w:p>
    <w:tbl>
      <w:tblPr>
        <w:tblStyle w:val="19"/>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4007"/>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54" w:type="dxa"/>
            <w:vAlign w:val="center"/>
          </w:tcPr>
          <w:p>
            <w:pPr>
              <w:pStyle w:val="23"/>
              <w:widowControl/>
              <w:shd w:val="clear"/>
              <w:spacing w:line="480" w:lineRule="exact"/>
              <w:ind w:left="0" w:leftChars="0" w:firstLine="0" w:firstLineChars="0"/>
              <w:jc w:val="center"/>
              <w:rPr>
                <w:rFonts w:hint="eastAsia" w:ascii="仿宋" w:hAnsi="仿宋" w:eastAsia="仿宋" w:cs="仿宋"/>
                <w:b/>
                <w:bCs/>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序号</w:t>
            </w:r>
          </w:p>
        </w:tc>
        <w:tc>
          <w:tcPr>
            <w:tcW w:w="4007" w:type="dxa"/>
            <w:vAlign w:val="center"/>
          </w:tcPr>
          <w:p>
            <w:pPr>
              <w:pStyle w:val="23"/>
              <w:widowControl/>
              <w:shd w:val="clear"/>
              <w:spacing w:line="480" w:lineRule="exact"/>
              <w:ind w:left="0" w:leftChars="0" w:firstLine="0" w:firstLineChars="0"/>
              <w:jc w:val="center"/>
              <w:rPr>
                <w:rFonts w:hint="eastAsia" w:ascii="仿宋" w:hAnsi="仿宋" w:eastAsia="仿宋" w:cs="仿宋"/>
                <w:b/>
                <w:bCs/>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名称</w:t>
            </w:r>
          </w:p>
        </w:tc>
        <w:tc>
          <w:tcPr>
            <w:tcW w:w="2817" w:type="dxa"/>
            <w:vAlign w:val="center"/>
          </w:tcPr>
          <w:p>
            <w:pPr>
              <w:pStyle w:val="23"/>
              <w:widowControl/>
              <w:shd w:val="clear"/>
              <w:spacing w:line="480" w:lineRule="exact"/>
              <w:ind w:left="0" w:leftChars="0" w:firstLine="0" w:firstLineChars="0"/>
              <w:jc w:val="center"/>
              <w:rPr>
                <w:rFonts w:hint="eastAsia" w:ascii="仿宋" w:hAnsi="仿宋" w:eastAsia="仿宋" w:cs="仿宋"/>
                <w:b/>
                <w:bCs/>
                <w:color w:val="auto"/>
                <w:kern w:val="0"/>
                <w:sz w:val="24"/>
                <w:szCs w:val="24"/>
                <w:highlight w:val="none"/>
                <w:shd w:val="clear" w:color="auto" w:fill="auto"/>
                <w:lang w:eastAsia="zh-CN"/>
              </w:rPr>
            </w:pPr>
            <w:r>
              <w:rPr>
                <w:rFonts w:hint="eastAsia" w:ascii="仿宋" w:hAnsi="仿宋" w:eastAsia="仿宋" w:cs="仿宋"/>
                <w:b w:val="0"/>
                <w:bCs w:val="0"/>
                <w:color w:val="auto"/>
                <w:kern w:val="0"/>
                <w:sz w:val="24"/>
                <w:szCs w:val="24"/>
                <w:highlight w:val="none"/>
                <w:shd w:val="clear" w:color="auto" w:fill="auto"/>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54" w:type="dxa"/>
            <w:vAlign w:val="center"/>
          </w:tcPr>
          <w:p>
            <w:pPr>
              <w:pStyle w:val="23"/>
              <w:widowControl/>
              <w:shd w:val="clear"/>
              <w:spacing w:line="480" w:lineRule="exact"/>
              <w:ind w:left="0" w:leftChars="0" w:firstLine="0" w:firstLineChars="0"/>
              <w:jc w:val="center"/>
              <w:rPr>
                <w:rFonts w:hint="eastAsia" w:ascii="仿宋" w:hAnsi="仿宋" w:eastAsia="仿宋" w:cs="仿宋"/>
                <w:b/>
                <w:bCs/>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1</w:t>
            </w:r>
          </w:p>
        </w:tc>
        <w:tc>
          <w:tcPr>
            <w:tcW w:w="4007" w:type="dxa"/>
            <w:vAlign w:val="center"/>
          </w:tcPr>
          <w:p>
            <w:pPr>
              <w:pStyle w:val="23"/>
              <w:widowControl/>
              <w:shd w:val="clear"/>
              <w:spacing w:line="480" w:lineRule="exact"/>
              <w:ind w:left="0" w:leftChars="0" w:firstLine="0" w:firstLineChars="0"/>
              <w:jc w:val="center"/>
              <w:rPr>
                <w:rFonts w:hint="eastAsia" w:ascii="仿宋" w:hAnsi="仿宋" w:eastAsia="仿宋" w:cs="仿宋"/>
                <w:b/>
                <w:bCs/>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lang w:val="en-US" w:eastAsia="zh-CN"/>
              </w:rPr>
              <w:t>宾得支气管镜维保</w:t>
            </w:r>
          </w:p>
        </w:tc>
        <w:tc>
          <w:tcPr>
            <w:tcW w:w="2817" w:type="dxa"/>
            <w:vAlign w:val="center"/>
          </w:tcPr>
          <w:p>
            <w:pPr>
              <w:pStyle w:val="23"/>
              <w:widowControl/>
              <w:shd w:val="clear"/>
              <w:spacing w:line="480" w:lineRule="exact"/>
              <w:ind w:left="0" w:leftChars="0" w:firstLine="0" w:firstLineChars="0"/>
              <w:jc w:val="center"/>
              <w:rPr>
                <w:rFonts w:hint="eastAsia" w:ascii="仿宋" w:hAnsi="仿宋" w:eastAsia="仿宋" w:cs="仿宋"/>
                <w:b/>
                <w:bCs/>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29000元/年</w:t>
            </w:r>
          </w:p>
        </w:tc>
      </w:tr>
    </w:tbl>
    <w:p>
      <w:pPr>
        <w:pStyle w:val="23"/>
        <w:widowControl/>
        <w:shd w:val="clear" w:color="auto"/>
        <w:spacing w:line="480" w:lineRule="exact"/>
        <w:ind w:left="0" w:firstLine="0" w:firstLineChars="0"/>
        <w:jc w:val="left"/>
        <w:rPr>
          <w:rFonts w:hint="eastAsia" w:ascii="仿宋" w:hAnsi="仿宋" w:eastAsia="仿宋" w:cs="仿宋"/>
          <w:color w:val="auto"/>
          <w:kern w:val="0"/>
          <w:sz w:val="24"/>
          <w:szCs w:val="24"/>
          <w:highlight w:val="none"/>
          <w:shd w:val="clear" w:color="auto" w:fill="auto"/>
          <w:lang w:val="en-US" w:eastAsia="zh-CN"/>
        </w:rPr>
      </w:pPr>
    </w:p>
    <w:p>
      <w:pPr>
        <w:pStyle w:val="23"/>
        <w:widowControl/>
        <w:numPr>
          <w:ilvl w:val="0"/>
          <w:numId w:val="2"/>
        </w:numPr>
        <w:shd w:val="clear" w:color="auto"/>
        <w:spacing w:line="480" w:lineRule="exact"/>
        <w:ind w:firstLineChars="0"/>
        <w:jc w:val="left"/>
        <w:rPr>
          <w:rFonts w:hint="eastAsia" w:ascii="仿宋" w:hAnsi="仿宋" w:eastAsia="仿宋" w:cs="仿宋"/>
          <w:color w:val="auto"/>
          <w:sz w:val="24"/>
          <w:szCs w:val="24"/>
          <w:highlight w:val="none"/>
          <w:shd w:val="clear" w:color="auto" w:fill="auto"/>
          <w:lang w:val="en-US" w:eastAsia="zh-CN"/>
        </w:rPr>
      </w:pPr>
      <w:r>
        <w:rPr>
          <w:rStyle w:val="25"/>
          <w:rFonts w:hint="eastAsia" w:ascii="仿宋" w:hAnsi="仿宋" w:eastAsia="仿宋" w:cs="仿宋"/>
          <w:bCs/>
          <w:color w:val="auto"/>
          <w:kern w:val="0"/>
          <w:sz w:val="24"/>
          <w:szCs w:val="24"/>
          <w:highlight w:val="none"/>
          <w:shd w:val="clear" w:color="auto" w:fill="auto"/>
          <w:lang w:val="en-US" w:eastAsia="zh-CN"/>
        </w:rPr>
        <w:t>采购内容及</w:t>
      </w:r>
      <w:r>
        <w:rPr>
          <w:rStyle w:val="25"/>
          <w:rFonts w:hint="eastAsia" w:ascii="仿宋" w:hAnsi="仿宋" w:eastAsia="仿宋" w:cs="仿宋"/>
          <w:bCs/>
          <w:color w:val="auto"/>
          <w:kern w:val="0"/>
          <w:sz w:val="24"/>
          <w:szCs w:val="24"/>
          <w:highlight w:val="none"/>
          <w:shd w:val="clear" w:color="auto" w:fill="auto"/>
        </w:rPr>
        <w:t>要求</w:t>
      </w:r>
    </w:p>
    <w:p>
      <w:pPr>
        <w:pStyle w:val="17"/>
        <w:widowControl/>
        <w:adjustRightInd w:val="0"/>
        <w:snapToGrid w:val="0"/>
        <w:spacing w:beforeAutospacing="0" w:afterAutospacing="0"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采购</w:t>
      </w:r>
      <w:r>
        <w:rPr>
          <w:rFonts w:hint="eastAsia" w:ascii="仿宋" w:hAnsi="仿宋" w:eastAsia="仿宋" w:cs="仿宋"/>
          <w:sz w:val="24"/>
          <w:szCs w:val="24"/>
        </w:rPr>
        <w:t>内容及要求：</w:t>
      </w:r>
    </w:p>
    <w:p>
      <w:pPr>
        <w:pStyle w:val="23"/>
        <w:widowControl/>
        <w:numPr>
          <w:ilvl w:val="1"/>
          <w:numId w:val="3"/>
        </w:numPr>
        <w:spacing w:line="480" w:lineRule="exact"/>
        <w:ind w:left="0" w:firstLine="560"/>
        <w:jc w:val="left"/>
        <w:rPr>
          <w:rFonts w:hint="eastAsia" w:ascii="仿宋" w:hAnsi="仿宋" w:eastAsia="仿宋" w:cs="仿宋"/>
          <w:sz w:val="24"/>
          <w:szCs w:val="24"/>
        </w:rPr>
      </w:pPr>
      <w:r>
        <w:rPr>
          <w:rFonts w:hint="eastAsia" w:ascii="仿宋" w:hAnsi="仿宋" w:eastAsia="仿宋" w:cs="仿宋"/>
          <w:sz w:val="24"/>
          <w:szCs w:val="24"/>
          <w:lang w:val="en-US" w:eastAsia="zh-CN"/>
        </w:rPr>
        <w:t>宾得支气管镜维保，</w:t>
      </w:r>
      <w:r>
        <w:rPr>
          <w:rFonts w:hint="eastAsia" w:ascii="仿宋" w:hAnsi="仿宋" w:eastAsia="仿宋" w:cs="仿宋"/>
          <w:color w:val="auto"/>
          <w:kern w:val="0"/>
          <w:sz w:val="24"/>
          <w:szCs w:val="24"/>
          <w:highlight w:val="none"/>
          <w:shd w:val="clear" w:color="auto" w:fill="auto"/>
          <w:lang w:val="en-US" w:eastAsia="zh-CN"/>
        </w:rPr>
        <w:t>型号：EB-1575K，编号：A160129；</w:t>
      </w:r>
    </w:p>
    <w:p>
      <w:pPr>
        <w:pStyle w:val="23"/>
        <w:widowControl/>
        <w:numPr>
          <w:ilvl w:val="1"/>
          <w:numId w:val="3"/>
        </w:numPr>
        <w:spacing w:line="480" w:lineRule="exact"/>
        <w:ind w:left="0" w:firstLine="560"/>
        <w:jc w:val="left"/>
        <w:rPr>
          <w:rFonts w:hint="eastAsia" w:ascii="仿宋" w:hAnsi="仿宋" w:eastAsia="仿宋" w:cs="仿宋"/>
          <w:sz w:val="24"/>
          <w:szCs w:val="24"/>
        </w:rPr>
      </w:pPr>
      <w:r>
        <w:rPr>
          <w:rFonts w:hint="eastAsia" w:ascii="仿宋" w:hAnsi="仿宋" w:eastAsia="仿宋" w:cs="仿宋"/>
          <w:sz w:val="24"/>
          <w:szCs w:val="24"/>
        </w:rPr>
        <w:t>提供来自</w:t>
      </w:r>
      <w:r>
        <w:rPr>
          <w:rFonts w:hint="eastAsia" w:ascii="仿宋" w:hAnsi="仿宋" w:eastAsia="仿宋" w:cs="仿宋"/>
          <w:sz w:val="24"/>
          <w:szCs w:val="24"/>
          <w:lang w:val="en-US" w:eastAsia="zh-CN"/>
        </w:rPr>
        <w:t>宾得有限公司</w:t>
      </w:r>
      <w:r>
        <w:rPr>
          <w:rFonts w:hint="eastAsia" w:ascii="仿宋" w:hAnsi="仿宋" w:eastAsia="仿宋" w:cs="仿宋"/>
          <w:sz w:val="24"/>
          <w:szCs w:val="24"/>
        </w:rPr>
        <w:t>的原厂原品牌维保服务</w:t>
      </w:r>
      <w:r>
        <w:rPr>
          <w:rFonts w:hint="eastAsia" w:ascii="仿宋" w:hAnsi="仿宋" w:eastAsia="仿宋" w:cs="仿宋"/>
          <w:sz w:val="24"/>
          <w:szCs w:val="24"/>
          <w:lang w:eastAsia="zh-CN"/>
        </w:rPr>
        <w:t>；</w:t>
      </w:r>
    </w:p>
    <w:p>
      <w:pPr>
        <w:pStyle w:val="23"/>
        <w:widowControl/>
        <w:numPr>
          <w:ilvl w:val="1"/>
          <w:numId w:val="3"/>
        </w:numPr>
        <w:spacing w:line="480" w:lineRule="exact"/>
        <w:ind w:left="0" w:firstLine="560"/>
        <w:jc w:val="left"/>
        <w:rPr>
          <w:rFonts w:hint="eastAsia" w:ascii="仿宋" w:hAnsi="仿宋" w:eastAsia="仿宋" w:cs="仿宋"/>
          <w:sz w:val="24"/>
          <w:szCs w:val="24"/>
        </w:rPr>
      </w:pPr>
      <w:r>
        <w:rPr>
          <w:rFonts w:hint="eastAsia" w:ascii="仿宋" w:hAnsi="仿宋" w:eastAsia="仿宋" w:cs="仿宋"/>
          <w:sz w:val="24"/>
          <w:szCs w:val="24"/>
        </w:rPr>
        <w:t>服务响应时间与服务内容:</w:t>
      </w:r>
      <w:r>
        <w:rPr>
          <w:rFonts w:hint="eastAsia" w:ascii="仿宋" w:hAnsi="仿宋" w:eastAsia="仿宋" w:cs="仿宋"/>
          <w:sz w:val="24"/>
          <w:szCs w:val="24"/>
          <w:lang w:eastAsia="zh-CN"/>
        </w:rPr>
        <w:t>维保</w:t>
      </w:r>
      <w:r>
        <w:rPr>
          <w:rFonts w:hint="eastAsia" w:ascii="仿宋" w:hAnsi="仿宋" w:eastAsia="仿宋" w:cs="仿宋"/>
          <w:sz w:val="24"/>
          <w:szCs w:val="24"/>
        </w:rPr>
        <w:t>期内，当设备发生质量问题而不能正常工作时,</w:t>
      </w:r>
      <w:r>
        <w:rPr>
          <w:rFonts w:hint="eastAsia" w:ascii="仿宋" w:hAnsi="仿宋" w:eastAsia="仿宋" w:cs="仿宋"/>
          <w:sz w:val="24"/>
          <w:szCs w:val="24"/>
          <w:lang w:val="en-US" w:eastAsia="zh-CN"/>
        </w:rPr>
        <w:t>宾得</w:t>
      </w:r>
      <w:r>
        <w:rPr>
          <w:rFonts w:hint="eastAsia" w:ascii="仿宋" w:hAnsi="仿宋" w:eastAsia="仿宋" w:cs="仿宋"/>
          <w:sz w:val="24"/>
          <w:szCs w:val="24"/>
        </w:rPr>
        <w:t>公司将在24小时内对产品的质量故障做出解决方案的响应，在48小时内派工程</w:t>
      </w:r>
      <w:r>
        <w:rPr>
          <w:rFonts w:hint="eastAsia" w:ascii="仿宋" w:hAnsi="仿宋" w:eastAsia="仿宋" w:cs="仿宋"/>
          <w:sz w:val="24"/>
          <w:szCs w:val="24"/>
          <w:lang w:val="en-US" w:eastAsia="zh-CN"/>
        </w:rPr>
        <w:t>技术</w:t>
      </w:r>
      <w:r>
        <w:rPr>
          <w:rFonts w:hint="eastAsia" w:ascii="仿宋" w:hAnsi="仿宋" w:eastAsia="仿宋" w:cs="仿宋"/>
          <w:sz w:val="24"/>
          <w:szCs w:val="24"/>
        </w:rPr>
        <w:t>人员到现场免费修理、免费更换零配件来解决问题</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如需返厂需72小时内提供备用镜；</w:t>
      </w:r>
    </w:p>
    <w:p>
      <w:pPr>
        <w:pStyle w:val="23"/>
        <w:widowControl/>
        <w:numPr>
          <w:ilvl w:val="1"/>
          <w:numId w:val="3"/>
        </w:numPr>
        <w:spacing w:line="480" w:lineRule="exact"/>
        <w:ind w:left="0" w:firstLine="560"/>
        <w:jc w:val="left"/>
        <w:rPr>
          <w:rFonts w:hint="eastAsia" w:ascii="仿宋" w:hAnsi="仿宋" w:eastAsia="仿宋" w:cs="仿宋"/>
          <w:sz w:val="24"/>
          <w:szCs w:val="24"/>
        </w:rPr>
      </w:pPr>
      <w:r>
        <w:rPr>
          <w:rFonts w:hint="eastAsia" w:ascii="仿宋" w:hAnsi="仿宋" w:eastAsia="仿宋" w:cs="仿宋"/>
          <w:sz w:val="24"/>
          <w:szCs w:val="24"/>
          <w:lang w:val="en-US" w:eastAsia="zh-CN"/>
        </w:rPr>
        <w:t>维保期三年，合同一年一签。</w:t>
      </w:r>
      <w:r>
        <w:rPr>
          <w:rFonts w:hint="eastAsia" w:ascii="仿宋" w:hAnsi="仿宋" w:eastAsia="仿宋" w:cs="仿宋"/>
          <w:sz w:val="24"/>
          <w:szCs w:val="24"/>
          <w:lang w:eastAsia="zh-CN"/>
        </w:rPr>
        <w:t>维保</w:t>
      </w:r>
      <w:r>
        <w:rPr>
          <w:rFonts w:hint="eastAsia" w:ascii="仿宋" w:hAnsi="仿宋" w:eastAsia="仿宋" w:cs="仿宋"/>
          <w:sz w:val="24"/>
          <w:szCs w:val="24"/>
        </w:rPr>
        <w:t>期内，</w:t>
      </w:r>
      <w:r>
        <w:rPr>
          <w:rFonts w:hint="eastAsia" w:ascii="仿宋" w:hAnsi="仿宋" w:eastAsia="仿宋" w:cs="仿宋"/>
          <w:sz w:val="24"/>
          <w:szCs w:val="24"/>
          <w:lang w:val="en-US" w:eastAsia="zh-CN"/>
        </w:rPr>
        <w:t>每季度</w:t>
      </w:r>
      <w:r>
        <w:rPr>
          <w:rFonts w:hint="eastAsia" w:ascii="仿宋" w:hAnsi="仿宋" w:eastAsia="仿宋" w:cs="仿宋"/>
          <w:sz w:val="24"/>
          <w:szCs w:val="24"/>
        </w:rPr>
        <w:t>不少于</w:t>
      </w:r>
      <w:r>
        <w:rPr>
          <w:rFonts w:hint="eastAsia" w:ascii="仿宋" w:hAnsi="仿宋" w:eastAsia="仿宋" w:cs="仿宋"/>
          <w:sz w:val="24"/>
          <w:szCs w:val="24"/>
          <w:lang w:val="en-US" w:eastAsia="zh-CN"/>
        </w:rPr>
        <w:t>1</w:t>
      </w:r>
      <w:r>
        <w:rPr>
          <w:rFonts w:hint="eastAsia" w:ascii="仿宋" w:hAnsi="仿宋" w:eastAsia="仿宋" w:cs="仿宋"/>
          <w:sz w:val="24"/>
          <w:szCs w:val="24"/>
        </w:rPr>
        <w:t>次的上门巡检</w:t>
      </w:r>
      <w:r>
        <w:rPr>
          <w:rFonts w:hint="eastAsia" w:ascii="仿宋" w:hAnsi="仿宋" w:eastAsia="仿宋" w:cs="仿宋"/>
          <w:sz w:val="24"/>
          <w:szCs w:val="24"/>
          <w:lang w:eastAsia="zh-CN"/>
        </w:rPr>
        <w:t>；</w:t>
      </w:r>
    </w:p>
    <w:p>
      <w:pPr>
        <w:pStyle w:val="23"/>
        <w:keepNext w:val="0"/>
        <w:keepLines w:val="0"/>
        <w:pageBreakBefore w:val="0"/>
        <w:widowControl/>
        <w:numPr>
          <w:ilvl w:val="0"/>
          <w:numId w:val="0"/>
        </w:numPr>
        <w:shd w:val="clear" w:color="auto"/>
        <w:kinsoku/>
        <w:wordWrap/>
        <w:overflowPunct/>
        <w:topLinePunct w:val="0"/>
        <w:autoSpaceDE/>
        <w:autoSpaceDN/>
        <w:bidi w:val="0"/>
        <w:spacing w:line="480" w:lineRule="exact"/>
        <w:jc w:val="left"/>
        <w:textAlignment w:val="auto"/>
        <w:rPr>
          <w:rFonts w:hint="eastAsia" w:ascii="仿宋" w:hAnsi="仿宋" w:eastAsia="仿宋" w:cs="仿宋"/>
          <w:color w:val="auto"/>
          <w:kern w:val="0"/>
          <w:sz w:val="24"/>
          <w:szCs w:val="24"/>
          <w:highlight w:val="none"/>
          <w:shd w:val="clear" w:color="auto" w:fill="auto"/>
        </w:rPr>
      </w:pPr>
    </w:p>
    <w:p>
      <w:pPr>
        <w:pStyle w:val="23"/>
        <w:widowControl/>
        <w:numPr>
          <w:ilvl w:val="0"/>
          <w:numId w:val="2"/>
        </w:numPr>
        <w:shd w:val="clear" w:color="auto"/>
        <w:spacing w:line="480" w:lineRule="exact"/>
        <w:ind w:firstLineChars="0"/>
        <w:jc w:val="left"/>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最高限价：</w:t>
      </w:r>
      <w:r>
        <w:rPr>
          <w:rFonts w:hint="eastAsia" w:ascii="仿宋" w:hAnsi="仿宋" w:eastAsia="仿宋" w:cs="仿宋"/>
          <w:b/>
          <w:bCs/>
          <w:color w:val="auto"/>
          <w:kern w:val="0"/>
          <w:sz w:val="24"/>
          <w:szCs w:val="24"/>
          <w:highlight w:val="none"/>
          <w:shd w:val="clear" w:color="auto" w:fill="auto"/>
          <w:lang w:val="en-US" w:eastAsia="zh-CN"/>
        </w:rPr>
        <w:t>29000元/年</w:t>
      </w:r>
      <w:r>
        <w:rPr>
          <w:rFonts w:hint="eastAsia" w:ascii="仿宋" w:hAnsi="仿宋" w:eastAsia="仿宋" w:cs="仿宋"/>
          <w:b w:val="0"/>
          <w:bCs w:val="0"/>
          <w:color w:val="auto"/>
          <w:kern w:val="0"/>
          <w:sz w:val="24"/>
          <w:szCs w:val="24"/>
          <w:highlight w:val="none"/>
          <w:shd w:val="clear" w:color="auto" w:fill="auto"/>
          <w:lang w:val="en-US" w:eastAsia="zh-CN"/>
        </w:rPr>
        <w:t>（超最高限价按无效投标处理）</w:t>
      </w:r>
    </w:p>
    <w:p>
      <w:pPr>
        <w:pStyle w:val="23"/>
        <w:widowControl/>
        <w:numPr>
          <w:ilvl w:val="0"/>
          <w:numId w:val="2"/>
        </w:numPr>
        <w:shd w:val="clear" w:color="auto"/>
        <w:spacing w:line="480" w:lineRule="exact"/>
        <w:ind w:firstLineChars="0"/>
        <w:jc w:val="left"/>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color w:val="auto"/>
          <w:kern w:val="0"/>
          <w:sz w:val="24"/>
          <w:szCs w:val="24"/>
          <w:highlight w:val="none"/>
          <w:shd w:val="clear" w:color="auto" w:fill="auto"/>
        </w:rPr>
        <w:t>合同期、付款方式及其他：</w:t>
      </w:r>
    </w:p>
    <w:p>
      <w:pPr>
        <w:pStyle w:val="17"/>
        <w:widowControl/>
        <w:shd w:val="clear" w:color="auto"/>
        <w:adjustRightInd w:val="0"/>
        <w:snapToGrid w:val="0"/>
        <w:spacing w:beforeAutospacing="0" w:afterAutospacing="0" w:line="480" w:lineRule="atLeast"/>
        <w:ind w:firstLine="480" w:firstLineChars="200"/>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按合同约定</w:t>
      </w:r>
    </w:p>
    <w:p>
      <w:pPr>
        <w:pStyle w:val="23"/>
        <w:widowControl/>
        <w:numPr>
          <w:ilvl w:val="0"/>
          <w:numId w:val="2"/>
        </w:numPr>
        <w:shd w:val="clear" w:color="auto"/>
        <w:spacing w:line="480" w:lineRule="exact"/>
        <w:ind w:firstLineChars="0"/>
        <w:jc w:val="left"/>
        <w:rPr>
          <w:rFonts w:hint="eastAsia" w:ascii="仿宋" w:hAnsi="仿宋" w:eastAsia="仿宋" w:cs="仿宋"/>
          <w:b/>
          <w:bCs/>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评标办法：</w:t>
      </w:r>
    </w:p>
    <w:p>
      <w:pPr>
        <w:pStyle w:val="23"/>
        <w:widowControl/>
        <w:shd w:val="clear" w:color="auto"/>
        <w:spacing w:line="480" w:lineRule="exact"/>
        <w:ind w:left="0" w:firstLine="58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本项目采用单一来源方式确定中标候选人</w:t>
      </w:r>
    </w:p>
    <w:p>
      <w:pPr>
        <w:pStyle w:val="23"/>
        <w:widowControl/>
        <w:shd w:val="clear" w:color="auto"/>
        <w:spacing w:line="480" w:lineRule="exact"/>
        <w:ind w:left="0" w:firstLine="58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次评审采用最低价法，实行两次报价。第一次报价为供应商在响应文件中填报的报价，第二次报价在响应文件通过评审后，由评标委员会向响应文件评审有效的供应商进行询标，供应商应在规定的时间内，进行二次报价(最后报价)。第二次报价即为最后报价，若供应商未在规定的时间内进行二次报价(最后报价)或其二次报价被评标委员会会认定无效的，评标委员会默认其响应文件中填报的价格为供应商的最后报价，评审结果以供应商的最后报价为准，二次报价(最后报价)不得高于其一次报价，否则取消其投标资格。采用单价合同的项目，最终响应报价的综合单价结合一次报价中的各项综合单价按总价同比例下浮，价款结算时按成交下浮比率进行调整。）</w:t>
      </w:r>
    </w:p>
    <w:p>
      <w:pPr>
        <w:pStyle w:val="23"/>
        <w:widowControl/>
        <w:numPr>
          <w:ilvl w:val="0"/>
          <w:numId w:val="2"/>
        </w:numPr>
        <w:shd w:val="clear" w:color="auto"/>
        <w:spacing w:line="480" w:lineRule="exact"/>
        <w:ind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投标要求：</w:t>
      </w:r>
    </w:p>
    <w:p>
      <w:pPr>
        <w:pStyle w:val="23"/>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本次项目各投标单位需响应采购范围及内容。</w:t>
      </w:r>
    </w:p>
    <w:p>
      <w:pPr>
        <w:pStyle w:val="23"/>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投标文件递交期限至202</w:t>
      </w:r>
      <w:r>
        <w:rPr>
          <w:rFonts w:hint="eastAsia" w:ascii="仿宋" w:hAnsi="仿宋" w:eastAsia="仿宋" w:cs="仿宋"/>
          <w:color w:val="auto"/>
          <w:kern w:val="0"/>
          <w:sz w:val="24"/>
          <w:szCs w:val="24"/>
          <w:highlight w:val="none"/>
          <w:shd w:val="clear" w:color="auto" w:fill="auto"/>
          <w:lang w:val="en-US" w:eastAsia="zh-CN"/>
        </w:rPr>
        <w:t>4</w:t>
      </w:r>
      <w:r>
        <w:rPr>
          <w:rFonts w:hint="eastAsia" w:ascii="仿宋" w:hAnsi="仿宋" w:eastAsia="仿宋" w:cs="仿宋"/>
          <w:color w:val="auto"/>
          <w:kern w:val="0"/>
          <w:sz w:val="24"/>
          <w:szCs w:val="24"/>
          <w:highlight w:val="none"/>
          <w:shd w:val="clear" w:color="auto" w:fill="auto"/>
        </w:rPr>
        <w:t>年</w:t>
      </w:r>
      <w:r>
        <w:rPr>
          <w:rFonts w:hint="eastAsia" w:ascii="仿宋" w:hAnsi="仿宋" w:eastAsia="仿宋" w:cs="仿宋"/>
          <w:color w:val="auto"/>
          <w:kern w:val="0"/>
          <w:sz w:val="24"/>
          <w:szCs w:val="24"/>
          <w:highlight w:val="none"/>
          <w:shd w:val="clear" w:color="auto" w:fill="auto"/>
          <w:lang w:val="en-US" w:eastAsia="zh-CN"/>
        </w:rPr>
        <w:t>02</w:t>
      </w:r>
      <w:r>
        <w:rPr>
          <w:rFonts w:hint="eastAsia" w:ascii="仿宋" w:hAnsi="仿宋" w:eastAsia="仿宋" w:cs="仿宋"/>
          <w:color w:val="auto"/>
          <w:kern w:val="0"/>
          <w:sz w:val="24"/>
          <w:szCs w:val="24"/>
          <w:highlight w:val="none"/>
          <w:shd w:val="clear" w:color="auto" w:fill="auto"/>
        </w:rPr>
        <w:t>月</w:t>
      </w:r>
      <w:r>
        <w:rPr>
          <w:rFonts w:hint="eastAsia" w:ascii="仿宋" w:hAnsi="仿宋" w:eastAsia="仿宋" w:cs="仿宋"/>
          <w:color w:val="auto"/>
          <w:kern w:val="0"/>
          <w:sz w:val="24"/>
          <w:szCs w:val="24"/>
          <w:highlight w:val="none"/>
          <w:shd w:val="clear" w:color="auto" w:fill="auto"/>
          <w:lang w:val="en-US" w:eastAsia="zh-CN"/>
        </w:rPr>
        <w:t>23</w:t>
      </w:r>
      <w:bookmarkStart w:id="1" w:name="_GoBack"/>
      <w:bookmarkEnd w:id="1"/>
      <w:r>
        <w:rPr>
          <w:rFonts w:hint="eastAsia" w:ascii="仿宋" w:hAnsi="仿宋" w:eastAsia="仿宋" w:cs="仿宋"/>
          <w:color w:val="auto"/>
          <w:kern w:val="0"/>
          <w:sz w:val="24"/>
          <w:szCs w:val="24"/>
          <w:highlight w:val="none"/>
          <w:shd w:val="clear" w:color="auto" w:fill="auto"/>
        </w:rPr>
        <w:t>日</w:t>
      </w:r>
      <w:r>
        <w:rPr>
          <w:rFonts w:hint="eastAsia" w:ascii="仿宋" w:hAnsi="仿宋" w:eastAsia="仿宋" w:cs="仿宋"/>
          <w:color w:val="auto"/>
          <w:kern w:val="0"/>
          <w:sz w:val="24"/>
          <w:szCs w:val="24"/>
          <w:highlight w:val="none"/>
          <w:u w:val="single"/>
          <w:shd w:val="clear" w:color="auto" w:fill="auto"/>
        </w:rPr>
        <w:t>17:00</w:t>
      </w:r>
      <w:r>
        <w:rPr>
          <w:rFonts w:hint="eastAsia" w:ascii="仿宋" w:hAnsi="仿宋" w:eastAsia="仿宋" w:cs="仿宋"/>
          <w:color w:val="auto"/>
          <w:kern w:val="0"/>
          <w:sz w:val="24"/>
          <w:szCs w:val="24"/>
          <w:highlight w:val="none"/>
          <w:shd w:val="clear" w:color="auto" w:fill="auto"/>
        </w:rPr>
        <w:t>时截止。标书一正一副，胶装装订成册后密封在一个档案袋中，加盖骑缝章，档案袋封面注明项目名称、单位、联系人及联系方式。</w:t>
      </w:r>
    </w:p>
    <w:p>
      <w:pPr>
        <w:pStyle w:val="23"/>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投标方法：请各投标人在投标期限内将标书递送或邮寄至滁州市一院招标办。地址：滁州市醉翁西路369号，滁州市第一人民医院南区行政部五楼西招标办。</w:t>
      </w:r>
    </w:p>
    <w:p>
      <w:pPr>
        <w:widowControl/>
        <w:shd w:val="clear" w:color="auto"/>
        <w:spacing w:line="480" w:lineRule="exact"/>
        <w:ind w:left="150" w:firstLine="555"/>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咨询电话：0550-3526032 （招标办）35260</w:t>
      </w:r>
      <w:r>
        <w:rPr>
          <w:rFonts w:hint="eastAsia" w:ascii="仿宋" w:hAnsi="仿宋" w:eastAsia="仿宋" w:cs="仿宋"/>
          <w:b/>
          <w:bCs/>
          <w:color w:val="auto"/>
          <w:kern w:val="0"/>
          <w:sz w:val="24"/>
          <w:szCs w:val="24"/>
          <w:highlight w:val="none"/>
          <w:shd w:val="clear" w:color="auto" w:fill="auto"/>
          <w:lang w:val="en-US" w:eastAsia="zh-CN"/>
        </w:rPr>
        <w:t>31</w:t>
      </w:r>
      <w:r>
        <w:rPr>
          <w:rFonts w:hint="eastAsia" w:ascii="仿宋" w:hAnsi="仿宋" w:eastAsia="仿宋" w:cs="仿宋"/>
          <w:b/>
          <w:bCs/>
          <w:color w:val="auto"/>
          <w:kern w:val="0"/>
          <w:sz w:val="24"/>
          <w:szCs w:val="24"/>
          <w:highlight w:val="none"/>
          <w:shd w:val="clear" w:color="auto" w:fill="auto"/>
        </w:rPr>
        <w:t>（</w:t>
      </w:r>
      <w:r>
        <w:rPr>
          <w:rFonts w:hint="eastAsia" w:ascii="仿宋" w:hAnsi="仿宋" w:eastAsia="仿宋" w:cs="仿宋"/>
          <w:b/>
          <w:bCs/>
          <w:color w:val="auto"/>
          <w:kern w:val="0"/>
          <w:sz w:val="24"/>
          <w:szCs w:val="24"/>
          <w:highlight w:val="none"/>
          <w:shd w:val="clear" w:color="auto" w:fill="auto"/>
          <w:lang w:val="en-US" w:eastAsia="zh-CN"/>
        </w:rPr>
        <w:t>设备科</w:t>
      </w:r>
      <w:r>
        <w:rPr>
          <w:rFonts w:hint="eastAsia" w:ascii="仿宋" w:hAnsi="仿宋" w:eastAsia="仿宋" w:cs="仿宋"/>
          <w:b/>
          <w:bCs/>
          <w:color w:val="auto"/>
          <w:kern w:val="0"/>
          <w:sz w:val="24"/>
          <w:szCs w:val="24"/>
          <w:highlight w:val="none"/>
          <w:shd w:val="clear" w:color="auto" w:fill="auto"/>
        </w:rPr>
        <w:t>）</w:t>
      </w:r>
    </w:p>
    <w:p>
      <w:pPr>
        <w:widowControl/>
        <w:shd w:val="clear" w:color="auto"/>
        <w:spacing w:line="480" w:lineRule="exact"/>
        <w:ind w:left="150" w:firstLine="555"/>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监督电话：0550-3526026 （监审科）</w:t>
      </w:r>
    </w:p>
    <w:p>
      <w:pPr>
        <w:pStyle w:val="23"/>
        <w:widowControl/>
        <w:shd w:val="clear" w:color="auto"/>
        <w:spacing w:line="480" w:lineRule="exact"/>
        <w:ind w:left="560" w:firstLine="0" w:firstLineChars="0"/>
        <w:jc w:val="righ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202</w:t>
      </w:r>
      <w:r>
        <w:rPr>
          <w:rFonts w:hint="eastAsia" w:ascii="仿宋" w:hAnsi="仿宋" w:eastAsia="仿宋" w:cs="仿宋"/>
          <w:color w:val="auto"/>
          <w:kern w:val="0"/>
          <w:sz w:val="24"/>
          <w:szCs w:val="24"/>
          <w:highlight w:val="none"/>
          <w:shd w:val="clear" w:color="auto" w:fill="auto"/>
          <w:lang w:val="en-US" w:eastAsia="zh-CN"/>
        </w:rPr>
        <w:t>4</w:t>
      </w:r>
      <w:r>
        <w:rPr>
          <w:rFonts w:hint="eastAsia" w:ascii="仿宋" w:hAnsi="仿宋" w:eastAsia="仿宋" w:cs="仿宋"/>
          <w:color w:val="auto"/>
          <w:kern w:val="0"/>
          <w:sz w:val="24"/>
          <w:szCs w:val="24"/>
          <w:highlight w:val="none"/>
          <w:shd w:val="clear" w:color="auto" w:fill="auto"/>
        </w:rPr>
        <w:t>年</w:t>
      </w:r>
      <w:r>
        <w:rPr>
          <w:rFonts w:hint="eastAsia" w:ascii="仿宋" w:hAnsi="仿宋" w:eastAsia="仿宋" w:cs="仿宋"/>
          <w:color w:val="auto"/>
          <w:kern w:val="0"/>
          <w:sz w:val="24"/>
          <w:szCs w:val="24"/>
          <w:highlight w:val="none"/>
          <w:shd w:val="clear" w:color="auto" w:fill="auto"/>
          <w:lang w:val="en-US" w:eastAsia="zh-CN"/>
        </w:rPr>
        <w:t>02</w:t>
      </w:r>
      <w:r>
        <w:rPr>
          <w:rFonts w:hint="eastAsia" w:ascii="仿宋" w:hAnsi="仿宋" w:eastAsia="仿宋" w:cs="仿宋"/>
          <w:color w:val="auto"/>
          <w:kern w:val="0"/>
          <w:sz w:val="24"/>
          <w:szCs w:val="24"/>
          <w:highlight w:val="none"/>
          <w:shd w:val="clear" w:color="auto" w:fill="auto"/>
        </w:rPr>
        <w:t>月</w:t>
      </w:r>
      <w:r>
        <w:rPr>
          <w:rFonts w:hint="eastAsia" w:ascii="仿宋" w:hAnsi="仿宋" w:eastAsia="仿宋" w:cs="仿宋"/>
          <w:color w:val="auto"/>
          <w:kern w:val="0"/>
          <w:sz w:val="24"/>
          <w:szCs w:val="24"/>
          <w:highlight w:val="none"/>
          <w:shd w:val="clear" w:color="auto" w:fill="auto"/>
          <w:lang w:val="en-US" w:eastAsia="zh-CN"/>
        </w:rPr>
        <w:t>18</w:t>
      </w:r>
      <w:r>
        <w:rPr>
          <w:rFonts w:hint="eastAsia" w:ascii="仿宋" w:hAnsi="仿宋" w:eastAsia="仿宋" w:cs="仿宋"/>
          <w:color w:val="auto"/>
          <w:kern w:val="0"/>
          <w:sz w:val="24"/>
          <w:szCs w:val="24"/>
          <w:highlight w:val="none"/>
          <w:shd w:val="clear" w:color="auto" w:fill="auto"/>
        </w:rPr>
        <w:t>日</w:t>
      </w:r>
    </w:p>
    <w:p>
      <w:pPr>
        <w:shd w:val="clea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br w:type="page"/>
      </w:r>
    </w:p>
    <w:p>
      <w:pPr>
        <w:ind w:left="0"/>
        <w:rPr>
          <w:rFonts w:hint="eastAsia" w:ascii="仿宋" w:hAnsi="仿宋" w:eastAsia="仿宋" w:cs="仿宋"/>
          <w:sz w:val="24"/>
          <w:szCs w:val="24"/>
        </w:rPr>
      </w:pPr>
      <w:r>
        <w:rPr>
          <w:rFonts w:hint="eastAsia" w:ascii="仿宋" w:hAnsi="仿宋" w:eastAsia="仿宋" w:cs="仿宋"/>
          <w:b/>
          <w:bCs/>
          <w:sz w:val="24"/>
          <w:szCs w:val="24"/>
        </w:rPr>
        <w:t>投标文件格式</w:t>
      </w:r>
      <w:r>
        <w:rPr>
          <w:rFonts w:hint="eastAsia" w:ascii="仿宋" w:hAnsi="仿宋" w:eastAsia="仿宋" w:cs="仿宋"/>
          <w:sz w:val="24"/>
          <w:szCs w:val="24"/>
        </w:rPr>
        <w:t xml:space="preserve"> </w:t>
      </w:r>
    </w:p>
    <w:p>
      <w:pPr>
        <w:ind w:left="0" w:firstLine="4260" w:firstLineChars="1775"/>
        <w:rPr>
          <w:rFonts w:hint="eastAsia" w:ascii="仿宋" w:hAnsi="仿宋" w:eastAsia="仿宋" w:cs="仿宋"/>
          <w:sz w:val="24"/>
          <w:szCs w:val="24"/>
        </w:rPr>
      </w:pPr>
      <w:r>
        <w:rPr>
          <w:rFonts w:hint="eastAsia" w:ascii="仿宋" w:hAnsi="仿宋" w:eastAsia="仿宋" w:cs="仿宋"/>
          <w:sz w:val="24"/>
          <w:szCs w:val="24"/>
        </w:rPr>
        <w:t>注明正本或副本</w:t>
      </w:r>
    </w:p>
    <w:p>
      <w:pPr>
        <w:ind w:left="0"/>
        <w:jc w:val="center"/>
        <w:rPr>
          <w:rFonts w:hint="eastAsia" w:ascii="仿宋" w:hAnsi="仿宋" w:eastAsia="仿宋" w:cs="仿宋"/>
          <w:sz w:val="24"/>
          <w:szCs w:val="24"/>
        </w:rPr>
      </w:pPr>
      <w:r>
        <w:rPr>
          <w:rFonts w:hint="eastAsia" w:ascii="仿宋" w:hAnsi="仿宋" w:eastAsia="仿宋" w:cs="仿宋"/>
          <w:sz w:val="24"/>
          <w:szCs w:val="24"/>
        </w:rPr>
        <w:t xml:space="preserve"> </w:t>
      </w:r>
    </w:p>
    <w:p>
      <w:pPr>
        <w:ind w:left="0"/>
        <w:jc w:val="center"/>
        <w:rPr>
          <w:rFonts w:hint="eastAsia" w:ascii="仿宋" w:hAnsi="仿宋" w:eastAsia="仿宋" w:cs="仿宋"/>
          <w:sz w:val="24"/>
          <w:szCs w:val="24"/>
        </w:rPr>
      </w:pPr>
      <w:r>
        <w:rPr>
          <w:rFonts w:hint="eastAsia" w:ascii="仿宋" w:hAnsi="仿宋" w:eastAsia="仿宋" w:cs="仿宋"/>
          <w:sz w:val="24"/>
          <w:szCs w:val="24"/>
        </w:rPr>
        <w:t xml:space="preserve"> </w:t>
      </w:r>
    </w:p>
    <w:p>
      <w:pPr>
        <w:ind w:left="0"/>
        <w:jc w:val="center"/>
        <w:rPr>
          <w:rFonts w:hint="eastAsia" w:ascii="仿宋" w:hAnsi="仿宋" w:eastAsia="仿宋" w:cs="仿宋"/>
          <w:sz w:val="24"/>
          <w:szCs w:val="24"/>
        </w:rPr>
      </w:pPr>
      <w:r>
        <w:rPr>
          <w:rFonts w:hint="eastAsia" w:ascii="仿宋" w:hAnsi="仿宋" w:eastAsia="仿宋" w:cs="仿宋"/>
          <w:sz w:val="24"/>
          <w:szCs w:val="24"/>
        </w:rPr>
        <w:t xml:space="preserve"> </w:t>
      </w:r>
    </w:p>
    <w:p>
      <w:pPr>
        <w:ind w:left="0"/>
        <w:jc w:val="center"/>
        <w:rPr>
          <w:rFonts w:hint="eastAsia" w:ascii="仿宋" w:hAnsi="仿宋" w:eastAsia="仿宋" w:cs="仿宋"/>
          <w:b/>
          <w:bCs/>
          <w:kern w:val="0"/>
          <w:sz w:val="24"/>
          <w:szCs w:val="24"/>
          <w:u w:val="single"/>
        </w:rPr>
      </w:pPr>
      <w:r>
        <w:rPr>
          <w:rFonts w:hint="eastAsia" w:ascii="仿宋" w:hAnsi="仿宋" w:eastAsia="仿宋" w:cs="仿宋"/>
          <w:sz w:val="24"/>
          <w:szCs w:val="24"/>
        </w:rPr>
        <w:t xml:space="preserve"> </w:t>
      </w:r>
      <w:r>
        <w:rPr>
          <w:rFonts w:hint="eastAsia" w:ascii="仿宋" w:hAnsi="仿宋" w:eastAsia="仿宋" w:cs="仿宋"/>
          <w:b/>
          <w:bCs/>
          <w:kern w:val="0"/>
          <w:sz w:val="24"/>
          <w:szCs w:val="24"/>
        </w:rPr>
        <w:t>滁州市第一人民医院</w:t>
      </w:r>
      <w:r>
        <w:rPr>
          <w:rFonts w:hint="eastAsia" w:ascii="仿宋" w:hAnsi="仿宋" w:eastAsia="仿宋" w:cs="仿宋"/>
          <w:b/>
          <w:bCs/>
          <w:kern w:val="0"/>
          <w:sz w:val="24"/>
          <w:szCs w:val="24"/>
          <w:u w:val="single"/>
        </w:rPr>
        <w:t xml:space="preserve">                  </w:t>
      </w:r>
      <w:r>
        <w:rPr>
          <w:rFonts w:hint="eastAsia" w:ascii="仿宋" w:hAnsi="仿宋" w:eastAsia="仿宋" w:cs="仿宋"/>
          <w:b/>
          <w:bCs/>
          <w:kern w:val="0"/>
          <w:sz w:val="24"/>
          <w:szCs w:val="24"/>
        </w:rPr>
        <w:t>项目</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投</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标</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文</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件</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sz w:val="24"/>
          <w:szCs w:val="24"/>
          <w:u w:val="single"/>
        </w:rPr>
      </w:pPr>
      <w:r>
        <w:rPr>
          <w:rFonts w:hint="eastAsia" w:ascii="仿宋" w:hAnsi="仿宋" w:eastAsia="仿宋" w:cs="仿宋"/>
          <w:b/>
          <w:bCs/>
          <w:kern w:val="0"/>
          <w:sz w:val="24"/>
          <w:szCs w:val="24"/>
        </w:rPr>
        <w:t xml:space="preserve"> </w:t>
      </w:r>
      <w:r>
        <w:rPr>
          <w:rFonts w:hint="eastAsia" w:ascii="仿宋" w:hAnsi="仿宋" w:eastAsia="仿宋" w:cs="仿宋"/>
          <w:b/>
          <w:bCs/>
          <w:sz w:val="24"/>
          <w:szCs w:val="24"/>
        </w:rPr>
        <w:t>投标人：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ind w:left="0"/>
        <w:jc w:val="center"/>
        <w:rPr>
          <w:rFonts w:hint="eastAsia" w:ascii="仿宋" w:hAnsi="仿宋" w:eastAsia="仿宋" w:cs="仿宋"/>
          <w:b/>
          <w:bCs/>
          <w:sz w:val="24"/>
          <w:szCs w:val="24"/>
        </w:rPr>
      </w:pPr>
      <w:r>
        <w:rPr>
          <w:rFonts w:hint="eastAsia" w:ascii="仿宋" w:hAnsi="仿宋" w:eastAsia="仿宋" w:cs="仿宋"/>
          <w:b/>
          <w:bCs/>
          <w:sz w:val="24"/>
          <w:szCs w:val="24"/>
        </w:rPr>
        <w:t>法定代表人或其委托代理人：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w:t>
      </w:r>
    </w:p>
    <w:p>
      <w:pPr>
        <w:ind w:left="0" w:firstLine="120" w:firstLineChars="50"/>
        <w:rPr>
          <w:rFonts w:hint="eastAsia" w:ascii="仿宋" w:hAnsi="仿宋" w:eastAsia="仿宋" w:cs="仿宋"/>
          <w:b/>
          <w:bCs/>
          <w:sz w:val="24"/>
          <w:szCs w:val="24"/>
          <w:u w:val="single"/>
        </w:rPr>
      </w:pPr>
      <w:r>
        <w:rPr>
          <w:rFonts w:hint="eastAsia" w:ascii="仿宋" w:hAnsi="仿宋" w:eastAsia="仿宋" w:cs="仿宋"/>
          <w:b/>
          <w:bCs/>
          <w:sz w:val="24"/>
          <w:szCs w:val="24"/>
        </w:rPr>
        <w:t>联系人姓名：</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联系电话：</w:t>
      </w:r>
      <w:r>
        <w:rPr>
          <w:rFonts w:hint="eastAsia" w:ascii="仿宋" w:hAnsi="仿宋" w:eastAsia="仿宋" w:cs="仿宋"/>
          <w:b/>
          <w:bCs/>
          <w:sz w:val="24"/>
          <w:szCs w:val="24"/>
          <w:u w:val="single"/>
        </w:rPr>
        <w:t xml:space="preserve">            </w:t>
      </w:r>
    </w:p>
    <w:p>
      <w:pPr>
        <w:ind w:left="0"/>
        <w:jc w:val="center"/>
        <w:rPr>
          <w:rFonts w:hint="eastAsia" w:ascii="仿宋" w:hAnsi="仿宋" w:eastAsia="仿宋" w:cs="仿宋"/>
          <w:b/>
          <w:bCs/>
          <w:sz w:val="24"/>
          <w:szCs w:val="24"/>
        </w:rPr>
      </w:pP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日</w:t>
      </w:r>
    </w:p>
    <w:p>
      <w:pPr>
        <w:spacing w:line="360" w:lineRule="auto"/>
        <w:ind w:left="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法定代表人身份证明或授权委托书</w:t>
      </w:r>
    </w:p>
    <w:p>
      <w:pPr>
        <w:widowControl/>
        <w:spacing w:beforeLines="100" w:afterLines="100" w:line="480" w:lineRule="exact"/>
        <w:jc w:val="center"/>
        <w:textAlignment w:val="baseline"/>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1、法定代表人身份证明</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 xml:space="preserve">单位性质：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480" w:lineRule="exact"/>
        <w:ind w:left="0" w:firstLine="480" w:firstLineChars="200"/>
        <w:rPr>
          <w:rFonts w:hint="eastAsia" w:ascii="仿宋" w:hAnsi="仿宋" w:eastAsia="仿宋" w:cs="仿宋"/>
          <w:sz w:val="24"/>
          <w:szCs w:val="24"/>
          <w:u w:val="single"/>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pPr>
        <w:spacing w:line="480" w:lineRule="exact"/>
        <w:ind w:left="0" w:firstLine="576" w:firstLineChars="80"/>
        <w:rPr>
          <w:rFonts w:hint="eastAsia" w:ascii="仿宋" w:hAnsi="仿宋" w:eastAsia="仿宋" w:cs="仿宋"/>
          <w:sz w:val="24"/>
          <w:szCs w:val="24"/>
        </w:rPr>
      </w:pPr>
      <w:r>
        <w:rPr>
          <w:rFonts w:hint="eastAsia" w:ascii="仿宋" w:hAnsi="仿宋" w:eastAsia="仿宋" w:cs="仿宋"/>
          <w:spacing w:val="240"/>
          <w:sz w:val="24"/>
          <w:szCs w:val="24"/>
        </w:rPr>
        <w:t>姓</w:t>
      </w:r>
      <w:r>
        <w:rPr>
          <w:rFonts w:hint="eastAsia" w:ascii="仿宋" w:hAnsi="仿宋" w:eastAsia="仿宋" w:cs="仿宋"/>
          <w:sz w:val="24"/>
          <w:szCs w:val="24"/>
        </w:rPr>
        <w:t>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（投标人名称）的法定代表人。附：法定代表人身份证明</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pPr>
        <w:spacing w:line="360" w:lineRule="auto"/>
        <w:ind w:left="0" w:firstLine="3067" w:firstLineChars="1278"/>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pPr>
        <w:spacing w:line="360" w:lineRule="auto"/>
        <w:ind w:left="0"/>
        <w:rPr>
          <w:rFonts w:hint="eastAsia" w:ascii="仿宋" w:hAnsi="仿宋" w:eastAsia="仿宋" w:cs="仿宋"/>
          <w:sz w:val="24"/>
          <w:szCs w:val="24"/>
        </w:rPr>
      </w:pPr>
      <w:r>
        <w:rPr>
          <w:rFonts w:hint="eastAsia" w:ascii="仿宋" w:hAnsi="仿宋" w:eastAsia="仿宋" w:cs="仿宋"/>
          <w:sz w:val="24"/>
          <w:szCs w:val="24"/>
        </w:rPr>
        <w:t xml:space="preserve">                                     年    月     日</w:t>
      </w:r>
    </w:p>
    <w:p>
      <w:pPr>
        <w:spacing w:beforeLines="100" w:afterLines="100" w:line="480" w:lineRule="exact"/>
        <w:ind w:left="0"/>
        <w:jc w:val="center"/>
        <w:rPr>
          <w:rFonts w:hint="eastAsia" w:ascii="仿宋" w:hAnsi="仿宋" w:eastAsia="仿宋" w:cs="仿宋"/>
          <w:sz w:val="24"/>
          <w:szCs w:val="24"/>
        </w:rPr>
      </w:pPr>
      <w:r>
        <w:rPr>
          <w:rFonts w:hint="eastAsia" w:ascii="仿宋" w:hAnsi="仿宋" w:eastAsia="仿宋" w:cs="仿宋"/>
          <w:sz w:val="24"/>
          <w:szCs w:val="24"/>
        </w:rPr>
        <w:t>2、授权委托书</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 xml:space="preserve">本人 </w:t>
      </w:r>
      <w:r>
        <w:rPr>
          <w:rFonts w:hint="eastAsia" w:ascii="仿宋" w:hAnsi="仿宋" w:eastAsia="仿宋" w:cs="仿宋"/>
          <w:sz w:val="24"/>
          <w:szCs w:val="24"/>
          <w:u w:val="single"/>
        </w:rPr>
        <w:t xml:space="preserve">       </w:t>
      </w:r>
      <w:r>
        <w:rPr>
          <w:rFonts w:hint="eastAsia" w:ascii="仿宋" w:hAnsi="仿宋" w:eastAsia="仿宋" w:cs="仿宋"/>
          <w:sz w:val="24"/>
          <w:szCs w:val="24"/>
        </w:rPr>
        <w:t>（姓名）系</w:t>
      </w:r>
      <w:r>
        <w:rPr>
          <w:rFonts w:hint="eastAsia" w:ascii="仿宋" w:hAnsi="仿宋" w:eastAsia="仿宋" w:cs="仿宋"/>
          <w:sz w:val="24"/>
          <w:szCs w:val="24"/>
          <w:u w:val="single"/>
        </w:rPr>
        <w:t xml:space="preserve">       </w:t>
      </w:r>
      <w:r>
        <w:rPr>
          <w:rFonts w:hint="eastAsia" w:ascii="仿宋" w:hAnsi="仿宋" w:eastAsia="仿宋" w:cs="仿宋"/>
          <w:sz w:val="24"/>
          <w:szCs w:val="24"/>
        </w:rPr>
        <w:t>（投标人）的法定代表人，现委托</w:t>
      </w:r>
      <w:r>
        <w:rPr>
          <w:rFonts w:hint="eastAsia" w:ascii="仿宋" w:hAnsi="仿宋" w:eastAsia="仿宋" w:cs="仿宋"/>
          <w:sz w:val="24"/>
          <w:szCs w:val="24"/>
          <w:u w:val="single"/>
        </w:rPr>
        <w:t xml:space="preserve">         </w:t>
      </w:r>
      <w:r>
        <w:rPr>
          <w:rFonts w:hint="eastAsia" w:ascii="仿宋" w:hAnsi="仿宋" w:eastAsia="仿宋" w:cs="仿宋"/>
          <w:sz w:val="24"/>
          <w:szCs w:val="24"/>
        </w:rPr>
        <w:t>（姓名）为我方代理人。代理人根据授权，以我方名义签署、澄清、说明、补正、递交、撤回、修改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”(项目名称、编号）招标文件，全权处理与该项目投标、评审答疑、签订合同以及与合同执行有关的一切事务，其法律后果由我方承担。</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委托期限：</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代理人无转委托权。</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附：委托代理人身份证明</w:t>
      </w:r>
    </w:p>
    <w:p>
      <w:pPr>
        <w:spacing w:line="480" w:lineRule="exact"/>
        <w:ind w:left="0"/>
        <w:rPr>
          <w:rFonts w:hint="eastAsia" w:ascii="仿宋" w:hAnsi="仿宋" w:eastAsia="仿宋" w:cs="仿宋"/>
          <w:sz w:val="24"/>
          <w:szCs w:val="24"/>
        </w:rPr>
      </w:pPr>
      <w:r>
        <w:rPr>
          <w:rFonts w:hint="eastAsia" w:ascii="仿宋" w:hAnsi="仿宋" w:eastAsia="仿宋" w:cs="仿宋"/>
          <w:sz w:val="24"/>
          <w:szCs w:val="24"/>
        </w:rPr>
        <w:t xml:space="preserve">                        投标人（盖单位章）：</w:t>
      </w:r>
    </w:p>
    <w:p>
      <w:pPr>
        <w:spacing w:line="480" w:lineRule="exact"/>
        <w:ind w:left="0" w:firstLine="2880" w:firstLineChars="1200"/>
        <w:rPr>
          <w:rFonts w:hint="eastAsia" w:ascii="仿宋" w:hAnsi="仿宋" w:eastAsia="仿宋" w:cs="仿宋"/>
          <w:sz w:val="24"/>
          <w:szCs w:val="24"/>
        </w:rPr>
      </w:pPr>
      <w:r>
        <w:rPr>
          <w:rFonts w:hint="eastAsia" w:ascii="仿宋" w:hAnsi="仿宋" w:eastAsia="仿宋" w:cs="仿宋"/>
          <w:sz w:val="24"/>
          <w:szCs w:val="24"/>
        </w:rPr>
        <w:t xml:space="preserve">法定代表人 （签字或盖章）： </w:t>
      </w:r>
    </w:p>
    <w:p>
      <w:pPr>
        <w:spacing w:line="480" w:lineRule="exact"/>
        <w:ind w:left="0" w:firstLine="2880" w:firstLineChars="1200"/>
        <w:rPr>
          <w:rFonts w:hint="eastAsia" w:ascii="仿宋" w:hAnsi="仿宋" w:eastAsia="仿宋" w:cs="仿宋"/>
          <w:sz w:val="24"/>
          <w:szCs w:val="24"/>
        </w:rPr>
      </w:pPr>
      <w:r>
        <w:rPr>
          <w:rFonts w:hint="eastAsia" w:ascii="仿宋" w:hAnsi="仿宋" w:eastAsia="仿宋" w:cs="仿宋"/>
          <w:sz w:val="24"/>
          <w:szCs w:val="24"/>
        </w:rPr>
        <w:t>委托代理人（签字或盖章）：</w:t>
      </w:r>
    </w:p>
    <w:p>
      <w:pPr>
        <w:spacing w:line="480" w:lineRule="exact"/>
        <w:ind w:left="0" w:firstLine="2820" w:firstLineChars="1175"/>
        <w:rPr>
          <w:rFonts w:hint="eastAsia" w:ascii="仿宋" w:hAnsi="仿宋" w:eastAsia="仿宋" w:cs="仿宋"/>
          <w:sz w:val="24"/>
          <w:szCs w:val="24"/>
        </w:rPr>
      </w:pPr>
      <w:r>
        <w:rPr>
          <w:rFonts w:hint="eastAsia" w:ascii="仿宋" w:hAnsi="仿宋" w:eastAsia="仿宋" w:cs="仿宋"/>
          <w:sz w:val="24"/>
          <w:szCs w:val="24"/>
        </w:rPr>
        <w:t xml:space="preserve">              年    月    日</w:t>
      </w:r>
    </w:p>
    <w:p>
      <w:pPr>
        <w:spacing w:line="480" w:lineRule="exact"/>
        <w:ind w:left="0"/>
        <w:jc w:val="center"/>
        <w:rPr>
          <w:rFonts w:hint="eastAsia" w:ascii="仿宋" w:hAnsi="仿宋" w:eastAsia="仿宋" w:cs="仿宋"/>
          <w:sz w:val="24"/>
          <w:szCs w:val="24"/>
        </w:rPr>
      </w:pPr>
      <w:r>
        <w:rPr>
          <w:rFonts w:hint="eastAsia" w:ascii="仿宋" w:hAnsi="仿宋" w:eastAsia="仿宋" w:cs="仿宋"/>
          <w:b/>
          <w:bCs/>
          <w:sz w:val="24"/>
          <w:szCs w:val="24"/>
        </w:rPr>
        <w:t>服务承诺书</w:t>
      </w:r>
    </w:p>
    <w:p>
      <w:pPr>
        <w:ind w:left="0" w:firstLine="480" w:firstLineChars="200"/>
        <w:rPr>
          <w:rFonts w:hint="eastAsia" w:ascii="仿宋" w:hAnsi="仿宋" w:eastAsia="仿宋" w:cs="仿宋"/>
          <w:b/>
          <w:bCs/>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（招标人）：</w:t>
      </w:r>
    </w:p>
    <w:p>
      <w:pPr>
        <w:spacing w:line="80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本承诺声明：</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（投标人名称）对本招标文件的相关要求完全响应。若有幸中标将严格按照以上承诺进行服务。</w:t>
      </w:r>
    </w:p>
    <w:p>
      <w:pPr>
        <w:spacing w:line="480" w:lineRule="auto"/>
        <w:ind w:left="0"/>
        <w:rPr>
          <w:rFonts w:hint="eastAsia" w:ascii="仿宋" w:hAnsi="仿宋" w:eastAsia="仿宋" w:cs="仿宋"/>
          <w:sz w:val="24"/>
          <w:szCs w:val="24"/>
        </w:rPr>
      </w:pPr>
      <w:r>
        <w:rPr>
          <w:rFonts w:hint="eastAsia" w:ascii="仿宋" w:hAnsi="仿宋" w:eastAsia="仿宋" w:cs="仿宋"/>
          <w:sz w:val="24"/>
          <w:szCs w:val="24"/>
        </w:rPr>
        <w:t xml:space="preserve"> </w:t>
      </w:r>
    </w:p>
    <w:p>
      <w:pPr>
        <w:spacing w:line="440" w:lineRule="exact"/>
        <w:ind w:left="0"/>
        <w:rPr>
          <w:rFonts w:hint="eastAsia" w:ascii="仿宋" w:hAnsi="仿宋" w:eastAsia="仿宋" w:cs="仿宋"/>
          <w:sz w:val="24"/>
          <w:szCs w:val="24"/>
        </w:rPr>
      </w:pPr>
      <w:r>
        <w:rPr>
          <w:rFonts w:hint="eastAsia" w:ascii="仿宋" w:hAnsi="仿宋" w:eastAsia="仿宋" w:cs="仿宋"/>
          <w:sz w:val="24"/>
          <w:szCs w:val="24"/>
        </w:rPr>
        <w:t>特此声明。</w:t>
      </w:r>
    </w:p>
    <w:p>
      <w:pPr>
        <w:spacing w:line="600" w:lineRule="exact"/>
        <w:ind w:left="0"/>
        <w:rPr>
          <w:rFonts w:hint="eastAsia" w:ascii="仿宋" w:hAnsi="仿宋" w:eastAsia="仿宋" w:cs="仿宋"/>
          <w:sz w:val="24"/>
          <w:szCs w:val="24"/>
        </w:rPr>
      </w:pPr>
      <w:r>
        <w:rPr>
          <w:rFonts w:hint="eastAsia" w:ascii="仿宋" w:hAnsi="仿宋" w:eastAsia="仿宋" w:cs="仿宋"/>
          <w:sz w:val="24"/>
          <w:szCs w:val="24"/>
        </w:rPr>
        <w:t xml:space="preserve"> </w:t>
      </w:r>
    </w:p>
    <w:p>
      <w:pPr>
        <w:spacing w:line="300" w:lineRule="exact"/>
        <w:ind w:left="0"/>
        <w:rPr>
          <w:rFonts w:hint="eastAsia" w:ascii="仿宋" w:hAnsi="仿宋" w:eastAsia="仿宋" w:cs="仿宋"/>
          <w:sz w:val="24"/>
          <w:szCs w:val="24"/>
        </w:rPr>
      </w:pPr>
      <w:r>
        <w:rPr>
          <w:rFonts w:hint="eastAsia" w:ascii="仿宋" w:hAnsi="仿宋" w:eastAsia="仿宋" w:cs="仿宋"/>
          <w:sz w:val="24"/>
          <w:szCs w:val="24"/>
        </w:rPr>
        <w:t xml:space="preserve">          法定代表人或代理人（被授权人）签字或盖章：</w:t>
      </w:r>
      <w:r>
        <w:rPr>
          <w:rFonts w:hint="eastAsia" w:ascii="仿宋" w:hAnsi="仿宋" w:eastAsia="仿宋" w:cs="仿宋"/>
          <w:sz w:val="24"/>
          <w:szCs w:val="24"/>
          <w:u w:val="single"/>
        </w:rPr>
        <w:t xml:space="preserve">                         </w:t>
      </w:r>
    </w:p>
    <w:p>
      <w:pPr>
        <w:spacing w:line="300" w:lineRule="exact"/>
        <w:ind w:left="0"/>
        <w:rPr>
          <w:rFonts w:hint="eastAsia" w:ascii="仿宋" w:hAnsi="仿宋" w:eastAsia="仿宋" w:cs="仿宋"/>
          <w:sz w:val="24"/>
          <w:szCs w:val="24"/>
          <w:u w:val="single"/>
        </w:rPr>
      </w:pPr>
      <w:r>
        <w:rPr>
          <w:rFonts w:hint="eastAsia" w:ascii="仿宋" w:hAnsi="仿宋" w:eastAsia="仿宋" w:cs="仿宋"/>
          <w:sz w:val="24"/>
          <w:szCs w:val="24"/>
        </w:rPr>
        <w:t xml:space="preserve">                                     </w:t>
      </w:r>
    </w:p>
    <w:p>
      <w:pPr>
        <w:spacing w:line="300" w:lineRule="exact"/>
        <w:ind w:left="0"/>
        <w:rPr>
          <w:rFonts w:hint="eastAsia" w:ascii="仿宋" w:hAnsi="仿宋" w:eastAsia="仿宋" w:cs="仿宋"/>
          <w:sz w:val="24"/>
          <w:szCs w:val="24"/>
        </w:rPr>
      </w:pPr>
      <w:r>
        <w:rPr>
          <w:rFonts w:hint="eastAsia" w:ascii="仿宋" w:hAnsi="仿宋" w:eastAsia="仿宋" w:cs="仿宋"/>
          <w:sz w:val="24"/>
          <w:szCs w:val="24"/>
        </w:rPr>
        <w:t xml:space="preserve">                        投标单位名称：</w:t>
      </w:r>
      <w:r>
        <w:rPr>
          <w:rFonts w:hint="eastAsia" w:ascii="仿宋" w:hAnsi="仿宋" w:eastAsia="仿宋" w:cs="仿宋"/>
          <w:sz w:val="24"/>
          <w:szCs w:val="24"/>
          <w:u w:val="single"/>
        </w:rPr>
        <w:t xml:space="preserve">               </w:t>
      </w:r>
      <w:r>
        <w:rPr>
          <w:rFonts w:hint="eastAsia" w:ascii="仿宋" w:hAnsi="仿宋" w:eastAsia="仿宋" w:cs="仿宋"/>
          <w:sz w:val="24"/>
          <w:szCs w:val="24"/>
        </w:rPr>
        <w:t>（公章）</w:t>
      </w:r>
    </w:p>
    <w:p>
      <w:pPr>
        <w:spacing w:line="300" w:lineRule="exact"/>
        <w:ind w:left="0"/>
        <w:rPr>
          <w:rFonts w:hint="eastAsia" w:ascii="仿宋" w:hAnsi="仿宋" w:eastAsia="仿宋" w:cs="仿宋"/>
          <w:sz w:val="24"/>
          <w:szCs w:val="24"/>
        </w:rPr>
      </w:pPr>
    </w:p>
    <w:p>
      <w:pPr>
        <w:spacing w:line="300" w:lineRule="exact"/>
        <w:ind w:left="0" w:firstLine="2880" w:firstLineChars="1200"/>
        <w:rPr>
          <w:rFonts w:hint="eastAsia" w:ascii="仿宋" w:hAnsi="仿宋" w:eastAsia="仿宋" w:cs="仿宋"/>
          <w:b/>
          <w:bCs/>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spacing w:line="320" w:lineRule="exact"/>
        <w:ind w:left="0" w:firstLine="482" w:firstLineChars="200"/>
        <w:rPr>
          <w:rFonts w:hint="eastAsia" w:ascii="仿宋" w:hAnsi="仿宋" w:eastAsia="仿宋" w:cs="仿宋"/>
          <w:b/>
          <w:bCs/>
          <w:sz w:val="24"/>
          <w:szCs w:val="24"/>
        </w:rPr>
      </w:pPr>
    </w:p>
    <w:p>
      <w:pPr>
        <w:spacing w:line="400" w:lineRule="exact"/>
        <w:ind w:left="0"/>
        <w:jc w:val="center"/>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jc w:val="center"/>
        <w:rPr>
          <w:rFonts w:hint="eastAsia" w:ascii="仿宋" w:hAnsi="仿宋" w:eastAsia="仿宋" w:cs="仿宋"/>
          <w:b/>
          <w:bCs/>
          <w:sz w:val="24"/>
          <w:szCs w:val="24"/>
        </w:rPr>
      </w:pPr>
    </w:p>
    <w:p>
      <w:pPr>
        <w:spacing w:line="400" w:lineRule="exact"/>
        <w:ind w:left="0"/>
        <w:jc w:val="center"/>
        <w:rPr>
          <w:rFonts w:hint="eastAsia" w:ascii="仿宋" w:hAnsi="仿宋" w:eastAsia="仿宋" w:cs="仿宋"/>
          <w:b/>
          <w:bCs/>
          <w:sz w:val="24"/>
          <w:szCs w:val="24"/>
        </w:rPr>
      </w:pPr>
      <w:r>
        <w:rPr>
          <w:rFonts w:hint="eastAsia" w:ascii="仿宋" w:hAnsi="仿宋" w:eastAsia="仿宋" w:cs="仿宋"/>
          <w:b/>
          <w:bCs/>
          <w:sz w:val="24"/>
          <w:szCs w:val="24"/>
        </w:rPr>
        <w:t>质量保证书</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80" w:lineRule="auto"/>
        <w:ind w:left="0" w:firstLine="480" w:firstLineChars="200"/>
        <w:rPr>
          <w:rFonts w:hint="eastAsia" w:ascii="仿宋" w:hAnsi="仿宋" w:eastAsia="仿宋" w:cs="仿宋"/>
          <w:sz w:val="24"/>
          <w:szCs w:val="24"/>
          <w:u w:val="single"/>
        </w:rPr>
      </w:pPr>
      <w:r>
        <w:rPr>
          <w:rFonts w:hint="eastAsia" w:ascii="仿宋" w:hAnsi="仿宋" w:eastAsia="仿宋" w:cs="仿宋"/>
          <w:sz w:val="24"/>
          <w:szCs w:val="24"/>
        </w:rPr>
        <w:t>本承诺声明：</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（投标人名称）对本项目免费质量保证为：</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300" w:lineRule="exact"/>
        <w:ind w:left="0"/>
        <w:rPr>
          <w:rFonts w:hint="eastAsia" w:ascii="仿宋" w:hAnsi="仿宋" w:eastAsia="仿宋" w:cs="仿宋"/>
          <w:sz w:val="24"/>
          <w:szCs w:val="24"/>
        </w:rPr>
      </w:pPr>
      <w:r>
        <w:rPr>
          <w:rFonts w:hint="eastAsia" w:ascii="仿宋" w:hAnsi="仿宋" w:eastAsia="仿宋" w:cs="仿宋"/>
          <w:sz w:val="24"/>
          <w:szCs w:val="24"/>
        </w:rPr>
        <w:t>法定代表人或代理人（被授权人）签字或盖章：</w:t>
      </w:r>
      <w:r>
        <w:rPr>
          <w:rFonts w:hint="eastAsia" w:ascii="仿宋" w:hAnsi="仿宋" w:eastAsia="仿宋" w:cs="仿宋"/>
          <w:sz w:val="24"/>
          <w:szCs w:val="24"/>
          <w:u w:val="single"/>
        </w:rPr>
        <w:t xml:space="preserve">                         </w:t>
      </w:r>
    </w:p>
    <w:p>
      <w:pPr>
        <w:spacing w:line="300" w:lineRule="exact"/>
        <w:ind w:left="0"/>
        <w:rPr>
          <w:rFonts w:hint="eastAsia" w:ascii="仿宋" w:hAnsi="仿宋" w:eastAsia="仿宋" w:cs="仿宋"/>
          <w:sz w:val="24"/>
          <w:szCs w:val="24"/>
          <w:u w:val="single"/>
        </w:rPr>
      </w:pPr>
      <w:r>
        <w:rPr>
          <w:rFonts w:hint="eastAsia" w:ascii="仿宋" w:hAnsi="仿宋" w:eastAsia="仿宋" w:cs="仿宋"/>
          <w:sz w:val="24"/>
          <w:szCs w:val="24"/>
        </w:rPr>
        <w:t xml:space="preserve">                                     </w:t>
      </w:r>
    </w:p>
    <w:p>
      <w:pPr>
        <w:spacing w:line="300" w:lineRule="exact"/>
        <w:ind w:left="0"/>
        <w:rPr>
          <w:rFonts w:hint="eastAsia" w:ascii="仿宋" w:hAnsi="仿宋" w:eastAsia="仿宋" w:cs="仿宋"/>
          <w:sz w:val="24"/>
          <w:szCs w:val="24"/>
          <w:u w:val="single"/>
        </w:rPr>
      </w:pPr>
      <w:r>
        <w:rPr>
          <w:rFonts w:hint="eastAsia" w:ascii="仿宋" w:hAnsi="仿宋" w:eastAsia="仿宋" w:cs="仿宋"/>
          <w:sz w:val="24"/>
          <w:szCs w:val="24"/>
        </w:rPr>
        <w:t xml:space="preserve">                            投标单位名称：</w:t>
      </w:r>
      <w:r>
        <w:rPr>
          <w:rFonts w:hint="eastAsia" w:ascii="仿宋" w:hAnsi="仿宋" w:eastAsia="仿宋" w:cs="仿宋"/>
          <w:sz w:val="24"/>
          <w:szCs w:val="24"/>
          <w:u w:val="single"/>
        </w:rPr>
        <w:t xml:space="preserve">    （公章）    </w:t>
      </w:r>
    </w:p>
    <w:p>
      <w:pPr>
        <w:spacing w:line="300" w:lineRule="exact"/>
        <w:ind w:left="0"/>
        <w:rPr>
          <w:rFonts w:hint="eastAsia" w:ascii="仿宋" w:hAnsi="仿宋" w:eastAsia="仿宋" w:cs="仿宋"/>
          <w:sz w:val="24"/>
          <w:szCs w:val="24"/>
          <w:u w:val="single"/>
        </w:rPr>
      </w:pPr>
    </w:p>
    <w:p>
      <w:pPr>
        <w:spacing w:line="400" w:lineRule="exact"/>
        <w:ind w:left="0" w:firstLine="3360" w:firstLineChars="1400"/>
        <w:rPr>
          <w:rFonts w:hint="eastAsia"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ind w:left="0"/>
        <w:jc w:val="center"/>
        <w:rPr>
          <w:rFonts w:hint="eastAsia" w:ascii="仿宋" w:hAnsi="仿宋" w:eastAsia="仿宋" w:cs="仿宋"/>
          <w:b/>
          <w:bCs/>
          <w:sz w:val="24"/>
          <w:szCs w:val="24"/>
        </w:rPr>
      </w:pPr>
    </w:p>
    <w:p>
      <w:pPr>
        <w:ind w:left="0"/>
        <w:jc w:val="center"/>
        <w:rPr>
          <w:rFonts w:hint="eastAsia" w:ascii="仿宋" w:hAnsi="仿宋" w:eastAsia="仿宋" w:cs="仿宋"/>
          <w:b/>
          <w:bCs/>
          <w:sz w:val="24"/>
          <w:szCs w:val="24"/>
        </w:rPr>
      </w:pPr>
    </w:p>
    <w:p>
      <w:pPr>
        <w:ind w:left="0"/>
        <w:jc w:val="center"/>
        <w:rPr>
          <w:rFonts w:hint="eastAsia" w:ascii="仿宋" w:hAnsi="仿宋" w:eastAsia="仿宋" w:cs="仿宋"/>
          <w:b/>
          <w:bCs/>
          <w:sz w:val="24"/>
          <w:szCs w:val="24"/>
        </w:rPr>
      </w:pPr>
      <w:r>
        <w:rPr>
          <w:rFonts w:hint="eastAsia" w:ascii="仿宋" w:hAnsi="仿宋" w:eastAsia="仿宋" w:cs="仿宋"/>
          <w:b/>
          <w:bCs/>
          <w:sz w:val="24"/>
          <w:szCs w:val="24"/>
        </w:rPr>
        <w:t>投标报价表</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格式自拟</w:t>
      </w:r>
      <w:r>
        <w:rPr>
          <w:rFonts w:hint="eastAsia" w:ascii="仿宋" w:hAnsi="仿宋" w:eastAsia="仿宋" w:cs="仿宋"/>
          <w:b/>
          <w:bCs/>
          <w:sz w:val="24"/>
          <w:szCs w:val="24"/>
          <w:lang w:eastAsia="zh-CN"/>
        </w:rPr>
        <w:t>）</w:t>
      </w:r>
      <w:r>
        <w:rPr>
          <w:rFonts w:hint="eastAsia" w:ascii="仿宋" w:hAnsi="仿宋" w:eastAsia="仿宋" w:cs="仿宋"/>
          <w:b/>
          <w:sz w:val="24"/>
          <w:szCs w:val="24"/>
        </w:rPr>
        <w:br w:type="page"/>
      </w:r>
      <w:bookmarkStart w:id="0" w:name="OLE_LINK9"/>
    </w:p>
    <w:bookmarkEnd w:id="0"/>
    <w:p>
      <w:pPr>
        <w:spacing w:line="360" w:lineRule="auto"/>
        <w:ind w:left="0"/>
        <w:jc w:val="center"/>
        <w:rPr>
          <w:rFonts w:hint="eastAsia" w:ascii="仿宋" w:hAnsi="仿宋" w:eastAsia="仿宋" w:cs="仿宋"/>
          <w:b/>
          <w:bCs/>
          <w:sz w:val="24"/>
          <w:szCs w:val="24"/>
        </w:rPr>
      </w:pPr>
      <w:r>
        <w:rPr>
          <w:rFonts w:hint="eastAsia" w:ascii="仿宋" w:hAnsi="仿宋" w:eastAsia="仿宋" w:cs="仿宋"/>
          <w:b/>
          <w:bCs/>
          <w:sz w:val="24"/>
          <w:szCs w:val="24"/>
        </w:rPr>
        <w:t>诚信投标承诺书</w:t>
      </w:r>
    </w:p>
    <w:p>
      <w:pPr>
        <w:spacing w:line="400" w:lineRule="exact"/>
        <w:ind w:left="0"/>
        <w:rPr>
          <w:rFonts w:hint="eastAsia" w:ascii="仿宋" w:hAnsi="仿宋" w:eastAsia="仿宋" w:cs="仿宋"/>
          <w:sz w:val="24"/>
          <w:szCs w:val="24"/>
        </w:rPr>
      </w:pPr>
    </w:p>
    <w:p>
      <w:pPr>
        <w:spacing w:line="520" w:lineRule="exact"/>
        <w:ind w:left="0"/>
        <w:rPr>
          <w:rFonts w:hint="eastAsia" w:ascii="仿宋" w:hAnsi="仿宋" w:eastAsia="仿宋" w:cs="仿宋"/>
          <w:sz w:val="24"/>
          <w:szCs w:val="24"/>
        </w:rPr>
      </w:pPr>
      <w:r>
        <w:rPr>
          <w:rFonts w:hint="eastAsia" w:ascii="仿宋" w:hAnsi="仿宋" w:eastAsia="仿宋" w:cs="仿宋"/>
          <w:sz w:val="24"/>
          <w:szCs w:val="24"/>
        </w:rPr>
        <w:t>滁州市第一人民医院：</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为了积极配合贵院进行的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（招标名称）招标工作，有效遏制不诚信、不公平竞争情况的发生，确保招标工作的公平、公正、公开，特向贵院郑重承诺：</w:t>
      </w:r>
    </w:p>
    <w:p>
      <w:pPr>
        <w:spacing w:line="520" w:lineRule="exact"/>
        <w:ind w:left="105" w:leftChars="50" w:firstLine="360" w:firstLineChars="150"/>
        <w:rPr>
          <w:rFonts w:hint="eastAsia" w:ascii="仿宋" w:hAnsi="仿宋" w:eastAsia="仿宋" w:cs="仿宋"/>
          <w:sz w:val="24"/>
          <w:szCs w:val="24"/>
        </w:rPr>
      </w:pPr>
      <w:r>
        <w:rPr>
          <w:rFonts w:hint="eastAsia" w:ascii="仿宋" w:hAnsi="仿宋" w:eastAsia="仿宋" w:cs="仿宋"/>
          <w:sz w:val="24"/>
          <w:szCs w:val="24"/>
        </w:rPr>
        <w:t>一、我公司所提供的各种材料真实、有效，承担相应的法律责任。</w:t>
      </w:r>
    </w:p>
    <w:p>
      <w:pPr>
        <w:spacing w:line="520" w:lineRule="exact"/>
        <w:ind w:left="105" w:leftChars="50"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24"/>
          <w:szCs w:val="24"/>
          <w:lang w:val="en-US" w:eastAsia="zh-CN"/>
        </w:rPr>
        <w:t>中标后无正当理由放弃中标资格或无正当理由不与采购人及时订立合同，</w:t>
      </w:r>
      <w:r>
        <w:rPr>
          <w:rFonts w:hint="eastAsia" w:ascii="仿宋" w:hAnsi="仿宋" w:eastAsia="仿宋" w:cs="仿宋"/>
          <w:sz w:val="24"/>
          <w:szCs w:val="24"/>
        </w:rPr>
        <w:t>同意招标人无条件取消我公司今后</w:t>
      </w:r>
      <w:r>
        <w:rPr>
          <w:rFonts w:hint="eastAsia" w:ascii="仿宋" w:hAnsi="仿宋" w:eastAsia="仿宋" w:cs="仿宋"/>
          <w:sz w:val="24"/>
          <w:szCs w:val="24"/>
          <w:lang w:val="en-US" w:eastAsia="zh-CN"/>
        </w:rPr>
        <w:t>一</w:t>
      </w:r>
      <w:r>
        <w:rPr>
          <w:rFonts w:hint="eastAsia" w:ascii="仿宋" w:hAnsi="仿宋" w:eastAsia="仿宋" w:cs="仿宋"/>
          <w:sz w:val="24"/>
          <w:szCs w:val="24"/>
        </w:rPr>
        <w:t>年参加滁州市第一人民医院各项投标的资格。</w:t>
      </w:r>
      <w:r>
        <w:rPr>
          <w:rFonts w:hint="eastAsia" w:ascii="仿宋" w:hAnsi="仿宋" w:eastAsia="仿宋" w:cs="仿宋"/>
          <w:sz w:val="24"/>
          <w:szCs w:val="24"/>
          <w:lang w:val="en-US" w:eastAsia="zh-CN"/>
        </w:rPr>
        <w:t>因我公司自身疏忽造成响应偏差而又放弃中标资格的，</w:t>
      </w:r>
      <w:r>
        <w:rPr>
          <w:rFonts w:hint="eastAsia" w:ascii="仿宋" w:hAnsi="仿宋" w:eastAsia="仿宋" w:cs="仿宋"/>
          <w:sz w:val="24"/>
          <w:szCs w:val="24"/>
        </w:rPr>
        <w:t>同意招标人无条件取消我公司今后</w:t>
      </w:r>
      <w:r>
        <w:rPr>
          <w:rFonts w:hint="eastAsia" w:ascii="仿宋" w:hAnsi="仿宋" w:eastAsia="仿宋" w:cs="仿宋"/>
          <w:sz w:val="24"/>
          <w:szCs w:val="24"/>
          <w:lang w:val="en-US" w:eastAsia="zh-CN"/>
        </w:rPr>
        <w:t>六个月</w:t>
      </w:r>
      <w:r>
        <w:rPr>
          <w:rFonts w:hint="eastAsia" w:ascii="仿宋" w:hAnsi="仿宋" w:eastAsia="仿宋" w:cs="仿宋"/>
          <w:sz w:val="24"/>
          <w:szCs w:val="24"/>
        </w:rPr>
        <w:t>参加滁州市第一人民医院各项投标的资格。</w:t>
      </w:r>
    </w:p>
    <w:p>
      <w:pPr>
        <w:spacing w:line="520" w:lineRule="exact"/>
        <w:ind w:left="105" w:leftChars="50" w:firstLine="360" w:firstLineChars="150"/>
        <w:rPr>
          <w:rFonts w:hint="eastAsia" w:ascii="仿宋" w:hAnsi="仿宋" w:eastAsia="仿宋" w:cs="仿宋"/>
          <w:sz w:val="24"/>
          <w:szCs w:val="24"/>
        </w:rPr>
      </w:pPr>
      <w:r>
        <w:rPr>
          <w:rFonts w:hint="eastAsia" w:ascii="仿宋" w:hAnsi="仿宋" w:eastAsia="仿宋" w:cs="仿宋"/>
          <w:sz w:val="24"/>
          <w:szCs w:val="24"/>
        </w:rPr>
        <w:t>三、同意贵院签订合同前提供样机验证参数的要求，如不符合的无条件退货，并赔偿相关损失。</w:t>
      </w:r>
    </w:p>
    <w:p>
      <w:pPr>
        <w:spacing w:line="52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如有违上述承诺，我公司将独自承担所有的法律后果。同意被废除投标并被没收投标保证金</w:t>
      </w:r>
      <w:r>
        <w:rPr>
          <w:rFonts w:hint="eastAsia" w:ascii="仿宋" w:hAnsi="仿宋" w:eastAsia="仿宋" w:cs="仿宋"/>
          <w:sz w:val="24"/>
          <w:szCs w:val="24"/>
          <w:lang w:val="en-US" w:eastAsia="zh-CN"/>
        </w:rPr>
        <w:t>或履约保证金</w:t>
      </w:r>
      <w:r>
        <w:rPr>
          <w:rFonts w:hint="eastAsia" w:ascii="仿宋" w:hAnsi="仿宋" w:eastAsia="仿宋" w:cs="仿宋"/>
          <w:sz w:val="24"/>
          <w:szCs w:val="24"/>
        </w:rPr>
        <w:t>。</w:t>
      </w:r>
    </w:p>
    <w:p>
      <w:pPr>
        <w:spacing w:line="520" w:lineRule="exact"/>
        <w:ind w:left="0" w:firstLine="645"/>
        <w:rPr>
          <w:rFonts w:hint="eastAsia" w:ascii="仿宋" w:hAnsi="仿宋" w:eastAsia="仿宋" w:cs="仿宋"/>
          <w:sz w:val="24"/>
          <w:szCs w:val="24"/>
        </w:rPr>
      </w:pPr>
    </w:p>
    <w:p>
      <w:pPr>
        <w:spacing w:line="520" w:lineRule="exact"/>
        <w:ind w:left="0"/>
        <w:rPr>
          <w:rFonts w:hint="eastAsia" w:ascii="仿宋" w:hAnsi="仿宋" w:eastAsia="仿宋" w:cs="仿宋"/>
          <w:sz w:val="24"/>
          <w:szCs w:val="24"/>
        </w:rPr>
      </w:pPr>
    </w:p>
    <w:p>
      <w:pPr>
        <w:spacing w:line="520" w:lineRule="exact"/>
        <w:ind w:left="0" w:firstLine="3120" w:firstLineChars="1300"/>
        <w:rPr>
          <w:rFonts w:hint="eastAsia" w:ascii="仿宋" w:hAnsi="仿宋" w:eastAsia="仿宋" w:cs="仿宋"/>
          <w:sz w:val="24"/>
          <w:szCs w:val="24"/>
        </w:rPr>
      </w:pPr>
      <w:r>
        <w:rPr>
          <w:rFonts w:hint="eastAsia" w:ascii="仿宋" w:hAnsi="仿宋" w:eastAsia="仿宋" w:cs="仿宋"/>
          <w:sz w:val="24"/>
          <w:szCs w:val="24"/>
        </w:rPr>
        <w:t>投标单位名称（盖章）：</w:t>
      </w:r>
    </w:p>
    <w:p>
      <w:pPr>
        <w:spacing w:line="520" w:lineRule="exact"/>
        <w:ind w:left="0" w:firstLine="3120" w:firstLineChars="1300"/>
        <w:rPr>
          <w:rFonts w:hint="eastAsia" w:ascii="仿宋" w:hAnsi="仿宋" w:eastAsia="仿宋" w:cs="仿宋"/>
          <w:sz w:val="24"/>
          <w:szCs w:val="24"/>
        </w:rPr>
      </w:pPr>
      <w:r>
        <w:rPr>
          <w:rFonts w:hint="eastAsia" w:ascii="仿宋" w:hAnsi="仿宋" w:eastAsia="仿宋" w:cs="仿宋"/>
          <w:sz w:val="24"/>
          <w:szCs w:val="24"/>
        </w:rPr>
        <w:t>法定代表人（签字）：</w:t>
      </w:r>
    </w:p>
    <w:p>
      <w:pPr>
        <w:tabs>
          <w:tab w:val="left" w:pos="7200"/>
          <w:tab w:val="left" w:pos="7380"/>
        </w:tabs>
        <w:spacing w:line="520" w:lineRule="exact"/>
        <w:ind w:left="0" w:firstLine="3067" w:firstLineChars="1278"/>
        <w:rPr>
          <w:rFonts w:hint="eastAsia" w:ascii="仿宋" w:hAnsi="仿宋" w:eastAsia="仿宋" w:cs="仿宋"/>
          <w:sz w:val="24"/>
          <w:szCs w:val="24"/>
        </w:rPr>
      </w:pPr>
      <w:r>
        <w:rPr>
          <w:rFonts w:hint="eastAsia" w:ascii="仿宋" w:hAnsi="仿宋" w:eastAsia="仿宋" w:cs="仿宋"/>
          <w:sz w:val="24"/>
          <w:szCs w:val="24"/>
        </w:rPr>
        <w:t xml:space="preserve">日    期：                      </w:t>
      </w:r>
    </w:p>
    <w:p>
      <w:pPr>
        <w:spacing w:line="360" w:lineRule="auto"/>
        <w:ind w:left="0"/>
        <w:jc w:val="center"/>
        <w:rPr>
          <w:rFonts w:hint="eastAsia" w:ascii="仿宋" w:hAnsi="仿宋" w:eastAsia="仿宋" w:cs="仿宋"/>
          <w:b/>
          <w:bCs/>
          <w:sz w:val="24"/>
          <w:szCs w:val="24"/>
        </w:rPr>
      </w:pPr>
      <w:r>
        <w:rPr>
          <w:rFonts w:hint="eastAsia" w:ascii="仿宋" w:hAnsi="仿宋" w:eastAsia="仿宋" w:cs="仿宋"/>
          <w:b/>
          <w:bCs/>
          <w:sz w:val="24"/>
          <w:szCs w:val="24"/>
        </w:rPr>
        <w:t>清廉投标承诺书</w:t>
      </w:r>
    </w:p>
    <w:p>
      <w:pPr>
        <w:spacing w:line="400" w:lineRule="exact"/>
        <w:ind w:left="0"/>
        <w:rPr>
          <w:rFonts w:hint="eastAsia" w:ascii="仿宋" w:hAnsi="仿宋" w:eastAsia="仿宋" w:cs="仿宋"/>
          <w:sz w:val="24"/>
          <w:szCs w:val="24"/>
        </w:rPr>
      </w:pPr>
    </w:p>
    <w:p>
      <w:pPr>
        <w:spacing w:line="520" w:lineRule="exact"/>
        <w:ind w:left="0"/>
        <w:rPr>
          <w:rFonts w:hint="eastAsia" w:ascii="仿宋" w:hAnsi="仿宋" w:eastAsia="仿宋" w:cs="仿宋"/>
          <w:sz w:val="24"/>
          <w:szCs w:val="24"/>
        </w:rPr>
      </w:pPr>
      <w:r>
        <w:rPr>
          <w:rFonts w:hint="eastAsia" w:ascii="仿宋" w:hAnsi="仿宋" w:eastAsia="仿宋" w:cs="仿宋"/>
          <w:sz w:val="24"/>
          <w:szCs w:val="24"/>
        </w:rPr>
        <w:t>滁州市第一人民医院纪委：</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为了积极配合贵院进行的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一、我公司任何工作人员绝不以任何理由主动向贵院任何领导和职工行贿。</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二、贵院如有任何人员向我公司工作人员索要钱物，我公司人员会坚决拒绝并立即向贵院纪委书面举报。</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三、我公司绝不使用不正当手段妨碍、排挤其它投标公司或串通投标。</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如果有违上述三项承诺，我公司将独自承担所有的法律后果。同意被废除投标并被没收投标保证金。</w:t>
      </w:r>
    </w:p>
    <w:p>
      <w:pPr>
        <w:spacing w:line="520" w:lineRule="exact"/>
        <w:ind w:left="0" w:firstLine="645"/>
        <w:rPr>
          <w:rFonts w:hint="eastAsia" w:ascii="仿宋" w:hAnsi="仿宋" w:eastAsia="仿宋" w:cs="仿宋"/>
          <w:sz w:val="24"/>
          <w:szCs w:val="24"/>
        </w:rPr>
      </w:pPr>
    </w:p>
    <w:p>
      <w:pPr>
        <w:spacing w:line="520" w:lineRule="exact"/>
        <w:ind w:left="0" w:firstLine="645"/>
        <w:rPr>
          <w:rFonts w:hint="eastAsia" w:ascii="仿宋" w:hAnsi="仿宋" w:eastAsia="仿宋" w:cs="仿宋"/>
          <w:sz w:val="24"/>
          <w:szCs w:val="24"/>
        </w:rPr>
      </w:pPr>
    </w:p>
    <w:p>
      <w:pPr>
        <w:spacing w:line="520" w:lineRule="exact"/>
        <w:ind w:left="0" w:firstLine="645"/>
        <w:rPr>
          <w:rFonts w:hint="eastAsia" w:ascii="仿宋" w:hAnsi="仿宋" w:eastAsia="仿宋" w:cs="仿宋"/>
          <w:sz w:val="24"/>
          <w:szCs w:val="24"/>
        </w:rPr>
      </w:pP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 xml:space="preserve">                   投标单位名称（盖章）：</w:t>
      </w:r>
    </w:p>
    <w:p>
      <w:pPr>
        <w:tabs>
          <w:tab w:val="left" w:pos="7200"/>
          <w:tab w:val="left" w:pos="7380"/>
        </w:tabs>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 xml:space="preserve">                   法定代表人（签字）：</w:t>
      </w:r>
    </w:p>
    <w:p>
      <w:pPr>
        <w:tabs>
          <w:tab w:val="left" w:pos="7200"/>
          <w:tab w:val="left" w:pos="7380"/>
        </w:tabs>
        <w:spacing w:line="520" w:lineRule="exact"/>
        <w:ind w:left="0" w:firstLine="3067" w:firstLineChars="1278"/>
        <w:rPr>
          <w:rFonts w:hint="eastAsia" w:ascii="仿宋" w:hAnsi="仿宋" w:eastAsia="仿宋" w:cs="仿宋"/>
          <w:sz w:val="24"/>
          <w:szCs w:val="24"/>
        </w:rPr>
      </w:pPr>
      <w:r>
        <w:rPr>
          <w:rFonts w:hint="eastAsia" w:ascii="仿宋" w:hAnsi="仿宋" w:eastAsia="仿宋" w:cs="仿宋"/>
          <w:sz w:val="24"/>
          <w:szCs w:val="24"/>
        </w:rPr>
        <w:t xml:space="preserve">日    期：                      </w:t>
      </w:r>
    </w:p>
    <w:p>
      <w:pPr>
        <w:tabs>
          <w:tab w:val="left" w:pos="7200"/>
          <w:tab w:val="left" w:pos="7380"/>
        </w:tabs>
        <w:spacing w:line="520" w:lineRule="exact"/>
        <w:ind w:left="0" w:firstLine="645"/>
        <w:rPr>
          <w:rFonts w:hint="eastAsia" w:ascii="仿宋" w:hAnsi="仿宋" w:eastAsia="仿宋" w:cs="仿宋"/>
          <w:sz w:val="24"/>
          <w:szCs w:val="24"/>
        </w:rPr>
      </w:pPr>
    </w:p>
    <w:p>
      <w:pPr>
        <w:spacing w:line="520" w:lineRule="exact"/>
        <w:ind w:left="0"/>
        <w:rPr>
          <w:rFonts w:hint="eastAsia" w:ascii="仿宋" w:hAnsi="仿宋" w:eastAsia="仿宋" w:cs="仿宋"/>
          <w:sz w:val="24"/>
          <w:szCs w:val="24"/>
        </w:rPr>
      </w:pPr>
    </w:p>
    <w:p>
      <w:pPr>
        <w:ind w:left="0"/>
        <w:jc w:val="center"/>
        <w:rPr>
          <w:rFonts w:hint="eastAsia" w:ascii="仿宋" w:hAnsi="仿宋" w:eastAsia="仿宋" w:cs="仿宋"/>
          <w:b/>
          <w:sz w:val="24"/>
          <w:szCs w:val="24"/>
        </w:rPr>
      </w:pPr>
    </w:p>
    <w:p>
      <w:pPr>
        <w:ind w:left="0"/>
        <w:jc w:val="center"/>
        <w:rPr>
          <w:rFonts w:hint="eastAsia" w:ascii="仿宋" w:hAnsi="仿宋" w:eastAsia="仿宋" w:cs="仿宋"/>
          <w:b/>
          <w:sz w:val="24"/>
          <w:szCs w:val="24"/>
        </w:rPr>
      </w:pPr>
    </w:p>
    <w:p>
      <w:pPr>
        <w:ind w:left="0"/>
        <w:jc w:val="center"/>
        <w:rPr>
          <w:rFonts w:hint="eastAsia" w:ascii="仿宋" w:hAnsi="仿宋" w:eastAsia="仿宋" w:cs="仿宋"/>
          <w:b/>
          <w:sz w:val="24"/>
          <w:szCs w:val="24"/>
        </w:rPr>
      </w:pPr>
    </w:p>
    <w:p>
      <w:pPr>
        <w:ind w:left="0"/>
        <w:jc w:val="left"/>
        <w:rPr>
          <w:rFonts w:hint="eastAsia" w:ascii="仿宋" w:hAnsi="仿宋" w:eastAsia="仿宋" w:cs="仿宋"/>
          <w:sz w:val="24"/>
          <w:szCs w:val="24"/>
        </w:rPr>
      </w:pPr>
      <w:r>
        <w:rPr>
          <w:rFonts w:hint="eastAsia" w:ascii="仿宋" w:hAnsi="仿宋" w:eastAsia="仿宋" w:cs="仿宋"/>
          <w:b/>
          <w:bCs/>
          <w:sz w:val="24"/>
          <w:szCs w:val="24"/>
        </w:rPr>
        <w:t>其他材料（如有）：</w:t>
      </w:r>
    </w:p>
    <w:p>
      <w:pPr>
        <w:rPr>
          <w:rFonts w:hint="eastAsia" w:ascii="仿宋" w:hAnsi="仿宋" w:eastAsia="仿宋" w:cs="仿宋"/>
          <w:color w:val="auto"/>
          <w:kern w:val="0"/>
          <w:sz w:val="24"/>
          <w:szCs w:val="24"/>
        </w:rPr>
      </w:pPr>
    </w:p>
    <w:p>
      <w:pPr>
        <w:widowControl/>
        <w:shd w:val="clear"/>
        <w:ind w:left="0"/>
        <w:jc w:val="left"/>
        <w:rPr>
          <w:rFonts w:hint="eastAsia" w:ascii="仿宋" w:hAnsi="仿宋" w:eastAsia="仿宋" w:cs="仿宋"/>
          <w:color w:val="auto"/>
          <w:kern w:val="0"/>
          <w:sz w:val="24"/>
          <w:szCs w:val="24"/>
          <w:highlight w:val="none"/>
          <w:shd w:val="clear" w:color="auto" w:fil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56435"/>
    </w:sdtPr>
    <w:sdtContent>
      <w:sdt>
        <w:sdtPr>
          <w:id w:val="1728636285"/>
        </w:sdtPr>
        <w:sdtContent>
          <w:p>
            <w:pPr>
              <w:pStyle w:val="1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676F7"/>
    <w:multiLevelType w:val="multilevel"/>
    <w:tmpl w:val="BA4676F7"/>
    <w:lvl w:ilvl="0" w:tentative="0">
      <w:start w:val="1"/>
      <w:numFmt w:val="chineseCounting"/>
      <w:pStyle w:val="5"/>
      <w:suff w:val="nothing"/>
      <w:lvlText w:val="%1、"/>
      <w:lvlJc w:val="left"/>
      <w:pPr>
        <w:ind w:left="0" w:firstLine="0"/>
      </w:pPr>
      <w:rPr>
        <w:rFonts w:hint="eastAsia"/>
      </w:rPr>
    </w:lvl>
    <w:lvl w:ilvl="1" w:tentative="0">
      <w:start w:val="1"/>
      <w:numFmt w:val="chineseCounting"/>
      <w:pStyle w:val="6"/>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DE34D894"/>
    <w:multiLevelType w:val="multilevel"/>
    <w:tmpl w:val="DE34D894"/>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eastAsia"/>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2">
    <w:nsid w:val="4653209F"/>
    <w:multiLevelType w:val="multilevel"/>
    <w:tmpl w:val="4653209F"/>
    <w:lvl w:ilvl="0" w:tentative="0">
      <w:start w:val="1"/>
      <w:numFmt w:val="chineseCountingThousand"/>
      <w:suff w:val="nothing"/>
      <w:lvlText w:val="%1、"/>
      <w:lvlJc w:val="left"/>
      <w:pPr>
        <w:ind w:left="-584" w:firstLine="584"/>
      </w:pPr>
      <w:rPr>
        <w:rFonts w:hint="eastAsia" w:ascii="仿宋" w:hAnsi="仿宋" w:eastAsia="仿宋" w:cs="仿宋"/>
        <w:b/>
        <w:bCs/>
        <w:sz w:val="28"/>
        <w:szCs w:val="28"/>
      </w:rPr>
    </w:lvl>
    <w:lvl w:ilvl="1" w:tentative="0">
      <w:start w:val="1"/>
      <w:numFmt w:val="decimal"/>
      <w:suff w:val="nothing"/>
      <w:lvlText w:val="%2."/>
      <w:lvlJc w:val="left"/>
      <w:pPr>
        <w:ind w:left="0" w:firstLine="584"/>
      </w:pPr>
      <w:rPr>
        <w:rFonts w:hint="eastAsia"/>
        <w:b w:val="0"/>
        <w:bCs w:val="0"/>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3">
    <w:nsid w:val="4F0824F3"/>
    <w:multiLevelType w:val="multilevel"/>
    <w:tmpl w:val="4F0824F3"/>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eastAsia"/>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ACF2CC7"/>
    <w:rsid w:val="00016762"/>
    <w:rsid w:val="00021DA1"/>
    <w:rsid w:val="00027025"/>
    <w:rsid w:val="00033125"/>
    <w:rsid w:val="000372AA"/>
    <w:rsid w:val="0004784F"/>
    <w:rsid w:val="000B305E"/>
    <w:rsid w:val="000B3DF9"/>
    <w:rsid w:val="000B6DC8"/>
    <w:rsid w:val="000C074A"/>
    <w:rsid w:val="000C7AD2"/>
    <w:rsid w:val="000E6068"/>
    <w:rsid w:val="000F2F4C"/>
    <w:rsid w:val="000F5357"/>
    <w:rsid w:val="00102EC1"/>
    <w:rsid w:val="0011417E"/>
    <w:rsid w:val="001236C9"/>
    <w:rsid w:val="00124C4A"/>
    <w:rsid w:val="00136043"/>
    <w:rsid w:val="001414F1"/>
    <w:rsid w:val="0014581A"/>
    <w:rsid w:val="001643C5"/>
    <w:rsid w:val="00165E38"/>
    <w:rsid w:val="00170FDF"/>
    <w:rsid w:val="00175CFB"/>
    <w:rsid w:val="00186C50"/>
    <w:rsid w:val="00190AD6"/>
    <w:rsid w:val="001A4D5E"/>
    <w:rsid w:val="001B0ADA"/>
    <w:rsid w:val="001C0E2D"/>
    <w:rsid w:val="001C6D66"/>
    <w:rsid w:val="001D0246"/>
    <w:rsid w:val="001D0A3D"/>
    <w:rsid w:val="00205491"/>
    <w:rsid w:val="00216908"/>
    <w:rsid w:val="00216F4C"/>
    <w:rsid w:val="00216F62"/>
    <w:rsid w:val="00221E50"/>
    <w:rsid w:val="00225AE5"/>
    <w:rsid w:val="00235A0A"/>
    <w:rsid w:val="0024650E"/>
    <w:rsid w:val="00247FD8"/>
    <w:rsid w:val="0025442A"/>
    <w:rsid w:val="00254F21"/>
    <w:rsid w:val="002762B7"/>
    <w:rsid w:val="00281551"/>
    <w:rsid w:val="00281CBB"/>
    <w:rsid w:val="00297225"/>
    <w:rsid w:val="002A2CC2"/>
    <w:rsid w:val="002B2819"/>
    <w:rsid w:val="002B40B3"/>
    <w:rsid w:val="002B6793"/>
    <w:rsid w:val="002C61EF"/>
    <w:rsid w:val="002D405E"/>
    <w:rsid w:val="002D517E"/>
    <w:rsid w:val="002E6D91"/>
    <w:rsid w:val="002F1492"/>
    <w:rsid w:val="00313367"/>
    <w:rsid w:val="00321EF7"/>
    <w:rsid w:val="00322561"/>
    <w:rsid w:val="00325A41"/>
    <w:rsid w:val="00326A13"/>
    <w:rsid w:val="003460CF"/>
    <w:rsid w:val="00350A52"/>
    <w:rsid w:val="0035465B"/>
    <w:rsid w:val="00355172"/>
    <w:rsid w:val="00380DDF"/>
    <w:rsid w:val="003A0D81"/>
    <w:rsid w:val="003B1019"/>
    <w:rsid w:val="003B2EDC"/>
    <w:rsid w:val="003B4E7D"/>
    <w:rsid w:val="003B4F82"/>
    <w:rsid w:val="003C1C89"/>
    <w:rsid w:val="003E37D2"/>
    <w:rsid w:val="003F18C5"/>
    <w:rsid w:val="003F2B0C"/>
    <w:rsid w:val="003F35E1"/>
    <w:rsid w:val="003F4C3F"/>
    <w:rsid w:val="003F7421"/>
    <w:rsid w:val="004100ED"/>
    <w:rsid w:val="004110B2"/>
    <w:rsid w:val="0041631A"/>
    <w:rsid w:val="004215A1"/>
    <w:rsid w:val="004217E8"/>
    <w:rsid w:val="004260A1"/>
    <w:rsid w:val="004328C7"/>
    <w:rsid w:val="004440FE"/>
    <w:rsid w:val="00456B53"/>
    <w:rsid w:val="00480194"/>
    <w:rsid w:val="00483B7E"/>
    <w:rsid w:val="0049013F"/>
    <w:rsid w:val="00497730"/>
    <w:rsid w:val="004A6B5C"/>
    <w:rsid w:val="004C12AC"/>
    <w:rsid w:val="004C35B6"/>
    <w:rsid w:val="004C7D86"/>
    <w:rsid w:val="004D4681"/>
    <w:rsid w:val="004D5696"/>
    <w:rsid w:val="00502773"/>
    <w:rsid w:val="00502F41"/>
    <w:rsid w:val="00513573"/>
    <w:rsid w:val="00514471"/>
    <w:rsid w:val="00523379"/>
    <w:rsid w:val="00526FF5"/>
    <w:rsid w:val="005314DD"/>
    <w:rsid w:val="00534735"/>
    <w:rsid w:val="00535CF1"/>
    <w:rsid w:val="00536F2E"/>
    <w:rsid w:val="00540DF1"/>
    <w:rsid w:val="00543134"/>
    <w:rsid w:val="00550FE0"/>
    <w:rsid w:val="00556B90"/>
    <w:rsid w:val="00560251"/>
    <w:rsid w:val="00560988"/>
    <w:rsid w:val="00561D85"/>
    <w:rsid w:val="0057075F"/>
    <w:rsid w:val="00570C36"/>
    <w:rsid w:val="0057277B"/>
    <w:rsid w:val="005B2C3E"/>
    <w:rsid w:val="005B3835"/>
    <w:rsid w:val="005C61B6"/>
    <w:rsid w:val="005E4A48"/>
    <w:rsid w:val="00600069"/>
    <w:rsid w:val="0060037F"/>
    <w:rsid w:val="00604810"/>
    <w:rsid w:val="00606450"/>
    <w:rsid w:val="006064C9"/>
    <w:rsid w:val="0060718A"/>
    <w:rsid w:val="00612FE4"/>
    <w:rsid w:val="00614001"/>
    <w:rsid w:val="00635596"/>
    <w:rsid w:val="0064015F"/>
    <w:rsid w:val="00652C2F"/>
    <w:rsid w:val="00661330"/>
    <w:rsid w:val="00665671"/>
    <w:rsid w:val="006726B3"/>
    <w:rsid w:val="00673C0E"/>
    <w:rsid w:val="00675EAA"/>
    <w:rsid w:val="0068031C"/>
    <w:rsid w:val="00691159"/>
    <w:rsid w:val="0069327F"/>
    <w:rsid w:val="006A55C7"/>
    <w:rsid w:val="006B429F"/>
    <w:rsid w:val="006C5633"/>
    <w:rsid w:val="006D7104"/>
    <w:rsid w:val="006D7C93"/>
    <w:rsid w:val="006D7F7C"/>
    <w:rsid w:val="00715E3E"/>
    <w:rsid w:val="007243CE"/>
    <w:rsid w:val="00755D58"/>
    <w:rsid w:val="00756E38"/>
    <w:rsid w:val="00785C52"/>
    <w:rsid w:val="00786AA7"/>
    <w:rsid w:val="007911C0"/>
    <w:rsid w:val="007B7F0F"/>
    <w:rsid w:val="007C1760"/>
    <w:rsid w:val="007C280A"/>
    <w:rsid w:val="007C3BA6"/>
    <w:rsid w:val="007C523A"/>
    <w:rsid w:val="007C7255"/>
    <w:rsid w:val="007C7BA3"/>
    <w:rsid w:val="007D5548"/>
    <w:rsid w:val="007F67CA"/>
    <w:rsid w:val="00801774"/>
    <w:rsid w:val="00804762"/>
    <w:rsid w:val="008072BA"/>
    <w:rsid w:val="00841404"/>
    <w:rsid w:val="00856C48"/>
    <w:rsid w:val="00857E7E"/>
    <w:rsid w:val="00874238"/>
    <w:rsid w:val="008804A8"/>
    <w:rsid w:val="00892523"/>
    <w:rsid w:val="008A0001"/>
    <w:rsid w:val="008A4FB0"/>
    <w:rsid w:val="008A7851"/>
    <w:rsid w:val="008B59A7"/>
    <w:rsid w:val="008B72B2"/>
    <w:rsid w:val="008D6B20"/>
    <w:rsid w:val="008D71FA"/>
    <w:rsid w:val="008E4725"/>
    <w:rsid w:val="008F5D9D"/>
    <w:rsid w:val="00906375"/>
    <w:rsid w:val="00915F4E"/>
    <w:rsid w:val="00922A8C"/>
    <w:rsid w:val="009467D7"/>
    <w:rsid w:val="00952352"/>
    <w:rsid w:val="009728C9"/>
    <w:rsid w:val="00973DEE"/>
    <w:rsid w:val="0097460A"/>
    <w:rsid w:val="00977AA2"/>
    <w:rsid w:val="00982901"/>
    <w:rsid w:val="009845B0"/>
    <w:rsid w:val="009906B7"/>
    <w:rsid w:val="00994D0E"/>
    <w:rsid w:val="009C00E2"/>
    <w:rsid w:val="009C55B7"/>
    <w:rsid w:val="009D0FCA"/>
    <w:rsid w:val="009D6FC1"/>
    <w:rsid w:val="009E3732"/>
    <w:rsid w:val="009E4D6B"/>
    <w:rsid w:val="009E570D"/>
    <w:rsid w:val="009E72AD"/>
    <w:rsid w:val="009F116E"/>
    <w:rsid w:val="009F40F8"/>
    <w:rsid w:val="009F55B6"/>
    <w:rsid w:val="00A03AFC"/>
    <w:rsid w:val="00A14757"/>
    <w:rsid w:val="00A203FD"/>
    <w:rsid w:val="00A25B9F"/>
    <w:rsid w:val="00A270E0"/>
    <w:rsid w:val="00A33501"/>
    <w:rsid w:val="00A34A76"/>
    <w:rsid w:val="00A3745C"/>
    <w:rsid w:val="00A540A2"/>
    <w:rsid w:val="00A65BAD"/>
    <w:rsid w:val="00A6739C"/>
    <w:rsid w:val="00A80873"/>
    <w:rsid w:val="00AA4F39"/>
    <w:rsid w:val="00AB2270"/>
    <w:rsid w:val="00AB51FF"/>
    <w:rsid w:val="00AC4884"/>
    <w:rsid w:val="00AC6F63"/>
    <w:rsid w:val="00AD18C8"/>
    <w:rsid w:val="00AE6008"/>
    <w:rsid w:val="00B02019"/>
    <w:rsid w:val="00B03ABB"/>
    <w:rsid w:val="00B139B7"/>
    <w:rsid w:val="00B209B6"/>
    <w:rsid w:val="00B20BB5"/>
    <w:rsid w:val="00B23AF0"/>
    <w:rsid w:val="00B42DA9"/>
    <w:rsid w:val="00B52B58"/>
    <w:rsid w:val="00B56A1C"/>
    <w:rsid w:val="00B74F2C"/>
    <w:rsid w:val="00B779EA"/>
    <w:rsid w:val="00B8308E"/>
    <w:rsid w:val="00B94BBB"/>
    <w:rsid w:val="00BC00B2"/>
    <w:rsid w:val="00BC6071"/>
    <w:rsid w:val="00BE3449"/>
    <w:rsid w:val="00BE4EAA"/>
    <w:rsid w:val="00BE6E12"/>
    <w:rsid w:val="00BF49EB"/>
    <w:rsid w:val="00BF5A01"/>
    <w:rsid w:val="00C12A4E"/>
    <w:rsid w:val="00C30BD8"/>
    <w:rsid w:val="00C3611C"/>
    <w:rsid w:val="00C37CBF"/>
    <w:rsid w:val="00C44543"/>
    <w:rsid w:val="00C458B6"/>
    <w:rsid w:val="00C47840"/>
    <w:rsid w:val="00C503B6"/>
    <w:rsid w:val="00C603FA"/>
    <w:rsid w:val="00C666BB"/>
    <w:rsid w:val="00C7219E"/>
    <w:rsid w:val="00C81CB6"/>
    <w:rsid w:val="00C872BA"/>
    <w:rsid w:val="00C932CE"/>
    <w:rsid w:val="00C96946"/>
    <w:rsid w:val="00CA6130"/>
    <w:rsid w:val="00CB58D2"/>
    <w:rsid w:val="00CB7C4F"/>
    <w:rsid w:val="00CD6107"/>
    <w:rsid w:val="00CF5E8B"/>
    <w:rsid w:val="00CF7168"/>
    <w:rsid w:val="00D060D4"/>
    <w:rsid w:val="00D1022D"/>
    <w:rsid w:val="00D102D2"/>
    <w:rsid w:val="00D1680B"/>
    <w:rsid w:val="00D21497"/>
    <w:rsid w:val="00D2271E"/>
    <w:rsid w:val="00D32221"/>
    <w:rsid w:val="00D35E9F"/>
    <w:rsid w:val="00D42134"/>
    <w:rsid w:val="00D50864"/>
    <w:rsid w:val="00D50A57"/>
    <w:rsid w:val="00D5500F"/>
    <w:rsid w:val="00D5508B"/>
    <w:rsid w:val="00D557A3"/>
    <w:rsid w:val="00D57FD5"/>
    <w:rsid w:val="00D84FDF"/>
    <w:rsid w:val="00D92C20"/>
    <w:rsid w:val="00D9629A"/>
    <w:rsid w:val="00DA1687"/>
    <w:rsid w:val="00DA1BAA"/>
    <w:rsid w:val="00DA396A"/>
    <w:rsid w:val="00DA496E"/>
    <w:rsid w:val="00DA59E2"/>
    <w:rsid w:val="00DA66AE"/>
    <w:rsid w:val="00DA746C"/>
    <w:rsid w:val="00DC1316"/>
    <w:rsid w:val="00DD31A1"/>
    <w:rsid w:val="00DF5DCF"/>
    <w:rsid w:val="00E02CC3"/>
    <w:rsid w:val="00E1226E"/>
    <w:rsid w:val="00E16BB0"/>
    <w:rsid w:val="00E24D5C"/>
    <w:rsid w:val="00E26EA2"/>
    <w:rsid w:val="00E441D2"/>
    <w:rsid w:val="00E501A1"/>
    <w:rsid w:val="00E52B24"/>
    <w:rsid w:val="00E60C3F"/>
    <w:rsid w:val="00E67835"/>
    <w:rsid w:val="00E7003F"/>
    <w:rsid w:val="00E70D77"/>
    <w:rsid w:val="00E741BD"/>
    <w:rsid w:val="00E83921"/>
    <w:rsid w:val="00E966A1"/>
    <w:rsid w:val="00EA3516"/>
    <w:rsid w:val="00EA5620"/>
    <w:rsid w:val="00EC03A6"/>
    <w:rsid w:val="00EC137F"/>
    <w:rsid w:val="00EF1153"/>
    <w:rsid w:val="00EF7E76"/>
    <w:rsid w:val="00F07C1F"/>
    <w:rsid w:val="00F14DC9"/>
    <w:rsid w:val="00F16A6B"/>
    <w:rsid w:val="00F25C7A"/>
    <w:rsid w:val="00F268B7"/>
    <w:rsid w:val="00F270DE"/>
    <w:rsid w:val="00F32370"/>
    <w:rsid w:val="00F42085"/>
    <w:rsid w:val="00F42264"/>
    <w:rsid w:val="00F45528"/>
    <w:rsid w:val="00F57158"/>
    <w:rsid w:val="00F630D7"/>
    <w:rsid w:val="00F80C2F"/>
    <w:rsid w:val="00F916B8"/>
    <w:rsid w:val="00FA6435"/>
    <w:rsid w:val="00FB7904"/>
    <w:rsid w:val="00FD65E7"/>
    <w:rsid w:val="00FD7E78"/>
    <w:rsid w:val="00FE5FA6"/>
    <w:rsid w:val="011E0236"/>
    <w:rsid w:val="036F1ED1"/>
    <w:rsid w:val="040D064E"/>
    <w:rsid w:val="04B62533"/>
    <w:rsid w:val="04DF1E74"/>
    <w:rsid w:val="06184EA7"/>
    <w:rsid w:val="065B15E4"/>
    <w:rsid w:val="067A5F0E"/>
    <w:rsid w:val="06E94E42"/>
    <w:rsid w:val="06F15AA5"/>
    <w:rsid w:val="07035B85"/>
    <w:rsid w:val="07153E89"/>
    <w:rsid w:val="0757624F"/>
    <w:rsid w:val="08394D9B"/>
    <w:rsid w:val="08B651F8"/>
    <w:rsid w:val="0A6F1B02"/>
    <w:rsid w:val="0AD54E99"/>
    <w:rsid w:val="0AFE4248"/>
    <w:rsid w:val="0B446AEB"/>
    <w:rsid w:val="0CF4418A"/>
    <w:rsid w:val="0D352002"/>
    <w:rsid w:val="0D3E3C8A"/>
    <w:rsid w:val="0E062656"/>
    <w:rsid w:val="0EC57F06"/>
    <w:rsid w:val="0ECF1A84"/>
    <w:rsid w:val="0F1B6BFB"/>
    <w:rsid w:val="0F3843B9"/>
    <w:rsid w:val="0F386966"/>
    <w:rsid w:val="0F405B1D"/>
    <w:rsid w:val="10FD4A36"/>
    <w:rsid w:val="118F3A89"/>
    <w:rsid w:val="120C7C36"/>
    <w:rsid w:val="12193527"/>
    <w:rsid w:val="126F53B1"/>
    <w:rsid w:val="12C571DB"/>
    <w:rsid w:val="13394A5B"/>
    <w:rsid w:val="135751C6"/>
    <w:rsid w:val="13AB45E6"/>
    <w:rsid w:val="13BA325B"/>
    <w:rsid w:val="145B6704"/>
    <w:rsid w:val="14D272E3"/>
    <w:rsid w:val="151F4AD1"/>
    <w:rsid w:val="15DF2E6B"/>
    <w:rsid w:val="16421E79"/>
    <w:rsid w:val="167A5BE3"/>
    <w:rsid w:val="16DD3C8D"/>
    <w:rsid w:val="17F6229B"/>
    <w:rsid w:val="18C66128"/>
    <w:rsid w:val="18D46E90"/>
    <w:rsid w:val="194F68C1"/>
    <w:rsid w:val="1A252036"/>
    <w:rsid w:val="1B010554"/>
    <w:rsid w:val="1BA50EE0"/>
    <w:rsid w:val="1BE20386"/>
    <w:rsid w:val="1C450915"/>
    <w:rsid w:val="1C751C0A"/>
    <w:rsid w:val="1C755A82"/>
    <w:rsid w:val="1DD41F50"/>
    <w:rsid w:val="1E246804"/>
    <w:rsid w:val="1E320A25"/>
    <w:rsid w:val="1E42335E"/>
    <w:rsid w:val="1EF84529"/>
    <w:rsid w:val="1F4E4143"/>
    <w:rsid w:val="1F71510B"/>
    <w:rsid w:val="20146634"/>
    <w:rsid w:val="2018566E"/>
    <w:rsid w:val="203C5AA9"/>
    <w:rsid w:val="20AC4ABE"/>
    <w:rsid w:val="211C60E8"/>
    <w:rsid w:val="213F1DD6"/>
    <w:rsid w:val="21A9437E"/>
    <w:rsid w:val="221F7512"/>
    <w:rsid w:val="22A87507"/>
    <w:rsid w:val="2355768F"/>
    <w:rsid w:val="23582CDC"/>
    <w:rsid w:val="23696C97"/>
    <w:rsid w:val="240D3AC6"/>
    <w:rsid w:val="24194B61"/>
    <w:rsid w:val="242E1C8E"/>
    <w:rsid w:val="24513C5C"/>
    <w:rsid w:val="24DC16EA"/>
    <w:rsid w:val="24E546B4"/>
    <w:rsid w:val="25431C85"/>
    <w:rsid w:val="25914708"/>
    <w:rsid w:val="25E92311"/>
    <w:rsid w:val="25F767DC"/>
    <w:rsid w:val="263A3D46"/>
    <w:rsid w:val="26C54244"/>
    <w:rsid w:val="27894419"/>
    <w:rsid w:val="278E13C2"/>
    <w:rsid w:val="29455AB0"/>
    <w:rsid w:val="29785F1E"/>
    <w:rsid w:val="29787C34"/>
    <w:rsid w:val="2A793393"/>
    <w:rsid w:val="2AAB5DE7"/>
    <w:rsid w:val="2B621EB2"/>
    <w:rsid w:val="2BB37C20"/>
    <w:rsid w:val="2DBB787C"/>
    <w:rsid w:val="2E041752"/>
    <w:rsid w:val="2E516A9A"/>
    <w:rsid w:val="2E7F1461"/>
    <w:rsid w:val="2EE144CD"/>
    <w:rsid w:val="2EEB1EFD"/>
    <w:rsid w:val="2F012479"/>
    <w:rsid w:val="30475DB2"/>
    <w:rsid w:val="30B73737"/>
    <w:rsid w:val="31745184"/>
    <w:rsid w:val="31F42769"/>
    <w:rsid w:val="330B38C7"/>
    <w:rsid w:val="33707DAA"/>
    <w:rsid w:val="34177EBE"/>
    <w:rsid w:val="35396689"/>
    <w:rsid w:val="35F95624"/>
    <w:rsid w:val="360D5FB1"/>
    <w:rsid w:val="36793A62"/>
    <w:rsid w:val="37421881"/>
    <w:rsid w:val="37B179ED"/>
    <w:rsid w:val="381579AD"/>
    <w:rsid w:val="38C76B14"/>
    <w:rsid w:val="38CA3FF6"/>
    <w:rsid w:val="39111E53"/>
    <w:rsid w:val="39875C71"/>
    <w:rsid w:val="39EC3562"/>
    <w:rsid w:val="3A0B6D56"/>
    <w:rsid w:val="3A955C05"/>
    <w:rsid w:val="3AA54601"/>
    <w:rsid w:val="3ABB3E24"/>
    <w:rsid w:val="3B345984"/>
    <w:rsid w:val="3B451B11"/>
    <w:rsid w:val="3BAB22D0"/>
    <w:rsid w:val="3BF03FA1"/>
    <w:rsid w:val="3C9B5B15"/>
    <w:rsid w:val="3D1A077A"/>
    <w:rsid w:val="3D363C36"/>
    <w:rsid w:val="3DB72FC9"/>
    <w:rsid w:val="3DC72AE0"/>
    <w:rsid w:val="3E8065FB"/>
    <w:rsid w:val="3E810EE1"/>
    <w:rsid w:val="3E9B4698"/>
    <w:rsid w:val="3F433241"/>
    <w:rsid w:val="3F57113C"/>
    <w:rsid w:val="402F41BF"/>
    <w:rsid w:val="405D66F8"/>
    <w:rsid w:val="40CB6D8B"/>
    <w:rsid w:val="4114603C"/>
    <w:rsid w:val="41433130"/>
    <w:rsid w:val="418C651A"/>
    <w:rsid w:val="42054CDF"/>
    <w:rsid w:val="420F0CC4"/>
    <w:rsid w:val="425F778B"/>
    <w:rsid w:val="42E8763B"/>
    <w:rsid w:val="43041DD0"/>
    <w:rsid w:val="432E715D"/>
    <w:rsid w:val="43370708"/>
    <w:rsid w:val="439711A6"/>
    <w:rsid w:val="442E1B0B"/>
    <w:rsid w:val="44870C0E"/>
    <w:rsid w:val="45712D55"/>
    <w:rsid w:val="459B4F7E"/>
    <w:rsid w:val="46C73B51"/>
    <w:rsid w:val="46D62431"/>
    <w:rsid w:val="46FC2251"/>
    <w:rsid w:val="472B0583"/>
    <w:rsid w:val="47680E90"/>
    <w:rsid w:val="481132D5"/>
    <w:rsid w:val="483232E8"/>
    <w:rsid w:val="48324AFA"/>
    <w:rsid w:val="48873598"/>
    <w:rsid w:val="48914416"/>
    <w:rsid w:val="48EB3B7C"/>
    <w:rsid w:val="490D6193"/>
    <w:rsid w:val="49137521"/>
    <w:rsid w:val="49F97D94"/>
    <w:rsid w:val="4AC306EB"/>
    <w:rsid w:val="4ACF2CC7"/>
    <w:rsid w:val="4AD30D16"/>
    <w:rsid w:val="4B865D88"/>
    <w:rsid w:val="4C261B7E"/>
    <w:rsid w:val="4C523EBC"/>
    <w:rsid w:val="4D0207B3"/>
    <w:rsid w:val="4D2D18C3"/>
    <w:rsid w:val="4D6E4D26"/>
    <w:rsid w:val="4EB45680"/>
    <w:rsid w:val="4EEC23A6"/>
    <w:rsid w:val="4F196F13"/>
    <w:rsid w:val="4F477F24"/>
    <w:rsid w:val="4FAB48F5"/>
    <w:rsid w:val="4FB968DC"/>
    <w:rsid w:val="4FED4ED5"/>
    <w:rsid w:val="4FF125F5"/>
    <w:rsid w:val="501A364E"/>
    <w:rsid w:val="50B250DE"/>
    <w:rsid w:val="513444D8"/>
    <w:rsid w:val="515151CC"/>
    <w:rsid w:val="51CE6B54"/>
    <w:rsid w:val="52F201A7"/>
    <w:rsid w:val="533267F6"/>
    <w:rsid w:val="536D5CDE"/>
    <w:rsid w:val="53A47F95"/>
    <w:rsid w:val="546E7D01"/>
    <w:rsid w:val="54A40077"/>
    <w:rsid w:val="54C47921"/>
    <w:rsid w:val="54C718E0"/>
    <w:rsid w:val="55085A60"/>
    <w:rsid w:val="55C51BA3"/>
    <w:rsid w:val="55E25717"/>
    <w:rsid w:val="57364B06"/>
    <w:rsid w:val="575136EE"/>
    <w:rsid w:val="57E741D3"/>
    <w:rsid w:val="57EA769F"/>
    <w:rsid w:val="587F34F3"/>
    <w:rsid w:val="592117E6"/>
    <w:rsid w:val="5932549A"/>
    <w:rsid w:val="595F361E"/>
    <w:rsid w:val="596C2A61"/>
    <w:rsid w:val="59CD18ED"/>
    <w:rsid w:val="59D979CB"/>
    <w:rsid w:val="5A2E5F69"/>
    <w:rsid w:val="5B08411C"/>
    <w:rsid w:val="5B1909C7"/>
    <w:rsid w:val="5B2B29F9"/>
    <w:rsid w:val="5BCC3C8B"/>
    <w:rsid w:val="5C052CF9"/>
    <w:rsid w:val="5C472BC4"/>
    <w:rsid w:val="5CC156B1"/>
    <w:rsid w:val="5CDB424F"/>
    <w:rsid w:val="5D431D2B"/>
    <w:rsid w:val="5D631D68"/>
    <w:rsid w:val="5DE23066"/>
    <w:rsid w:val="5E5D0BCB"/>
    <w:rsid w:val="5E7F4FE5"/>
    <w:rsid w:val="5F5F4E16"/>
    <w:rsid w:val="5F661A99"/>
    <w:rsid w:val="5F7206A6"/>
    <w:rsid w:val="5F8B5C0B"/>
    <w:rsid w:val="5FA12D39"/>
    <w:rsid w:val="5FFA30AD"/>
    <w:rsid w:val="6036306E"/>
    <w:rsid w:val="60AA5E68"/>
    <w:rsid w:val="61B2747F"/>
    <w:rsid w:val="622721FA"/>
    <w:rsid w:val="62AA3731"/>
    <w:rsid w:val="63D74F7B"/>
    <w:rsid w:val="644F5459"/>
    <w:rsid w:val="656B62C3"/>
    <w:rsid w:val="65717652"/>
    <w:rsid w:val="65F52031"/>
    <w:rsid w:val="6695111E"/>
    <w:rsid w:val="67993132"/>
    <w:rsid w:val="67A535E2"/>
    <w:rsid w:val="682051A0"/>
    <w:rsid w:val="686F2A56"/>
    <w:rsid w:val="690A194F"/>
    <w:rsid w:val="692C7B17"/>
    <w:rsid w:val="69C364B6"/>
    <w:rsid w:val="6A070584"/>
    <w:rsid w:val="6A246A40"/>
    <w:rsid w:val="6AE10DD5"/>
    <w:rsid w:val="6B3E5857"/>
    <w:rsid w:val="6BB4368B"/>
    <w:rsid w:val="6C21592D"/>
    <w:rsid w:val="6CE32C46"/>
    <w:rsid w:val="6E934195"/>
    <w:rsid w:val="6ED020FD"/>
    <w:rsid w:val="6EDE634C"/>
    <w:rsid w:val="6F022C2C"/>
    <w:rsid w:val="6F107284"/>
    <w:rsid w:val="6F374458"/>
    <w:rsid w:val="6F8D6E36"/>
    <w:rsid w:val="6FB0296A"/>
    <w:rsid w:val="70B111F7"/>
    <w:rsid w:val="70EF10D2"/>
    <w:rsid w:val="71A072F4"/>
    <w:rsid w:val="71B44B4E"/>
    <w:rsid w:val="71FA5AA8"/>
    <w:rsid w:val="71FD4747"/>
    <w:rsid w:val="7292411C"/>
    <w:rsid w:val="73092C77"/>
    <w:rsid w:val="73BC6D60"/>
    <w:rsid w:val="74493C73"/>
    <w:rsid w:val="75EE381A"/>
    <w:rsid w:val="75FE44A8"/>
    <w:rsid w:val="764A782F"/>
    <w:rsid w:val="77495D38"/>
    <w:rsid w:val="77514668"/>
    <w:rsid w:val="77DF5804"/>
    <w:rsid w:val="783C50DD"/>
    <w:rsid w:val="78871704"/>
    <w:rsid w:val="78F637DD"/>
    <w:rsid w:val="795E0D19"/>
    <w:rsid w:val="79975A3D"/>
    <w:rsid w:val="79FD2E0A"/>
    <w:rsid w:val="7A37631C"/>
    <w:rsid w:val="7A48677B"/>
    <w:rsid w:val="7B9F3C35"/>
    <w:rsid w:val="7BBA1483"/>
    <w:rsid w:val="7BC260B9"/>
    <w:rsid w:val="7C1032C9"/>
    <w:rsid w:val="7C232E7D"/>
    <w:rsid w:val="7C232FFC"/>
    <w:rsid w:val="7C447425"/>
    <w:rsid w:val="7D1B1F25"/>
    <w:rsid w:val="7D755AD9"/>
    <w:rsid w:val="7DA168CE"/>
    <w:rsid w:val="7DB008BF"/>
    <w:rsid w:val="7E722019"/>
    <w:rsid w:val="7E7A2C7B"/>
    <w:rsid w:val="7EA9255D"/>
    <w:rsid w:val="7F6D2200"/>
    <w:rsid w:val="7F9F508F"/>
    <w:rsid w:val="7FB24E0A"/>
    <w:rsid w:val="7FCD67B2"/>
    <w:rsid w:val="7FCE2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5"/>
    <w:qFormat/>
    <w:uiPriority w:val="0"/>
    <w:pPr>
      <w:numPr>
        <w:ilvl w:val="0"/>
        <w:numId w:val="1"/>
      </w:numPr>
      <w:ind w:left="0"/>
      <w:jc w:val="left"/>
      <w:outlineLvl w:val="0"/>
    </w:pPr>
    <w:rPr>
      <w:rFonts w:ascii="宋体" w:hAnsi="宋体" w:eastAsia="宋体" w:cs="宋体"/>
      <w:b/>
      <w:kern w:val="44"/>
      <w:sz w:val="24"/>
      <w:szCs w:val="24"/>
    </w:rPr>
  </w:style>
  <w:style w:type="paragraph" w:styleId="6">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0"/>
      <w:outlineLvl w:val="1"/>
    </w:pPr>
    <w:rPr>
      <w:rFonts w:ascii="Arial" w:hAnsi="Arial" w:eastAsia="黑体"/>
      <w:b/>
      <w:sz w:val="32"/>
    </w:rPr>
  </w:style>
  <w:style w:type="paragraph" w:styleId="7">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paragraph" w:styleId="8">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0" w:firstLine="402"/>
      <w:outlineLvl w:val="3"/>
    </w:pPr>
    <w:rPr>
      <w:rFonts w:ascii="Arial" w:hAnsi="Arial" w:eastAsia="黑体"/>
      <w:b/>
      <w:sz w:val="28"/>
    </w:rPr>
  </w:style>
  <w:style w:type="paragraph" w:styleId="9">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10">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11">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12">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0">
    <w:name w:val="Default Paragraph Font"/>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ind w:left="420" w:leftChars="200" w:firstLine="420" w:firstLineChars="200"/>
    </w:pPr>
    <w:rPr>
      <w:rFonts w:ascii="Times New Roman"/>
      <w:sz w:val="21"/>
      <w:szCs w:val="24"/>
    </w:rPr>
  </w:style>
  <w:style w:type="paragraph" w:styleId="3">
    <w:name w:val="Body Text Indent"/>
    <w:basedOn w:val="1"/>
    <w:next w:val="4"/>
    <w:autoRedefine/>
    <w:unhideWhenUsed/>
    <w:qFormat/>
    <w:uiPriority w:val="99"/>
    <w:pPr>
      <w:ind w:firstLine="540" w:firstLineChars="224"/>
    </w:pPr>
    <w:rPr>
      <w:bCs/>
      <w:kern w:val="44"/>
      <w:sz w:val="18"/>
      <w:szCs w:val="18"/>
    </w:rPr>
  </w:style>
  <w:style w:type="paragraph" w:styleId="4">
    <w:name w:val="envelope return"/>
    <w:basedOn w:val="1"/>
    <w:autoRedefine/>
    <w:qFormat/>
    <w:uiPriority w:val="0"/>
    <w:pPr>
      <w:snapToGrid w:val="0"/>
    </w:pPr>
    <w:rPr>
      <w:rFonts w:ascii="Arial" w:hAnsi="Arial"/>
    </w:rPr>
  </w:style>
  <w:style w:type="paragraph" w:styleId="14">
    <w:name w:val="Plain Text"/>
    <w:basedOn w:val="1"/>
    <w:link w:val="26"/>
    <w:autoRedefine/>
    <w:qFormat/>
    <w:uiPriority w:val="99"/>
    <w:pPr>
      <w:ind w:left="0"/>
    </w:pPr>
    <w:rPr>
      <w:rFonts w:ascii="宋体" w:hAnsi="Courier New" w:eastAsia="宋体" w:cs="Times New Roman"/>
      <w:kern w:val="0"/>
      <w:sz w:val="20"/>
      <w:szCs w:val="20"/>
    </w:rPr>
  </w:style>
  <w:style w:type="paragraph" w:styleId="15">
    <w:name w:val="footer"/>
    <w:basedOn w:val="1"/>
    <w:autoRedefine/>
    <w:unhideWhenUsed/>
    <w:qFormat/>
    <w:uiPriority w:val="99"/>
    <w:pPr>
      <w:tabs>
        <w:tab w:val="center" w:pos="4153"/>
        <w:tab w:val="right" w:pos="8306"/>
      </w:tabs>
      <w:snapToGrid w:val="0"/>
      <w:jc w:val="left"/>
    </w:pPr>
    <w:rPr>
      <w:sz w:val="18"/>
      <w:szCs w:val="18"/>
    </w:rPr>
  </w:style>
  <w:style w:type="paragraph" w:styleId="16">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autoRedefine/>
    <w:qFormat/>
    <w:uiPriority w:val="0"/>
    <w:pPr>
      <w:spacing w:beforeAutospacing="1" w:afterAutospacing="1"/>
      <w:ind w:left="0"/>
      <w:jc w:val="left"/>
    </w:pPr>
    <w:rPr>
      <w:rFonts w:cs="Times New Roman"/>
      <w:kern w:val="0"/>
      <w:sz w:val="24"/>
      <w:szCs w:val="24"/>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styleId="22">
    <w:name w:val="Hyperlink"/>
    <w:basedOn w:val="20"/>
    <w:autoRedefine/>
    <w:qFormat/>
    <w:uiPriority w:val="0"/>
    <w:rPr>
      <w:color w:val="0563C1" w:themeColor="hyperlink"/>
      <w:u w:val="single"/>
      <w14:textFill>
        <w14:solidFill>
          <w14:schemeClr w14:val="hlink"/>
        </w14:solidFill>
      </w14:textFill>
    </w:rPr>
  </w:style>
  <w:style w:type="paragraph" w:styleId="23">
    <w:name w:val="List Paragraph"/>
    <w:basedOn w:val="1"/>
    <w:autoRedefine/>
    <w:qFormat/>
    <w:uiPriority w:val="34"/>
    <w:pPr>
      <w:ind w:firstLine="420" w:firstLineChars="200"/>
    </w:pPr>
  </w:style>
  <w:style w:type="character" w:customStyle="1" w:styleId="24">
    <w:name w:val="页眉 字符"/>
    <w:basedOn w:val="20"/>
    <w:link w:val="16"/>
    <w:autoRedefine/>
    <w:qFormat/>
    <w:uiPriority w:val="0"/>
    <w:rPr>
      <w:kern w:val="2"/>
      <w:sz w:val="18"/>
      <w:szCs w:val="18"/>
    </w:rPr>
  </w:style>
  <w:style w:type="character" w:customStyle="1" w:styleId="25">
    <w:name w:val="标题 1 字符"/>
    <w:basedOn w:val="20"/>
    <w:link w:val="5"/>
    <w:autoRedefine/>
    <w:qFormat/>
    <w:uiPriority w:val="0"/>
    <w:rPr>
      <w:rFonts w:ascii="宋体" w:hAnsi="宋体" w:eastAsia="宋体" w:cs="宋体"/>
      <w:b/>
      <w:kern w:val="44"/>
      <w:sz w:val="24"/>
      <w:szCs w:val="24"/>
    </w:rPr>
  </w:style>
  <w:style w:type="character" w:customStyle="1" w:styleId="26">
    <w:name w:val="纯文本 字符"/>
    <w:basedOn w:val="20"/>
    <w:link w:val="14"/>
    <w:autoRedefine/>
    <w:qFormat/>
    <w:uiPriority w:val="99"/>
    <w:rPr>
      <w:rFonts w:ascii="宋体" w:hAnsi="Courier New" w:eastAsia="宋体" w:cs="Times New Roman"/>
    </w:rPr>
  </w:style>
  <w:style w:type="character" w:customStyle="1" w:styleId="27">
    <w:name w:val="未处理的提及1"/>
    <w:basedOn w:val="20"/>
    <w:autoRedefine/>
    <w:semiHidden/>
    <w:unhideWhenUsed/>
    <w:qFormat/>
    <w:uiPriority w:val="99"/>
    <w:rPr>
      <w:color w:val="605E5C"/>
      <w:shd w:val="clear" w:color="auto" w:fill="E1DFDD"/>
    </w:rPr>
  </w:style>
  <w:style w:type="paragraph" w:customStyle="1" w:styleId="28">
    <w:name w:val="节标题"/>
    <w:basedOn w:val="1"/>
    <w:next w:val="1"/>
    <w:autoRedefine/>
    <w:qFormat/>
    <w:uiPriority w:val="0"/>
    <w:pPr>
      <w:widowControl/>
      <w:spacing w:line="289" w:lineRule="atLeast"/>
      <w:jc w:val="center"/>
      <w:textAlignment w:val="baseline"/>
    </w:pPr>
    <w:rPr>
      <w:color w:val="00000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3135</Words>
  <Characters>3189</Characters>
  <Lines>11</Lines>
  <Paragraphs>3</Paragraphs>
  <TotalTime>0</TotalTime>
  <ScaleCrop>false</ScaleCrop>
  <LinksUpToDate>false</LinksUpToDate>
  <CharactersWithSpaces>4423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2022-12-13T15:26:00Z</dcterms:created>
  <dc:creator>艺翁也</dc:creator>
  <cp:lastModifiedBy>无聊的老H</cp:lastModifiedBy>
  <dcterms:modified xsi:type="dcterms:W3CDTF">2024-02-18T07:59:01Z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24201F78101C4A179E2EB18297A6CC8E</vt:lpwstr>
  </property>
</Properties>
</file>