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贝克曼全自动生化分析仪电解质</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lang w:val="en-US" w:eastAsia="zh-CN"/>
        </w:rPr>
        <w:t>单元电极采购项目</w:t>
      </w:r>
      <w:r>
        <w:rPr>
          <w:rFonts w:hint="eastAsia" w:ascii="仿宋" w:hAnsi="仿宋" w:eastAsia="仿宋" w:cs="仿宋"/>
          <w:b/>
          <w:bCs/>
          <w:color w:val="auto"/>
          <w:kern w:val="0"/>
          <w:sz w:val="32"/>
          <w:szCs w:val="32"/>
          <w:highlight w:val="none"/>
          <w:shd w:val="clear" w:color="auto" w:fill="auto"/>
          <w:lang w:val="en-US" w:eastAsia="zh-CN"/>
        </w:rPr>
        <w:t>单一来源采购</w:t>
      </w:r>
      <w:r>
        <w:rPr>
          <w:rFonts w:hint="eastAsia" w:ascii="仿宋" w:hAnsi="仿宋" w:eastAsia="仿宋" w:cs="仿宋"/>
          <w:b/>
          <w:bCs/>
          <w:color w:val="auto"/>
          <w:kern w:val="0"/>
          <w:sz w:val="32"/>
          <w:szCs w:val="32"/>
          <w:highlight w:val="none"/>
          <w:shd w:val="clear" w:color="auto" w:fill="auto"/>
        </w:rPr>
        <w:t>文件</w:t>
      </w:r>
    </w:p>
    <w:p>
      <w:pPr>
        <w:pStyle w:val="25"/>
        <w:widowControl/>
        <w:numPr>
          <w:ilvl w:val="0"/>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5"/>
        <w:widowControl/>
        <w:numPr>
          <w:ilvl w:val="1"/>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投标人应符合《中华人民共和国政府采购法》第二十二条规定。</w:t>
      </w:r>
    </w:p>
    <w:p>
      <w:pPr>
        <w:pStyle w:val="25"/>
        <w:widowControl/>
        <w:numPr>
          <w:ilvl w:val="1"/>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644"/>
        <w:gridCol w:w="2133"/>
        <w:gridCol w:w="1317"/>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2644"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名称</w:t>
            </w:r>
          </w:p>
        </w:tc>
        <w:tc>
          <w:tcPr>
            <w:tcW w:w="2133"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eastAsia="zh-CN"/>
              </w:rPr>
            </w:pPr>
            <w:r>
              <w:rPr>
                <w:rFonts w:hint="eastAsia" w:ascii="仿宋" w:hAnsi="仿宋" w:eastAsia="仿宋" w:cs="仿宋"/>
                <w:b w:val="0"/>
                <w:bCs w:val="0"/>
                <w:kern w:val="0"/>
                <w:sz w:val="24"/>
                <w:szCs w:val="24"/>
              </w:rPr>
              <w:t>数量</w:t>
            </w:r>
          </w:p>
        </w:tc>
        <w:tc>
          <w:tcPr>
            <w:tcW w:w="1317"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单位</w:t>
            </w:r>
          </w:p>
        </w:tc>
        <w:tc>
          <w:tcPr>
            <w:tcW w:w="1317"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Merge w:val="restart"/>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1</w:t>
            </w:r>
          </w:p>
        </w:tc>
        <w:tc>
          <w:tcPr>
            <w:tcW w:w="2644"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sz w:val="24"/>
                <w:szCs w:val="24"/>
              </w:rPr>
              <w:t>钠电极</w:t>
            </w:r>
          </w:p>
        </w:tc>
        <w:tc>
          <w:tcPr>
            <w:tcW w:w="2133"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rPr>
              <w:t>1</w:t>
            </w:r>
          </w:p>
        </w:tc>
        <w:tc>
          <w:tcPr>
            <w:tcW w:w="1317"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rPr>
              <w:t>个</w:t>
            </w:r>
          </w:p>
        </w:tc>
        <w:tc>
          <w:tcPr>
            <w:tcW w:w="1317" w:type="dxa"/>
            <w:vAlign w:val="center"/>
          </w:tcPr>
          <w:p>
            <w:pPr>
              <w:pStyle w:val="25"/>
              <w:widowControl/>
              <w:spacing w:line="480" w:lineRule="exact"/>
              <w:ind w:left="0" w:leftChars="0" w:firstLine="0" w:firstLineChars="0"/>
              <w:jc w:val="center"/>
              <w:rPr>
                <w:rFonts w:hint="eastAsia" w:ascii="仿宋" w:hAnsi="仿宋" w:eastAsia="仿宋" w:cs="仿宋"/>
                <w:b w:val="0"/>
                <w:bCs w:val="0"/>
                <w:kern w:val="0"/>
                <w:sz w:val="24"/>
                <w:szCs w:val="24"/>
              </w:rPr>
            </w:pPr>
            <w:r>
              <w:rPr>
                <w:rFonts w:hint="eastAsia" w:ascii="仿宋" w:hAnsi="仿宋" w:eastAsia="仿宋" w:cs="仿宋"/>
                <w:kern w:val="0"/>
                <w:sz w:val="24"/>
                <w:szCs w:val="24"/>
                <w:lang w:val="en-US" w:eastAsia="zh-CN"/>
              </w:rPr>
              <w:t>8300</w:t>
            </w:r>
            <w:r>
              <w:rPr>
                <w:rFonts w:hint="eastAsia" w:ascii="仿宋" w:hAnsi="仿宋" w:eastAsia="仿宋" w:cs="仿宋"/>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Merge w:val="continue"/>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p>
        </w:tc>
        <w:tc>
          <w:tcPr>
            <w:tcW w:w="2644"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sz w:val="24"/>
                <w:szCs w:val="24"/>
              </w:rPr>
              <w:t>钾电极</w:t>
            </w:r>
          </w:p>
        </w:tc>
        <w:tc>
          <w:tcPr>
            <w:tcW w:w="2133"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rPr>
              <w:t>1</w:t>
            </w:r>
          </w:p>
        </w:tc>
        <w:tc>
          <w:tcPr>
            <w:tcW w:w="1317"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rPr>
              <w:t>个</w:t>
            </w:r>
          </w:p>
        </w:tc>
        <w:tc>
          <w:tcPr>
            <w:tcW w:w="1317" w:type="dxa"/>
            <w:vAlign w:val="center"/>
          </w:tcPr>
          <w:p>
            <w:pPr>
              <w:pStyle w:val="25"/>
              <w:widowControl/>
              <w:spacing w:line="480" w:lineRule="exact"/>
              <w:ind w:left="0" w:leftChars="0" w:firstLine="0" w:firstLineChars="0"/>
              <w:jc w:val="center"/>
              <w:rPr>
                <w:rFonts w:hint="eastAsia" w:ascii="仿宋" w:hAnsi="仿宋" w:eastAsia="仿宋" w:cs="仿宋"/>
                <w:b w:val="0"/>
                <w:bCs w:val="0"/>
                <w:kern w:val="0"/>
                <w:sz w:val="24"/>
                <w:szCs w:val="24"/>
              </w:rPr>
            </w:pPr>
            <w:r>
              <w:rPr>
                <w:rFonts w:hint="eastAsia" w:ascii="仿宋" w:hAnsi="仿宋" w:eastAsia="仿宋" w:cs="仿宋"/>
                <w:kern w:val="0"/>
                <w:sz w:val="24"/>
                <w:szCs w:val="24"/>
                <w:lang w:val="en-US" w:eastAsia="zh-CN"/>
              </w:rPr>
              <w:t>8300</w:t>
            </w:r>
            <w:r>
              <w:rPr>
                <w:rFonts w:hint="eastAsia" w:ascii="仿宋" w:hAnsi="仿宋" w:eastAsia="仿宋" w:cs="仿宋"/>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Merge w:val="continue"/>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p>
        </w:tc>
        <w:tc>
          <w:tcPr>
            <w:tcW w:w="2644"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sz w:val="24"/>
                <w:szCs w:val="24"/>
              </w:rPr>
              <w:t>氯电极</w:t>
            </w:r>
          </w:p>
        </w:tc>
        <w:tc>
          <w:tcPr>
            <w:tcW w:w="2133"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rPr>
              <w:t>1</w:t>
            </w:r>
          </w:p>
        </w:tc>
        <w:tc>
          <w:tcPr>
            <w:tcW w:w="1317"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rPr>
              <w:t>个</w:t>
            </w:r>
          </w:p>
        </w:tc>
        <w:tc>
          <w:tcPr>
            <w:tcW w:w="1317" w:type="dxa"/>
            <w:vAlign w:val="center"/>
          </w:tcPr>
          <w:p>
            <w:pPr>
              <w:pStyle w:val="25"/>
              <w:widowControl/>
              <w:spacing w:line="480" w:lineRule="exact"/>
              <w:ind w:left="0" w:leftChars="0" w:firstLine="0" w:firstLineChars="0"/>
              <w:jc w:val="center"/>
              <w:rPr>
                <w:rFonts w:hint="eastAsia" w:ascii="仿宋" w:hAnsi="仿宋" w:eastAsia="仿宋" w:cs="仿宋"/>
                <w:b w:val="0"/>
                <w:bCs w:val="0"/>
                <w:kern w:val="0"/>
                <w:sz w:val="24"/>
                <w:szCs w:val="24"/>
              </w:rPr>
            </w:pPr>
            <w:r>
              <w:rPr>
                <w:rFonts w:hint="eastAsia" w:ascii="仿宋" w:hAnsi="仿宋" w:eastAsia="仿宋" w:cs="仿宋"/>
                <w:kern w:val="0"/>
                <w:sz w:val="24"/>
                <w:szCs w:val="24"/>
                <w:lang w:val="en-US" w:eastAsia="zh-CN"/>
              </w:rPr>
              <w:t>8300</w:t>
            </w:r>
            <w:r>
              <w:rPr>
                <w:rFonts w:hint="eastAsia" w:ascii="仿宋" w:hAnsi="仿宋" w:eastAsia="仿宋" w:cs="仿宋"/>
                <w:kern w:val="0"/>
                <w:sz w:val="24"/>
                <w:szCs w:val="24"/>
              </w:rPr>
              <w:t>元</w:t>
            </w:r>
          </w:p>
        </w:tc>
      </w:tr>
    </w:tbl>
    <w:p>
      <w:pPr>
        <w:pStyle w:val="25"/>
        <w:widowControl/>
        <w:shd w:val="clear" w:color="auto"/>
        <w:spacing w:line="480" w:lineRule="exact"/>
        <w:ind w:left="0" w:firstLine="0" w:firstLineChars="0"/>
        <w:jc w:val="left"/>
        <w:rPr>
          <w:rFonts w:hint="eastAsia" w:ascii="仿宋" w:hAnsi="仿宋" w:eastAsia="仿宋" w:cs="仿宋"/>
          <w:color w:val="auto"/>
          <w:kern w:val="0"/>
          <w:sz w:val="24"/>
          <w:szCs w:val="24"/>
          <w:highlight w:val="none"/>
          <w:shd w:val="clear" w:color="auto" w:fill="auto"/>
          <w:lang w:val="en-US" w:eastAsia="zh-CN"/>
        </w:rPr>
      </w:pPr>
    </w:p>
    <w:p>
      <w:pPr>
        <w:pStyle w:val="25"/>
        <w:widowControl/>
        <w:numPr>
          <w:ilvl w:val="0"/>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lang w:val="en-US" w:eastAsia="zh-CN"/>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采购内容及要求：</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rPr>
        <w:t>1.能与科室现有的贝克曼全自动生化仪</w:t>
      </w:r>
      <w:r>
        <w:rPr>
          <w:rFonts w:hint="eastAsia" w:ascii="仿宋" w:hAnsi="仿宋" w:eastAsia="仿宋" w:cs="仿宋"/>
          <w:color w:val="auto"/>
          <w:kern w:val="0"/>
          <w:sz w:val="24"/>
          <w:szCs w:val="24"/>
          <w:highlight w:val="none"/>
          <w:shd w:val="clear" w:color="auto" w:fill="auto"/>
          <w:lang w:val="en-US" w:eastAsia="zh-CN"/>
        </w:rPr>
        <w:t>AU5800</w:t>
      </w:r>
      <w:r>
        <w:rPr>
          <w:rFonts w:hint="eastAsia" w:ascii="仿宋" w:hAnsi="仿宋" w:eastAsia="仿宋" w:cs="仿宋"/>
          <w:color w:val="auto"/>
          <w:kern w:val="0"/>
          <w:sz w:val="24"/>
          <w:szCs w:val="24"/>
          <w:highlight w:val="none"/>
          <w:shd w:val="clear" w:color="auto" w:fill="auto"/>
        </w:rPr>
        <w:t>适配</w:t>
      </w:r>
      <w:r>
        <w:rPr>
          <w:rFonts w:hint="eastAsia" w:ascii="仿宋" w:hAnsi="仿宋" w:eastAsia="仿宋" w:cs="仿宋"/>
          <w:color w:val="auto"/>
          <w:kern w:val="0"/>
          <w:sz w:val="24"/>
          <w:szCs w:val="24"/>
          <w:highlight w:val="none"/>
          <w:shd w:val="clear" w:color="auto" w:fill="auto"/>
          <w:lang w:eastAsia="zh-CN"/>
        </w:rPr>
        <w:t>；</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rPr>
        <w:t>2.电极在仪器中的作用：根据特定的稀释率将样品和缓冲液混合于 ISE 单元的稀释罐中。吸取混合物并通过钠、钾和氯电极。测定这些电极产生的电位。最后得到测量样本的钾、钠、氯三个项目的样本中含量</w:t>
      </w:r>
      <w:r>
        <w:rPr>
          <w:rFonts w:hint="eastAsia" w:ascii="仿宋" w:hAnsi="仿宋" w:eastAsia="仿宋" w:cs="仿宋"/>
          <w:color w:val="auto"/>
          <w:kern w:val="0"/>
          <w:sz w:val="24"/>
          <w:szCs w:val="24"/>
          <w:highlight w:val="none"/>
          <w:shd w:val="clear" w:color="auto" w:fill="auto"/>
          <w:lang w:eastAsia="zh-CN"/>
        </w:rPr>
        <w:t>；</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rPr>
        <w:t>3.提供产品从原厂有效的购买证明和原厂售后服务承诺书</w:t>
      </w:r>
      <w:r>
        <w:rPr>
          <w:rFonts w:hint="eastAsia" w:ascii="仿宋" w:hAnsi="仿宋" w:eastAsia="仿宋" w:cs="仿宋"/>
          <w:color w:val="auto"/>
          <w:kern w:val="0"/>
          <w:sz w:val="24"/>
          <w:szCs w:val="24"/>
          <w:highlight w:val="none"/>
          <w:shd w:val="clear" w:color="auto" w:fill="auto"/>
          <w:lang w:eastAsia="zh-CN"/>
        </w:rPr>
        <w:t>；</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服务响应时间与服务内容:质保期内，当此配件发生质量问题而不能正常工作时,公司将在4小时内对产品的质量故障做出解决方案的响应，必要时在24小时内派工程人员到现场免费修理、免费更换零配件或提供备用品来解决问题</w:t>
      </w:r>
      <w:r>
        <w:rPr>
          <w:rFonts w:hint="eastAsia" w:ascii="仿宋" w:hAnsi="仿宋" w:eastAsia="仿宋" w:cs="仿宋"/>
          <w:color w:val="auto"/>
          <w:kern w:val="0"/>
          <w:sz w:val="24"/>
          <w:szCs w:val="24"/>
          <w:highlight w:val="none"/>
          <w:shd w:val="clear" w:color="auto" w:fill="auto"/>
          <w:lang w:eastAsia="zh-CN"/>
        </w:rPr>
        <w:t>；</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auto"/>
          <w:kern w:val="0"/>
          <w:sz w:val="24"/>
          <w:szCs w:val="24"/>
          <w:highlight w:val="none"/>
          <w:shd w:val="clear" w:color="auto" w:fill="auto"/>
        </w:rPr>
        <w:t>.质保期6个月，质保期内不少于1次的上门巡检</w:t>
      </w:r>
      <w:r>
        <w:rPr>
          <w:rFonts w:hint="eastAsia" w:ascii="仿宋" w:hAnsi="仿宋" w:eastAsia="仿宋" w:cs="仿宋"/>
          <w:color w:val="auto"/>
          <w:kern w:val="0"/>
          <w:sz w:val="24"/>
          <w:szCs w:val="24"/>
          <w:highlight w:val="none"/>
          <w:shd w:val="clear" w:color="auto" w:fill="auto"/>
          <w:lang w:eastAsia="zh-CN"/>
        </w:rPr>
        <w:t>；</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5"/>
        <w:widowControl/>
        <w:numPr>
          <w:ilvl w:val="0"/>
          <w:numId w:val="2"/>
        </w:numPr>
        <w:shd w:val="clear" w:color="auto"/>
        <w:spacing w:line="480" w:lineRule="exact"/>
        <w:ind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b w:val="0"/>
          <w:bCs w:val="0"/>
          <w:color w:val="auto"/>
          <w:kern w:val="0"/>
          <w:sz w:val="24"/>
          <w:szCs w:val="24"/>
          <w:highlight w:val="none"/>
          <w:shd w:val="clear" w:color="auto" w:fill="auto"/>
          <w:lang w:val="en-US" w:eastAsia="zh-CN"/>
        </w:rPr>
        <w:t>8300元/个（超最高限价按无效投标处理）</w:t>
      </w:r>
    </w:p>
    <w:p>
      <w:pPr>
        <w:pStyle w:val="25"/>
        <w:widowControl/>
        <w:numPr>
          <w:ilvl w:val="0"/>
          <w:numId w:val="0"/>
        </w:numPr>
        <w:shd w:val="clear" w:color="auto"/>
        <w:spacing w:line="480" w:lineRule="exact"/>
        <w:ind w:leftChars="0"/>
        <w:jc w:val="left"/>
        <w:rPr>
          <w:rFonts w:hint="eastAsia" w:ascii="仿宋" w:hAnsi="仿宋" w:eastAsia="仿宋" w:cs="仿宋"/>
          <w:b w:val="0"/>
          <w:bCs w:val="0"/>
          <w:color w:val="auto"/>
          <w:kern w:val="0"/>
          <w:sz w:val="24"/>
          <w:szCs w:val="24"/>
          <w:highlight w:val="none"/>
          <w:shd w:val="clear" w:color="auto" w:fill="auto"/>
        </w:rPr>
      </w:pPr>
    </w:p>
    <w:p>
      <w:pPr>
        <w:pStyle w:val="25"/>
        <w:widowControl/>
        <w:numPr>
          <w:ilvl w:val="0"/>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pPr>
        <w:pStyle w:val="18"/>
        <w:widowControl/>
        <w:shd w:val="clear" w:color="auto"/>
        <w:adjustRightInd w:val="0"/>
        <w:snapToGrid w:val="0"/>
        <w:spacing w:beforeAutospacing="0" w:afterAutospacing="0" w:line="480" w:lineRule="atLeast"/>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按合同约定</w:t>
      </w:r>
    </w:p>
    <w:p>
      <w:pPr>
        <w:pStyle w:val="25"/>
        <w:widowControl/>
        <w:numPr>
          <w:ilvl w:val="0"/>
          <w:numId w:val="2"/>
        </w:numPr>
        <w:shd w:val="clear" w:color="auto"/>
        <w:spacing w:line="480" w:lineRule="exact"/>
        <w:ind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numPr>
          <w:ilvl w:val="0"/>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5"/>
        <w:widowControl/>
        <w:numPr>
          <w:ilvl w:val="1"/>
          <w:numId w:val="3"/>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5"/>
        <w:widowControl/>
        <w:numPr>
          <w:ilvl w:val="1"/>
          <w:numId w:val="3"/>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03</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15</w:t>
      </w:r>
      <w:bookmarkStart w:id="1" w:name="_GoBack"/>
      <w:bookmarkEnd w:id="1"/>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5"/>
        <w:widowControl/>
        <w:numPr>
          <w:ilvl w:val="1"/>
          <w:numId w:val="3"/>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31</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设备科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pStyle w:val="25"/>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03</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11</w:t>
      </w:r>
      <w:r>
        <w:rPr>
          <w:rFonts w:hint="eastAsia" w:ascii="仿宋" w:hAnsi="仿宋" w:eastAsia="仿宋" w:cs="仿宋"/>
          <w:color w:val="auto"/>
          <w:kern w:val="0"/>
          <w:sz w:val="24"/>
          <w:szCs w:val="24"/>
          <w:highlight w:val="none"/>
          <w:shd w:val="clear" w:color="auto" w:fill="auto"/>
        </w:rPr>
        <w:t>日</w:t>
      </w:r>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hint="eastAsia" w:ascii="仿宋" w:hAnsi="仿宋" w:eastAsia="仿宋" w:cs="仿宋"/>
          <w:sz w:val="24"/>
          <w:szCs w:val="24"/>
        </w:rPr>
      </w:pPr>
      <w:r>
        <w:rPr>
          <w:rFonts w:hint="eastAsia" w:ascii="仿宋" w:hAnsi="仿宋" w:eastAsia="仿宋" w:cs="仿宋"/>
          <w:b/>
          <w:bCs/>
          <w:sz w:val="24"/>
          <w:szCs w:val="24"/>
        </w:rPr>
        <w:t>投标文件格式</w:t>
      </w:r>
      <w:r>
        <w:rPr>
          <w:rFonts w:hint="eastAsia" w:ascii="仿宋" w:hAnsi="仿宋" w:eastAsia="仿宋" w:cs="仿宋"/>
          <w:sz w:val="24"/>
          <w:szCs w:val="24"/>
        </w:rPr>
        <w:t xml:space="preserve"> </w:t>
      </w:r>
    </w:p>
    <w:p>
      <w:pPr>
        <w:ind w:left="0" w:firstLine="4260" w:firstLineChars="1775"/>
        <w:rPr>
          <w:rFonts w:hint="eastAsia" w:ascii="仿宋" w:hAnsi="仿宋" w:eastAsia="仿宋" w:cs="仿宋"/>
          <w:sz w:val="24"/>
          <w:szCs w:val="24"/>
        </w:rPr>
      </w:pPr>
      <w:r>
        <w:rPr>
          <w:rFonts w:hint="eastAsia" w:ascii="仿宋" w:hAnsi="仿宋" w:eastAsia="仿宋" w:cs="仿宋"/>
          <w:sz w:val="24"/>
          <w:szCs w:val="24"/>
        </w:rPr>
        <w:t>注明正本或副本</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b/>
          <w:bCs/>
          <w:kern w:val="0"/>
          <w:sz w:val="24"/>
          <w:szCs w:val="24"/>
          <w:u w:val="single"/>
        </w:rPr>
      </w:pPr>
      <w:r>
        <w:rPr>
          <w:rFonts w:hint="eastAsia" w:ascii="仿宋" w:hAnsi="仿宋" w:eastAsia="仿宋" w:cs="仿宋"/>
          <w:sz w:val="24"/>
          <w:szCs w:val="24"/>
        </w:rPr>
        <w:t xml:space="preserve"> </w:t>
      </w:r>
      <w:r>
        <w:rPr>
          <w:rFonts w:hint="eastAsia" w:ascii="仿宋" w:hAnsi="仿宋" w:eastAsia="仿宋" w:cs="仿宋"/>
          <w:b/>
          <w:bCs/>
          <w:kern w:val="0"/>
          <w:sz w:val="24"/>
          <w:szCs w:val="24"/>
        </w:rPr>
        <w:t>滁州市第一人民医院</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项目</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投</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文</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件</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sz w:val="24"/>
          <w:szCs w:val="24"/>
          <w:u w:val="single"/>
        </w:rPr>
      </w:pPr>
      <w:r>
        <w:rPr>
          <w:rFonts w:hint="eastAsia" w:ascii="仿宋" w:hAnsi="仿宋" w:eastAsia="仿宋" w:cs="仿宋"/>
          <w:b/>
          <w:bCs/>
          <w:kern w:val="0"/>
          <w:sz w:val="24"/>
          <w:szCs w:val="24"/>
        </w:rPr>
        <w:t xml:space="preserve"> </w:t>
      </w:r>
      <w:r>
        <w:rPr>
          <w:rFonts w:hint="eastAsia" w:ascii="仿宋" w:hAnsi="仿宋" w:eastAsia="仿宋" w:cs="仿宋"/>
          <w:b/>
          <w:bCs/>
          <w:sz w:val="24"/>
          <w:szCs w:val="24"/>
        </w:rPr>
        <w:t>投标人：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法定代表人或其委托代理人：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w:t>
      </w:r>
    </w:p>
    <w:p>
      <w:pPr>
        <w:ind w:left="0" w:firstLine="120" w:firstLineChars="50"/>
        <w:rPr>
          <w:rFonts w:hint="eastAsia" w:ascii="仿宋" w:hAnsi="仿宋" w:eastAsia="仿宋" w:cs="仿宋"/>
          <w:b/>
          <w:bCs/>
          <w:sz w:val="24"/>
          <w:szCs w:val="24"/>
          <w:u w:val="single"/>
        </w:rPr>
      </w:pPr>
      <w:r>
        <w:rPr>
          <w:rFonts w:hint="eastAsia" w:ascii="仿宋" w:hAnsi="仿宋" w:eastAsia="仿宋" w:cs="仿宋"/>
          <w:b/>
          <w:bCs/>
          <w:sz w:val="24"/>
          <w:szCs w:val="24"/>
        </w:rPr>
        <w:t>联系人姓名：</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联系电话：</w:t>
      </w:r>
      <w:r>
        <w:rPr>
          <w:rFonts w:hint="eastAsia" w:ascii="仿宋" w:hAnsi="仿宋" w:eastAsia="仿宋" w:cs="仿宋"/>
          <w:b/>
          <w:bCs/>
          <w:sz w:val="24"/>
          <w:szCs w:val="24"/>
          <w:u w:val="single"/>
        </w:rPr>
        <w:t xml:space="preserve">            </w:t>
      </w:r>
    </w:p>
    <w:p>
      <w:pPr>
        <w:ind w:left="0"/>
        <w:jc w:val="center"/>
        <w:rPr>
          <w:rFonts w:hint="eastAsia" w:ascii="仿宋" w:hAnsi="仿宋" w:eastAsia="仿宋" w:cs="仿宋"/>
          <w:b/>
          <w:bCs/>
          <w:sz w:val="24"/>
          <w:szCs w:val="24"/>
        </w:rPr>
      </w:pP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法定代表人身份证明或授权委托书</w:t>
      </w:r>
    </w:p>
    <w:p>
      <w:pPr>
        <w:widowControl/>
        <w:spacing w:beforeLines="100" w:afterLines="100" w:line="480" w:lineRule="exact"/>
        <w:jc w:val="center"/>
        <w:textAlignment w:val="baseline"/>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单位性质：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80" w:lineRule="exact"/>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pPr>
        <w:spacing w:line="480" w:lineRule="exact"/>
        <w:ind w:left="0" w:firstLine="576" w:firstLineChars="80"/>
        <w:rPr>
          <w:rFonts w:hint="eastAsia" w:ascii="仿宋" w:hAnsi="仿宋" w:eastAsia="仿宋" w:cs="仿宋"/>
          <w:sz w:val="24"/>
          <w:szCs w:val="24"/>
        </w:rPr>
      </w:pPr>
      <w:r>
        <w:rPr>
          <w:rFonts w:hint="eastAsia" w:ascii="仿宋" w:hAnsi="仿宋" w:eastAsia="仿宋" w:cs="仿宋"/>
          <w:spacing w:val="240"/>
          <w:sz w:val="24"/>
          <w:szCs w:val="24"/>
        </w:rPr>
        <w:t>姓</w:t>
      </w:r>
      <w:r>
        <w:rPr>
          <w:rFonts w:hint="eastAsia" w:ascii="仿宋" w:hAnsi="仿宋" w:eastAsia="仿宋" w:cs="仿宋"/>
          <w:sz w:val="24"/>
          <w:szCs w:val="24"/>
        </w:rPr>
        <w:t>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（投标人名称）的法定代表人。附：法定代表人身份证明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left="0" w:firstLine="3067" w:firstLineChars="1278"/>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360" w:lineRule="auto"/>
        <w:ind w:left="0"/>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beforeLines="100" w:afterLines="100" w:line="480" w:lineRule="exact"/>
        <w:ind w:left="0"/>
        <w:jc w:val="center"/>
        <w:rPr>
          <w:rFonts w:hint="eastAsia" w:ascii="仿宋" w:hAnsi="仿宋" w:eastAsia="仿宋" w:cs="仿宋"/>
          <w:sz w:val="24"/>
          <w:szCs w:val="24"/>
        </w:rPr>
      </w:pPr>
      <w:r>
        <w:rPr>
          <w:rFonts w:hint="eastAsia" w:ascii="仿宋" w:hAnsi="仿宋" w:eastAsia="仿宋" w:cs="仿宋"/>
          <w:sz w:val="24"/>
          <w:szCs w:val="24"/>
        </w:rPr>
        <w:t>2、授权委托书</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本人 </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（姓名）为我方代理人。代理人根据授权，以我方名义签署、澄清、说明、补正、递交、撤回、修改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”(项目名称、编号）招标文件，全权处理与该项目投标、评审答疑、签订合同以及与合同执行有关的一切事务，其法律后果由我方承担。</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委托期限：</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附：委托代理人身份证明</w:t>
      </w:r>
    </w:p>
    <w:p>
      <w:pPr>
        <w:spacing w:line="480" w:lineRule="exact"/>
        <w:ind w:left="0"/>
        <w:rPr>
          <w:rFonts w:hint="eastAsia" w:ascii="仿宋" w:hAnsi="仿宋" w:eastAsia="仿宋" w:cs="仿宋"/>
          <w:sz w:val="24"/>
          <w:szCs w:val="24"/>
        </w:rPr>
      </w:pPr>
      <w:r>
        <w:rPr>
          <w:rFonts w:hint="eastAsia" w:ascii="仿宋" w:hAnsi="仿宋" w:eastAsia="仿宋" w:cs="仿宋"/>
          <w:sz w:val="24"/>
          <w:szCs w:val="24"/>
        </w:rPr>
        <w:t xml:space="preserve">                        投标人（盖单位章）：</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 xml:space="preserve">法定代表人 （签字或盖章）： </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委托代理人（签字或盖章）：</w:t>
      </w:r>
    </w:p>
    <w:p>
      <w:pPr>
        <w:spacing w:line="480" w:lineRule="exact"/>
        <w:ind w:left="0" w:firstLine="2820" w:firstLineChars="1175"/>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480" w:lineRule="exact"/>
        <w:ind w:left="0"/>
        <w:jc w:val="center"/>
        <w:rPr>
          <w:rFonts w:hint="eastAsia" w:ascii="仿宋" w:hAnsi="仿宋" w:eastAsia="仿宋" w:cs="仿宋"/>
          <w:sz w:val="24"/>
          <w:szCs w:val="24"/>
        </w:rPr>
      </w:pPr>
      <w:r>
        <w:rPr>
          <w:rFonts w:hint="eastAsia" w:ascii="仿宋" w:hAnsi="仿宋" w:eastAsia="仿宋" w:cs="仿宋"/>
          <w:b/>
          <w:bCs/>
          <w:sz w:val="24"/>
          <w:szCs w:val="24"/>
        </w:rPr>
        <w:t>服务承诺书</w:t>
      </w:r>
    </w:p>
    <w:p>
      <w:pPr>
        <w:ind w:left="0" w:firstLine="480" w:firstLineChars="200"/>
        <w:rPr>
          <w:rFonts w:hint="eastAsia" w:ascii="仿宋" w:hAnsi="仿宋" w:eastAsia="仿宋" w:cs="仿宋"/>
          <w:b/>
          <w:bCs/>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（招标人）：</w:t>
      </w:r>
    </w:p>
    <w:p>
      <w:pPr>
        <w:spacing w:line="8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（投标人名称）对本招标文件的相关要求完全响应。若有幸中标将严格按照以上承诺进行服务。</w:t>
      </w:r>
    </w:p>
    <w:p>
      <w:pPr>
        <w:spacing w:line="480" w:lineRule="auto"/>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440" w:lineRule="exact"/>
        <w:ind w:left="0"/>
        <w:rPr>
          <w:rFonts w:hint="eastAsia" w:ascii="仿宋" w:hAnsi="仿宋" w:eastAsia="仿宋" w:cs="仿宋"/>
          <w:sz w:val="24"/>
          <w:szCs w:val="24"/>
        </w:rPr>
      </w:pPr>
      <w:r>
        <w:rPr>
          <w:rFonts w:hint="eastAsia" w:ascii="仿宋" w:hAnsi="仿宋" w:eastAsia="仿宋" w:cs="仿宋"/>
          <w:sz w:val="24"/>
          <w:szCs w:val="24"/>
        </w:rPr>
        <w:t>特此声明。</w:t>
      </w:r>
    </w:p>
    <w:p>
      <w:pPr>
        <w:spacing w:line="600" w:lineRule="exact"/>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p>
    <w:p>
      <w:pPr>
        <w:spacing w:line="300" w:lineRule="exact"/>
        <w:ind w:left="0"/>
        <w:rPr>
          <w:rFonts w:hint="eastAsia" w:ascii="仿宋" w:hAnsi="仿宋" w:eastAsia="仿宋" w:cs="仿宋"/>
          <w:sz w:val="24"/>
          <w:szCs w:val="24"/>
        </w:rPr>
      </w:pPr>
    </w:p>
    <w:p>
      <w:pPr>
        <w:spacing w:line="300" w:lineRule="exact"/>
        <w:ind w:left="0" w:firstLine="2880" w:firstLineChars="1200"/>
        <w:rPr>
          <w:rFonts w:hint="eastAsia"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20" w:lineRule="exact"/>
        <w:ind w:left="0" w:firstLine="482" w:firstLineChars="200"/>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jc w:val="center"/>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质量保证书</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80" w:lineRule="auto"/>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（投标人名称）对本项目免费质量保证为：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（公章）    </w:t>
      </w:r>
    </w:p>
    <w:p>
      <w:pPr>
        <w:spacing w:line="300" w:lineRule="exact"/>
        <w:ind w:left="0"/>
        <w:rPr>
          <w:rFonts w:hint="eastAsia" w:ascii="仿宋" w:hAnsi="仿宋" w:eastAsia="仿宋" w:cs="仿宋"/>
          <w:sz w:val="24"/>
          <w:szCs w:val="24"/>
          <w:u w:val="single"/>
        </w:rPr>
      </w:pPr>
    </w:p>
    <w:p>
      <w:pPr>
        <w:spacing w:line="400" w:lineRule="exact"/>
        <w:ind w:left="0"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投标报价表</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格式自拟</w:t>
      </w:r>
      <w:r>
        <w:rPr>
          <w:rFonts w:hint="eastAsia" w:ascii="仿宋" w:hAnsi="仿宋" w:eastAsia="仿宋" w:cs="仿宋"/>
          <w:b/>
          <w:bCs/>
          <w:sz w:val="24"/>
          <w:szCs w:val="24"/>
          <w:lang w:eastAsia="zh-CN"/>
        </w:rPr>
        <w:t>）</w:t>
      </w:r>
      <w:r>
        <w:rPr>
          <w:rFonts w:hint="eastAsia" w:ascii="仿宋" w:hAnsi="仿宋" w:eastAsia="仿宋" w:cs="仿宋"/>
          <w:b/>
          <w:sz w:val="24"/>
          <w:szCs w:val="24"/>
        </w:rPr>
        <w:br w:type="page"/>
      </w:r>
      <w:bookmarkStart w:id="0" w:name="OLE_LINK9"/>
    </w:p>
    <w:bookmarkEnd w:id="0"/>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诚信投标承诺书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（招标名称）招标工作，有效遏制不诚信、不公平竞争情况的发生，确保招标工作的公平、公正、公开，特向贵院郑重承诺：</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一、我公司所提供的各种材料真实、有效，承担相应的法律责任。</w:t>
      </w:r>
    </w:p>
    <w:p>
      <w:pPr>
        <w:spacing w:line="520" w:lineRule="exact"/>
        <w:ind w:left="105" w:leftChars="50"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24"/>
          <w:szCs w:val="24"/>
          <w:lang w:val="en-US" w:eastAsia="zh-CN"/>
        </w:rPr>
        <w:t>中标后无正当理由放弃中标资格或无正当理由不与采购人及时订立合同，</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一</w:t>
      </w:r>
      <w:r>
        <w:rPr>
          <w:rFonts w:hint="eastAsia" w:ascii="仿宋" w:hAnsi="仿宋" w:eastAsia="仿宋" w:cs="仿宋"/>
          <w:sz w:val="24"/>
          <w:szCs w:val="24"/>
        </w:rPr>
        <w:t>年参加滁州市第一人民医院各项投标的资格。</w:t>
      </w:r>
      <w:r>
        <w:rPr>
          <w:rFonts w:hint="eastAsia" w:ascii="仿宋" w:hAnsi="仿宋" w:eastAsia="仿宋" w:cs="仿宋"/>
          <w:sz w:val="24"/>
          <w:szCs w:val="24"/>
          <w:lang w:val="en-US" w:eastAsia="zh-CN"/>
        </w:rPr>
        <w:t>因我公司自身疏忽造成响应偏差而又放弃中标资格的，</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六个月</w:t>
      </w:r>
      <w:r>
        <w:rPr>
          <w:rFonts w:hint="eastAsia" w:ascii="仿宋" w:hAnsi="仿宋" w:eastAsia="仿宋" w:cs="仿宋"/>
          <w:sz w:val="24"/>
          <w:szCs w:val="24"/>
        </w:rPr>
        <w:t>参加滁州市第一人民医院各项投标的资格。</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三、同意贵院签订合同前提供样机验证参数的要求，如不符合的无条件退货，并赔偿相关损失。</w:t>
      </w:r>
    </w:p>
    <w:p>
      <w:pPr>
        <w:spacing w:line="52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如有违上述承诺，我公司将独自承担所有的法律后果。同意被废除投标并被没收投标保证金</w:t>
      </w:r>
      <w:r>
        <w:rPr>
          <w:rFonts w:hint="eastAsia" w:ascii="仿宋" w:hAnsi="仿宋" w:eastAsia="仿宋" w:cs="仿宋"/>
          <w:sz w:val="24"/>
          <w:szCs w:val="24"/>
          <w:lang w:val="en-US" w:eastAsia="zh-CN"/>
        </w:rPr>
        <w:t>或履约保证金</w:t>
      </w:r>
      <w:r>
        <w:rPr>
          <w:rFonts w:hint="eastAsia" w:ascii="仿宋" w:hAnsi="仿宋" w:eastAsia="仿宋" w:cs="仿宋"/>
          <w:sz w:val="24"/>
          <w:szCs w:val="24"/>
        </w:rPr>
        <w:t>。</w:t>
      </w:r>
    </w:p>
    <w:p>
      <w:pPr>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投标单位名称（盖章）：</w:t>
      </w: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清廉投标承诺书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滁州市第一人民医院纪委：</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一、我公司任何工作人员绝不以任何理由主动向贵院任何领导和职工行贿。</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二、贵院如有任何人员向我公司工作人员索要钱物，我公司人员会坚决拒绝并立即向贵院纪委书面举报。</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三、我公司绝不使用不正当手段妨碍、排挤其它投标公司或串通投标。</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如果有违上述三项承诺，我公司将独自承担所有的法律后果。同意被废除投标并被没收投标保证金。</w:t>
      </w: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投标单位名称（盖章）：</w:t>
      </w:r>
    </w:p>
    <w:p>
      <w:pPr>
        <w:tabs>
          <w:tab w:val="left" w:pos="7200"/>
          <w:tab w:val="left" w:pos="7380"/>
        </w:tabs>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tabs>
          <w:tab w:val="left" w:pos="7200"/>
          <w:tab w:val="left" w:pos="7380"/>
        </w:tabs>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ind w:left="0"/>
        <w:jc w:val="center"/>
        <w:rPr>
          <w:rFonts w:hint="eastAsia" w:ascii="仿宋" w:hAnsi="仿宋" w:eastAsia="仿宋" w:cs="仿宋"/>
          <w:b/>
          <w:sz w:val="24"/>
          <w:szCs w:val="24"/>
        </w:rPr>
      </w:pPr>
    </w:p>
    <w:p>
      <w:pPr>
        <w:ind w:left="0"/>
        <w:jc w:val="center"/>
        <w:rPr>
          <w:rFonts w:hint="eastAsia" w:ascii="仿宋" w:hAnsi="仿宋" w:eastAsia="仿宋" w:cs="仿宋"/>
          <w:b/>
          <w:sz w:val="24"/>
          <w:szCs w:val="24"/>
        </w:rPr>
      </w:pPr>
    </w:p>
    <w:p>
      <w:pPr>
        <w:ind w:left="0"/>
        <w:jc w:val="center"/>
        <w:rPr>
          <w:rFonts w:hint="eastAsia" w:ascii="仿宋" w:hAnsi="仿宋" w:eastAsia="仿宋" w:cs="仿宋"/>
          <w:b/>
          <w:sz w:val="24"/>
          <w:szCs w:val="24"/>
        </w:rPr>
      </w:pPr>
    </w:p>
    <w:p>
      <w:pPr>
        <w:ind w:left="0"/>
        <w:jc w:val="left"/>
        <w:rPr>
          <w:rFonts w:hint="eastAsia" w:ascii="仿宋" w:hAnsi="仿宋" w:eastAsia="仿宋" w:cs="仿宋"/>
          <w:sz w:val="24"/>
          <w:szCs w:val="24"/>
        </w:rPr>
      </w:pPr>
      <w:r>
        <w:rPr>
          <w:rFonts w:hint="eastAsia" w:ascii="仿宋" w:hAnsi="仿宋" w:eastAsia="仿宋" w:cs="仿宋"/>
          <w:b/>
          <w:bCs/>
          <w:sz w:val="24"/>
          <w:szCs w:val="24"/>
        </w:rPr>
        <w:t>其他材料（如有）：</w:t>
      </w:r>
    </w:p>
    <w:p>
      <w:pPr>
        <w:rPr>
          <w:rFonts w:hint="eastAsia" w:ascii="仿宋" w:hAnsi="仿宋" w:eastAsia="仿宋" w:cs="仿宋"/>
          <w:color w:val="auto"/>
          <w:kern w:val="0"/>
          <w:sz w:val="24"/>
          <w:szCs w:val="24"/>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ind w:left="0" w:firstLine="584"/>
      </w:pPr>
      <w:rPr>
        <w:rFonts w:hint="default"/>
        <w:b w:val="0"/>
        <w:bCs w:val="0"/>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F862C6"/>
    <w:rsid w:val="03236F11"/>
    <w:rsid w:val="036F1ED1"/>
    <w:rsid w:val="03BC7892"/>
    <w:rsid w:val="040D064E"/>
    <w:rsid w:val="04B62533"/>
    <w:rsid w:val="04DF1E74"/>
    <w:rsid w:val="05243941"/>
    <w:rsid w:val="053242B0"/>
    <w:rsid w:val="06184EA7"/>
    <w:rsid w:val="061C410F"/>
    <w:rsid w:val="065B15E4"/>
    <w:rsid w:val="067A5F0E"/>
    <w:rsid w:val="06E94E42"/>
    <w:rsid w:val="06F15AA5"/>
    <w:rsid w:val="07035B85"/>
    <w:rsid w:val="07153E89"/>
    <w:rsid w:val="0757624F"/>
    <w:rsid w:val="08394D9B"/>
    <w:rsid w:val="08B651F8"/>
    <w:rsid w:val="0A6F1B02"/>
    <w:rsid w:val="0AD54E99"/>
    <w:rsid w:val="0AFE4248"/>
    <w:rsid w:val="0B446AEB"/>
    <w:rsid w:val="0CF4418A"/>
    <w:rsid w:val="0D2833CD"/>
    <w:rsid w:val="0D352002"/>
    <w:rsid w:val="0D3E3C8A"/>
    <w:rsid w:val="0E062656"/>
    <w:rsid w:val="0EC57F06"/>
    <w:rsid w:val="0ECF1A84"/>
    <w:rsid w:val="0ED87858"/>
    <w:rsid w:val="0F1B6BFB"/>
    <w:rsid w:val="0F3843B9"/>
    <w:rsid w:val="0F386966"/>
    <w:rsid w:val="0F405B1D"/>
    <w:rsid w:val="0FDD21EC"/>
    <w:rsid w:val="10CD68DE"/>
    <w:rsid w:val="10FD4A36"/>
    <w:rsid w:val="118F3A89"/>
    <w:rsid w:val="11D24E50"/>
    <w:rsid w:val="120C7C36"/>
    <w:rsid w:val="12193527"/>
    <w:rsid w:val="126F53B1"/>
    <w:rsid w:val="12C571DB"/>
    <w:rsid w:val="13394A5B"/>
    <w:rsid w:val="135751C6"/>
    <w:rsid w:val="13AB45E6"/>
    <w:rsid w:val="13BA325B"/>
    <w:rsid w:val="13E7095B"/>
    <w:rsid w:val="13F27EB8"/>
    <w:rsid w:val="145B4DEA"/>
    <w:rsid w:val="145B6704"/>
    <w:rsid w:val="14D272E3"/>
    <w:rsid w:val="151F4AD1"/>
    <w:rsid w:val="15C471A6"/>
    <w:rsid w:val="15DF2E6B"/>
    <w:rsid w:val="16421E79"/>
    <w:rsid w:val="167A5BE3"/>
    <w:rsid w:val="16D20B70"/>
    <w:rsid w:val="16DD3C8D"/>
    <w:rsid w:val="17183D9D"/>
    <w:rsid w:val="177B1AE6"/>
    <w:rsid w:val="17F6229B"/>
    <w:rsid w:val="18C66128"/>
    <w:rsid w:val="18D46E90"/>
    <w:rsid w:val="19275D9A"/>
    <w:rsid w:val="194F68C1"/>
    <w:rsid w:val="1A252036"/>
    <w:rsid w:val="1B010554"/>
    <w:rsid w:val="1BA50EE0"/>
    <w:rsid w:val="1BE20386"/>
    <w:rsid w:val="1C450915"/>
    <w:rsid w:val="1C751C0A"/>
    <w:rsid w:val="1C755A82"/>
    <w:rsid w:val="1DD41F50"/>
    <w:rsid w:val="1E246804"/>
    <w:rsid w:val="1E320A25"/>
    <w:rsid w:val="1E42335E"/>
    <w:rsid w:val="1E674B72"/>
    <w:rsid w:val="1EF84529"/>
    <w:rsid w:val="1F4E4143"/>
    <w:rsid w:val="1F71510B"/>
    <w:rsid w:val="20146634"/>
    <w:rsid w:val="2018566E"/>
    <w:rsid w:val="203C5AA9"/>
    <w:rsid w:val="20AC4ABE"/>
    <w:rsid w:val="211C60E8"/>
    <w:rsid w:val="213F1DD6"/>
    <w:rsid w:val="21410299"/>
    <w:rsid w:val="21A9437E"/>
    <w:rsid w:val="221F7512"/>
    <w:rsid w:val="22A87507"/>
    <w:rsid w:val="2355768F"/>
    <w:rsid w:val="23582CDC"/>
    <w:rsid w:val="23696C97"/>
    <w:rsid w:val="240D3AC6"/>
    <w:rsid w:val="24194B61"/>
    <w:rsid w:val="242E1C8E"/>
    <w:rsid w:val="24513C5C"/>
    <w:rsid w:val="24DC16EA"/>
    <w:rsid w:val="24E546B4"/>
    <w:rsid w:val="25431C85"/>
    <w:rsid w:val="25914708"/>
    <w:rsid w:val="25E92311"/>
    <w:rsid w:val="25F767DC"/>
    <w:rsid w:val="263A3D46"/>
    <w:rsid w:val="26C54244"/>
    <w:rsid w:val="27894419"/>
    <w:rsid w:val="278E13C2"/>
    <w:rsid w:val="293470A9"/>
    <w:rsid w:val="29455AB0"/>
    <w:rsid w:val="29785F1E"/>
    <w:rsid w:val="29787C34"/>
    <w:rsid w:val="2A793393"/>
    <w:rsid w:val="2AAB5DE7"/>
    <w:rsid w:val="2B621EB2"/>
    <w:rsid w:val="2BB37C20"/>
    <w:rsid w:val="2DBB787C"/>
    <w:rsid w:val="2E041752"/>
    <w:rsid w:val="2E516A9A"/>
    <w:rsid w:val="2E7F1461"/>
    <w:rsid w:val="2EE144CD"/>
    <w:rsid w:val="2EEB1EFD"/>
    <w:rsid w:val="2F012479"/>
    <w:rsid w:val="30475DB2"/>
    <w:rsid w:val="30B73737"/>
    <w:rsid w:val="31745184"/>
    <w:rsid w:val="31F42769"/>
    <w:rsid w:val="330B38C7"/>
    <w:rsid w:val="33707DAA"/>
    <w:rsid w:val="34177EBE"/>
    <w:rsid w:val="35396689"/>
    <w:rsid w:val="35F95624"/>
    <w:rsid w:val="360D5FB1"/>
    <w:rsid w:val="36793A62"/>
    <w:rsid w:val="368B1040"/>
    <w:rsid w:val="37421881"/>
    <w:rsid w:val="37B179ED"/>
    <w:rsid w:val="380D2F48"/>
    <w:rsid w:val="381579AD"/>
    <w:rsid w:val="38C76B14"/>
    <w:rsid w:val="38CA3FF6"/>
    <w:rsid w:val="39111E53"/>
    <w:rsid w:val="39875C71"/>
    <w:rsid w:val="39EC3562"/>
    <w:rsid w:val="3A0B6D56"/>
    <w:rsid w:val="3A955C05"/>
    <w:rsid w:val="3AA54601"/>
    <w:rsid w:val="3ABB3E24"/>
    <w:rsid w:val="3B345984"/>
    <w:rsid w:val="3B451B11"/>
    <w:rsid w:val="3BAB22D0"/>
    <w:rsid w:val="3BF03FA1"/>
    <w:rsid w:val="3C7C5835"/>
    <w:rsid w:val="3C9B5B15"/>
    <w:rsid w:val="3D1A077A"/>
    <w:rsid w:val="3D363C36"/>
    <w:rsid w:val="3DB72FC9"/>
    <w:rsid w:val="3DC72AE0"/>
    <w:rsid w:val="3E8065FB"/>
    <w:rsid w:val="3E810EE1"/>
    <w:rsid w:val="3E9B4698"/>
    <w:rsid w:val="3F433241"/>
    <w:rsid w:val="3F57113C"/>
    <w:rsid w:val="402F41BF"/>
    <w:rsid w:val="405D66F8"/>
    <w:rsid w:val="40CB6D8B"/>
    <w:rsid w:val="4114603C"/>
    <w:rsid w:val="41433130"/>
    <w:rsid w:val="418C651A"/>
    <w:rsid w:val="42054CDF"/>
    <w:rsid w:val="420F0CC4"/>
    <w:rsid w:val="425F778B"/>
    <w:rsid w:val="42E8763B"/>
    <w:rsid w:val="43041DD0"/>
    <w:rsid w:val="432E715D"/>
    <w:rsid w:val="43370708"/>
    <w:rsid w:val="439711A6"/>
    <w:rsid w:val="442E1B0B"/>
    <w:rsid w:val="44870C0E"/>
    <w:rsid w:val="45712D55"/>
    <w:rsid w:val="459B4F7E"/>
    <w:rsid w:val="466C209C"/>
    <w:rsid w:val="46C73B51"/>
    <w:rsid w:val="46D62431"/>
    <w:rsid w:val="46FC2251"/>
    <w:rsid w:val="472B0583"/>
    <w:rsid w:val="47680E90"/>
    <w:rsid w:val="481132D5"/>
    <w:rsid w:val="483232E8"/>
    <w:rsid w:val="48324AFA"/>
    <w:rsid w:val="48873598"/>
    <w:rsid w:val="48914416"/>
    <w:rsid w:val="48EB3B7C"/>
    <w:rsid w:val="490D6193"/>
    <w:rsid w:val="49137521"/>
    <w:rsid w:val="49F97D94"/>
    <w:rsid w:val="4AC306EB"/>
    <w:rsid w:val="4ACF2CC7"/>
    <w:rsid w:val="4AD30D16"/>
    <w:rsid w:val="4B865D88"/>
    <w:rsid w:val="4C261B7E"/>
    <w:rsid w:val="4C523EBC"/>
    <w:rsid w:val="4D0207B3"/>
    <w:rsid w:val="4D2D18C3"/>
    <w:rsid w:val="4D6E4D26"/>
    <w:rsid w:val="4EB45680"/>
    <w:rsid w:val="4EEC23A6"/>
    <w:rsid w:val="4EFD1532"/>
    <w:rsid w:val="4F196F13"/>
    <w:rsid w:val="4F477F24"/>
    <w:rsid w:val="4F782B41"/>
    <w:rsid w:val="4FAB48F5"/>
    <w:rsid w:val="4FB968DC"/>
    <w:rsid w:val="4FD01CC8"/>
    <w:rsid w:val="4FED4ED5"/>
    <w:rsid w:val="4FF125F5"/>
    <w:rsid w:val="501A364E"/>
    <w:rsid w:val="50934B32"/>
    <w:rsid w:val="50B250DE"/>
    <w:rsid w:val="513444D8"/>
    <w:rsid w:val="515151CC"/>
    <w:rsid w:val="51CE6B54"/>
    <w:rsid w:val="52F201A7"/>
    <w:rsid w:val="533267F6"/>
    <w:rsid w:val="536D5CDE"/>
    <w:rsid w:val="53A47F95"/>
    <w:rsid w:val="541F6D7A"/>
    <w:rsid w:val="546E7D01"/>
    <w:rsid w:val="54A40077"/>
    <w:rsid w:val="54C47921"/>
    <w:rsid w:val="54C718E0"/>
    <w:rsid w:val="55085A60"/>
    <w:rsid w:val="55C51BA3"/>
    <w:rsid w:val="55E25717"/>
    <w:rsid w:val="57364B06"/>
    <w:rsid w:val="575136EE"/>
    <w:rsid w:val="57566F57"/>
    <w:rsid w:val="57D32355"/>
    <w:rsid w:val="57E741D3"/>
    <w:rsid w:val="57EA769F"/>
    <w:rsid w:val="587F34F3"/>
    <w:rsid w:val="592117E6"/>
    <w:rsid w:val="5932549A"/>
    <w:rsid w:val="595F361E"/>
    <w:rsid w:val="596C2A61"/>
    <w:rsid w:val="59CD18ED"/>
    <w:rsid w:val="59D979CB"/>
    <w:rsid w:val="5A2E5F69"/>
    <w:rsid w:val="5B08411C"/>
    <w:rsid w:val="5B1909C7"/>
    <w:rsid w:val="5B2B29F9"/>
    <w:rsid w:val="5BCC3C8B"/>
    <w:rsid w:val="5C052CF9"/>
    <w:rsid w:val="5C472BC4"/>
    <w:rsid w:val="5CC156B1"/>
    <w:rsid w:val="5CDB424F"/>
    <w:rsid w:val="5D431D2B"/>
    <w:rsid w:val="5D631D68"/>
    <w:rsid w:val="5DE23066"/>
    <w:rsid w:val="5E510478"/>
    <w:rsid w:val="5E5D0BCB"/>
    <w:rsid w:val="5E7F4FE5"/>
    <w:rsid w:val="5F5F4E16"/>
    <w:rsid w:val="5F661A99"/>
    <w:rsid w:val="5F7206A6"/>
    <w:rsid w:val="5F8B5C0B"/>
    <w:rsid w:val="5FA12D39"/>
    <w:rsid w:val="5FFA30AD"/>
    <w:rsid w:val="6036306E"/>
    <w:rsid w:val="60AA5E68"/>
    <w:rsid w:val="61B2747F"/>
    <w:rsid w:val="622721FA"/>
    <w:rsid w:val="62AA3731"/>
    <w:rsid w:val="63D74F7B"/>
    <w:rsid w:val="643500FB"/>
    <w:rsid w:val="644F5459"/>
    <w:rsid w:val="656B62C3"/>
    <w:rsid w:val="65717652"/>
    <w:rsid w:val="65F52031"/>
    <w:rsid w:val="6695111E"/>
    <w:rsid w:val="67993132"/>
    <w:rsid w:val="67A535E2"/>
    <w:rsid w:val="682051A0"/>
    <w:rsid w:val="686F2A56"/>
    <w:rsid w:val="68E96D4E"/>
    <w:rsid w:val="690A194F"/>
    <w:rsid w:val="692C7B17"/>
    <w:rsid w:val="69C364B6"/>
    <w:rsid w:val="6A070584"/>
    <w:rsid w:val="6A246A40"/>
    <w:rsid w:val="6AE10DD5"/>
    <w:rsid w:val="6B3E5857"/>
    <w:rsid w:val="6BB4368B"/>
    <w:rsid w:val="6C21592D"/>
    <w:rsid w:val="6CE32C46"/>
    <w:rsid w:val="6E934195"/>
    <w:rsid w:val="6ED020FD"/>
    <w:rsid w:val="6EDE634C"/>
    <w:rsid w:val="6F022C2C"/>
    <w:rsid w:val="6F107284"/>
    <w:rsid w:val="6F374458"/>
    <w:rsid w:val="6F8D6E36"/>
    <w:rsid w:val="6FB0296A"/>
    <w:rsid w:val="70B111F7"/>
    <w:rsid w:val="70EF10D2"/>
    <w:rsid w:val="71A072F4"/>
    <w:rsid w:val="71B44B4E"/>
    <w:rsid w:val="71FA5AA8"/>
    <w:rsid w:val="71FD4747"/>
    <w:rsid w:val="7292411C"/>
    <w:rsid w:val="72B92969"/>
    <w:rsid w:val="73092C77"/>
    <w:rsid w:val="73BC6D60"/>
    <w:rsid w:val="74493C73"/>
    <w:rsid w:val="75EE381A"/>
    <w:rsid w:val="75FE44A8"/>
    <w:rsid w:val="764A782F"/>
    <w:rsid w:val="766B09DE"/>
    <w:rsid w:val="77495D38"/>
    <w:rsid w:val="77514668"/>
    <w:rsid w:val="77DF5804"/>
    <w:rsid w:val="783C50DD"/>
    <w:rsid w:val="78871704"/>
    <w:rsid w:val="78CF4963"/>
    <w:rsid w:val="78F637DD"/>
    <w:rsid w:val="795E0D19"/>
    <w:rsid w:val="79975A3D"/>
    <w:rsid w:val="79FD2E0A"/>
    <w:rsid w:val="7A37631C"/>
    <w:rsid w:val="7A48677B"/>
    <w:rsid w:val="7A664E53"/>
    <w:rsid w:val="7B0408F4"/>
    <w:rsid w:val="7B9F3C35"/>
    <w:rsid w:val="7BBA1483"/>
    <w:rsid w:val="7BC260B9"/>
    <w:rsid w:val="7C1032C9"/>
    <w:rsid w:val="7C232E7D"/>
    <w:rsid w:val="7C232FFC"/>
    <w:rsid w:val="7C447425"/>
    <w:rsid w:val="7CAA0FF0"/>
    <w:rsid w:val="7D1B1F25"/>
    <w:rsid w:val="7D755AD9"/>
    <w:rsid w:val="7DA168CE"/>
    <w:rsid w:val="7DB008BF"/>
    <w:rsid w:val="7E722019"/>
    <w:rsid w:val="7E7A2C7B"/>
    <w:rsid w:val="7EA9255D"/>
    <w:rsid w:val="7F6D2200"/>
    <w:rsid w:val="7F9F508F"/>
    <w:rsid w:val="7FB24E0A"/>
    <w:rsid w:val="7FCD67B2"/>
    <w:rsid w:val="7FC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Body Text"/>
    <w:basedOn w:val="1"/>
    <w:next w:val="1"/>
    <w:autoRedefine/>
    <w:qFormat/>
    <w:uiPriority w:val="0"/>
    <w:pPr>
      <w:spacing w:line="520" w:lineRule="exact"/>
    </w:pPr>
    <w:rPr>
      <w:rFonts w:eastAsia="微软简仿宋"/>
      <w:sz w:val="28"/>
    </w:rPr>
  </w:style>
  <w:style w:type="paragraph" w:styleId="15">
    <w:name w:val="Plain Text"/>
    <w:basedOn w:val="1"/>
    <w:link w:val="28"/>
    <w:autoRedefine/>
    <w:qFormat/>
    <w:uiPriority w:val="99"/>
    <w:pPr>
      <w:ind w:left="0"/>
    </w:pPr>
    <w:rPr>
      <w:rFonts w:ascii="宋体" w:hAnsi="Courier New" w:eastAsia="宋体" w:cs="Times New Roman"/>
      <w:kern w:val="0"/>
      <w:sz w:val="20"/>
      <w:szCs w:val="20"/>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qFormat/>
    <w:uiPriority w:val="0"/>
    <w:pPr>
      <w:spacing w:beforeAutospacing="1" w:afterAutospacing="1"/>
      <w:ind w:left="0"/>
      <w:jc w:val="left"/>
    </w:pPr>
    <w:rPr>
      <w:rFonts w:cs="Times New Roman"/>
      <w:kern w:val="0"/>
      <w:sz w:val="24"/>
      <w:szCs w:val="24"/>
    </w:rPr>
  </w:style>
  <w:style w:type="paragraph" w:styleId="19">
    <w:name w:val="Body Text First Indent"/>
    <w:basedOn w:val="14"/>
    <w:autoRedefine/>
    <w:qFormat/>
    <w:uiPriority w:val="0"/>
    <w:pPr>
      <w:tabs>
        <w:tab w:val="left" w:pos="567"/>
      </w:tabs>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7"/>
    <w:autoRedefine/>
    <w:qFormat/>
    <w:uiPriority w:val="0"/>
    <w:rPr>
      <w:kern w:val="2"/>
      <w:sz w:val="18"/>
      <w:szCs w:val="18"/>
    </w:rPr>
  </w:style>
  <w:style w:type="character" w:customStyle="1" w:styleId="27">
    <w:name w:val="标题 1 字符"/>
    <w:basedOn w:val="22"/>
    <w:link w:val="5"/>
    <w:autoRedefine/>
    <w:qFormat/>
    <w:uiPriority w:val="0"/>
    <w:rPr>
      <w:rFonts w:ascii="宋体" w:hAnsi="宋体" w:eastAsia="宋体" w:cs="宋体"/>
      <w:b/>
      <w:kern w:val="44"/>
      <w:sz w:val="24"/>
      <w:szCs w:val="24"/>
    </w:rPr>
  </w:style>
  <w:style w:type="character" w:customStyle="1" w:styleId="28">
    <w:name w:val="纯文本 字符"/>
    <w:basedOn w:val="22"/>
    <w:link w:val="15"/>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3135</Words>
  <Characters>3189</Characters>
  <Lines>11</Lines>
  <Paragraphs>3</Paragraphs>
  <TotalTime>2</TotalTime>
  <ScaleCrop>false</ScaleCrop>
  <LinksUpToDate>false</LinksUpToDate>
  <CharactersWithSpaces>4423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2024-03-10T23:23:49Z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24201F78101C4A179E2EB18297A6CC8E</vt:lpwstr>
  </property>
</Properties>
</file>