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E8BD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27FB3D6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12526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FEE186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1DA804B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BFB48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048B9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7477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5DEC5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1F8C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66FDE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44E6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732655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项目名称：</w:t>
      </w:r>
      <w:r>
        <w:rPr>
          <w:rFonts w:hint="eastAsia" w:ascii="宋体" w:hAnsi="宋体" w:eastAsia="宋体" w:cs="宋体"/>
          <w:b/>
          <w:bCs w:val="0"/>
          <w:color w:val="auto"/>
          <w:spacing w:val="20"/>
          <w:kern w:val="0"/>
          <w:sz w:val="32"/>
          <w:szCs w:val="32"/>
          <w:highlight w:val="none"/>
          <w:u w:val="single"/>
          <w:lang w:val="en-US" w:eastAsia="zh-CN" w:bidi="ar"/>
        </w:rPr>
        <w:t>滁州市第一人民医院一次性使用产包采购项目</w:t>
      </w:r>
    </w:p>
    <w:p w14:paraId="63188EC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项目编号：</w:t>
      </w:r>
      <w:r>
        <w:rPr>
          <w:rFonts w:hint="eastAsia" w:ascii="宋体" w:hAnsi="宋体" w:eastAsia="宋体" w:cs="@仿宋_GB2312"/>
          <w:b/>
          <w:bCs w:val="0"/>
          <w:color w:val="auto"/>
          <w:spacing w:val="20"/>
          <w:kern w:val="0"/>
          <w:sz w:val="32"/>
          <w:szCs w:val="32"/>
          <w:highlight w:val="none"/>
          <w:u w:val="single"/>
          <w:lang w:val="en-US" w:eastAsia="zh-CN" w:bidi="ar"/>
        </w:rPr>
        <w:t>CZYY-2024-08</w:t>
      </w:r>
    </w:p>
    <w:p w14:paraId="2788F22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购</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人：</w:t>
      </w:r>
      <w:r>
        <w:rPr>
          <w:rFonts w:hint="eastAsia" w:ascii="宋体" w:hAnsi="宋体" w:eastAsia="宋体" w:cs="宋体"/>
          <w:b/>
          <w:bCs w:val="0"/>
          <w:color w:val="auto"/>
          <w:spacing w:val="20"/>
          <w:kern w:val="0"/>
          <w:sz w:val="32"/>
          <w:szCs w:val="32"/>
          <w:highlight w:val="none"/>
          <w:u w:val="single"/>
          <w:lang w:val="en-US" w:eastAsia="zh-CN" w:bidi="ar"/>
        </w:rPr>
        <w:t>滁州市第一人民医院</w:t>
      </w:r>
    </w:p>
    <w:p w14:paraId="123B92A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采购代理机构：</w:t>
      </w:r>
      <w:r>
        <w:rPr>
          <w:rFonts w:hint="eastAsia" w:ascii="宋体" w:hAnsi="宋体" w:eastAsia="宋体" w:cs="宋体"/>
          <w:b/>
          <w:bCs w:val="0"/>
          <w:color w:val="auto"/>
          <w:spacing w:val="20"/>
          <w:kern w:val="0"/>
          <w:sz w:val="32"/>
          <w:szCs w:val="32"/>
          <w:highlight w:val="none"/>
          <w:u w:val="single"/>
          <w:lang w:val="en-US" w:eastAsia="zh-CN" w:bidi="ar"/>
        </w:rPr>
        <w:t>安徽百士德工程咨询有限公司</w:t>
      </w:r>
    </w:p>
    <w:p w14:paraId="7486A4EC">
      <w:pPr>
        <w:keepNext w:val="0"/>
        <w:keepLines w:val="0"/>
        <w:widowControl w:val="0"/>
        <w:suppressLineNumbers w:val="0"/>
        <w:spacing w:before="312" w:beforeLines="100" w:beforeAutospacing="0" w:after="156" w:afterLines="50" w:afterAutospacing="0" w:line="500" w:lineRule="exact"/>
        <w:ind w:left="0" w:right="267" w:rightChars="127"/>
        <w:jc w:val="center"/>
        <w:rPr>
          <w:color w:val="auto"/>
          <w:highlight w:val="none"/>
        </w:rPr>
      </w:pPr>
      <w:r>
        <w:rPr>
          <w:rFonts w:hint="eastAsia" w:ascii="宋体" w:hAnsi="宋体" w:eastAsia="宋体" w:cs="宋体"/>
          <w:b/>
          <w:bCs w:val="0"/>
          <w:color w:val="auto"/>
          <w:kern w:val="2"/>
          <w:sz w:val="36"/>
          <w:szCs w:val="36"/>
          <w:highlight w:val="none"/>
          <w:u w:val="single"/>
          <w:lang w:val="en-US" w:eastAsia="zh-CN" w:bidi="ar"/>
        </w:rPr>
        <w:t>2024</w:t>
      </w:r>
      <w:r>
        <w:rPr>
          <w:rFonts w:hint="eastAsia" w:ascii="宋体" w:hAnsi="宋体" w:eastAsia="宋体" w:cs="宋体"/>
          <w:b/>
          <w:bCs w:val="0"/>
          <w:color w:val="auto"/>
          <w:kern w:val="2"/>
          <w:sz w:val="36"/>
          <w:szCs w:val="36"/>
          <w:highlight w:val="none"/>
          <w:lang w:val="en-US" w:eastAsia="zh-CN" w:bidi="ar"/>
        </w:rPr>
        <w:t>年</w:t>
      </w:r>
      <w:r>
        <w:rPr>
          <w:rFonts w:hint="eastAsia" w:ascii="宋体" w:hAnsi="宋体" w:eastAsia="宋体" w:cs="宋体"/>
          <w:b/>
          <w:bCs w:val="0"/>
          <w:color w:val="auto"/>
          <w:kern w:val="2"/>
          <w:sz w:val="36"/>
          <w:szCs w:val="36"/>
          <w:highlight w:val="none"/>
          <w:u w:val="single"/>
          <w:lang w:val="en-US" w:eastAsia="zh-CN" w:bidi="ar"/>
        </w:rPr>
        <w:t>9</w:t>
      </w:r>
      <w:r>
        <w:rPr>
          <w:rFonts w:hint="eastAsia" w:ascii="宋体" w:hAnsi="宋体" w:eastAsia="宋体" w:cs="宋体"/>
          <w:b/>
          <w:bCs w:val="0"/>
          <w:color w:val="auto"/>
          <w:kern w:val="2"/>
          <w:sz w:val="36"/>
          <w:szCs w:val="36"/>
          <w:highlight w:val="none"/>
          <w:lang w:val="en-US" w:eastAsia="zh-CN" w:bidi="ar"/>
        </w:rPr>
        <w:t>月</w:t>
      </w:r>
    </w:p>
    <w:p w14:paraId="58292921">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08CFB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6F7871">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_Toc23443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623D41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_Toc31935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79B247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_Toc10891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E340B7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_Toc4328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w:t>
      </w:r>
      <w:r>
        <w:rPr>
          <w:rFonts w:hint="eastAsia" w:asciiTheme="minorEastAsia" w:hAnsiTheme="minorEastAsia"/>
          <w:color w:val="auto"/>
          <w:sz w:val="24"/>
          <w:szCs w:val="24"/>
          <w:highlight w:val="none"/>
          <w:lang w:eastAsia="zh-CN"/>
        </w:rPr>
        <w:t>综合评分法</w:t>
      </w:r>
      <w:r>
        <w:rPr>
          <w:rFonts w:hint="eastAsia" w:asciiTheme="minorEastAsia" w:hAnsiTheme="minorEastAsia" w:eastAsiaTheme="minorEastAsia"/>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AFBF34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_Toc4682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9294B61">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_Toc22492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CD1FBD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_Toc18131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w:t>
      </w:r>
      <w:r>
        <w:rPr>
          <w:rFonts w:hint="eastAsia" w:asciiTheme="minorEastAsia" w:hAnsiTheme="minorEastAsia" w:eastAsiaTheme="minorEastAsia"/>
          <w:color w:val="auto"/>
          <w:sz w:val="24"/>
          <w:szCs w:val="24"/>
          <w:highlight w:val="none"/>
          <w:lang w:val="en-US" w:eastAsia="zh-CN"/>
        </w:rPr>
        <w:t>七</w:t>
      </w:r>
      <w:r>
        <w:rPr>
          <w:rFonts w:hint="eastAsia" w:asciiTheme="minorEastAsia" w:hAnsiTheme="minorEastAsia" w:eastAsiaTheme="minorEastAsia"/>
          <w:color w:val="auto"/>
          <w:sz w:val="24"/>
          <w:szCs w:val="24"/>
          <w:highlight w:val="none"/>
        </w:rPr>
        <w:t>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50C797A">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7B9EF4F0">
      <w:pPr>
        <w:pStyle w:val="9"/>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52971DF">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A56814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bookmarkStart w:id="2" w:name="_Toc1215"/>
      <w:bookmarkEnd w:id="2"/>
      <w:bookmarkStart w:id="3" w:name="_Toc31935"/>
      <w:r>
        <w:rPr>
          <w:rFonts w:hint="eastAsia" w:ascii="宋体" w:hAnsi="宋体" w:eastAsia="宋体" w:cs="宋体"/>
          <w:color w:val="auto"/>
          <w:kern w:val="2"/>
          <w:sz w:val="24"/>
          <w:szCs w:val="24"/>
          <w:highlight w:val="none"/>
          <w:lang w:val="en-US" w:eastAsia="zh-CN" w:bidi="ar"/>
        </w:rPr>
        <w:t>项目概况</w:t>
      </w:r>
    </w:p>
    <w:p w14:paraId="491A481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auto"/>
          <w:kern w:val="2"/>
          <w:sz w:val="24"/>
          <w:szCs w:val="24"/>
          <w:highlight w:val="none"/>
          <w:u w:val="single"/>
          <w:lang w:val="en-US" w:eastAsia="zh-CN" w:bidi="ar"/>
        </w:rPr>
        <w:t>滁州市第一人民医院一次性使用产包采购项目</w:t>
      </w:r>
      <w:r>
        <w:rPr>
          <w:rFonts w:hint="eastAsia" w:ascii="宋体" w:hAnsi="宋体" w:eastAsia="宋体" w:cs="宋体"/>
          <w:color w:val="auto"/>
          <w:kern w:val="2"/>
          <w:sz w:val="24"/>
          <w:szCs w:val="24"/>
          <w:highlight w:val="none"/>
          <w:lang w:val="en-US" w:eastAsia="zh-CN" w:bidi="ar"/>
        </w:rPr>
        <w:t>招标项目的潜在投标人应在</w:t>
      </w:r>
      <w:r>
        <w:rPr>
          <w:rFonts w:hint="eastAsia" w:ascii="宋体" w:hAnsi="宋体" w:eastAsia="宋体" w:cs="宋体"/>
          <w:color w:val="auto"/>
          <w:kern w:val="2"/>
          <w:sz w:val="24"/>
          <w:szCs w:val="24"/>
          <w:highlight w:val="none"/>
          <w:u w:val="single"/>
          <w:lang w:val="en-US" w:eastAsia="zh-CN" w:bidi="ar"/>
        </w:rPr>
        <w:t>滁州市第一人民医院网（http://www.czdyrmyy.com/）</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000000"/>
          <w:kern w:val="2"/>
          <w:sz w:val="24"/>
          <w:szCs w:val="24"/>
          <w:highlight w:val="none"/>
          <w:u w:val="single"/>
          <w:lang w:val="en-US" w:eastAsia="zh-CN" w:bidi="ar"/>
        </w:rPr>
        <w:t>024</w:t>
      </w:r>
      <w:r>
        <w:rPr>
          <w:rFonts w:hint="eastAsia" w:ascii="宋体" w:hAnsi="宋体" w:eastAsia="宋体" w:cs="宋体"/>
          <w:bCs/>
          <w:color w:val="000000"/>
          <w:kern w:val="2"/>
          <w:sz w:val="24"/>
          <w:szCs w:val="24"/>
          <w:highlight w:val="none"/>
          <w:u w:val="single"/>
          <w:lang w:val="en-US" w:eastAsia="zh-CN" w:bidi="ar"/>
        </w:rPr>
        <w:t>年9月30日17点00分</w:t>
      </w:r>
      <w:r>
        <w:rPr>
          <w:rFonts w:hint="eastAsia" w:ascii="宋体" w:hAnsi="宋体" w:eastAsia="宋体" w:cs="宋体"/>
          <w:bCs/>
          <w:color w:val="000000"/>
          <w:kern w:val="2"/>
          <w:sz w:val="24"/>
          <w:szCs w:val="24"/>
          <w:highlight w:val="none"/>
          <w:lang w:val="en-US" w:eastAsia="zh-CN" w:bidi="ar"/>
        </w:rPr>
        <w:t>（北京时间）前递交投标文件</w:t>
      </w:r>
      <w:r>
        <w:rPr>
          <w:rFonts w:hint="eastAsia" w:ascii="宋体" w:hAnsi="宋体" w:eastAsia="宋体" w:cs="宋体"/>
          <w:color w:val="000000"/>
          <w:kern w:val="2"/>
          <w:sz w:val="24"/>
          <w:szCs w:val="24"/>
          <w:highlight w:val="none"/>
          <w:lang w:val="en-US" w:eastAsia="zh-CN" w:bidi="ar"/>
        </w:rPr>
        <w:t>。</w:t>
      </w:r>
    </w:p>
    <w:p w14:paraId="70D83D81">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kern w:val="2"/>
          <w:sz w:val="24"/>
          <w:szCs w:val="24"/>
          <w:highlight w:val="none"/>
        </w:rPr>
      </w:pPr>
      <w:bookmarkStart w:id="4" w:name="_Toc28359079"/>
      <w:bookmarkEnd w:id="4"/>
      <w:bookmarkStart w:id="5" w:name="_Toc28359002"/>
      <w:bookmarkEnd w:id="5"/>
      <w:bookmarkStart w:id="6" w:name="_Toc58430305"/>
      <w:bookmarkEnd w:id="6"/>
      <w:bookmarkStart w:id="7" w:name="_Toc35393790"/>
      <w:bookmarkEnd w:id="7"/>
      <w:bookmarkStart w:id="8" w:name="_Toc35393621"/>
      <w:bookmarkEnd w:id="8"/>
      <w:bookmarkStart w:id="9" w:name="_Hlk24379207"/>
      <w:r>
        <w:rPr>
          <w:rFonts w:hint="eastAsia" w:ascii="宋体" w:hAnsi="宋体" w:eastAsia="宋体" w:cs="宋体"/>
          <w:b/>
          <w:bCs/>
          <w:color w:val="000000"/>
          <w:kern w:val="2"/>
          <w:sz w:val="24"/>
          <w:szCs w:val="24"/>
          <w:highlight w:val="none"/>
          <w:lang w:val="en-US" w:eastAsia="zh-CN" w:bidi="ar"/>
        </w:rPr>
        <w:t>一、项目基本情况</w:t>
      </w:r>
      <w:bookmarkEnd w:id="9"/>
    </w:p>
    <w:p w14:paraId="632C917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项目编号：CZYY-2024-08</w:t>
      </w:r>
    </w:p>
    <w:p w14:paraId="7C79460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项目名称：滁州市第一人民医院一次性使用产包采购项目</w:t>
      </w:r>
    </w:p>
    <w:p w14:paraId="5BBEE3E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kern w:val="2"/>
          <w:sz w:val="24"/>
          <w:szCs w:val="24"/>
          <w:highlight w:val="none"/>
          <w:lang w:val="en-US"/>
        </w:rPr>
      </w:pPr>
      <w:r>
        <w:rPr>
          <w:rFonts w:hint="eastAsia" w:ascii="宋体" w:hAnsi="宋体" w:eastAsia="宋体" w:cs="宋体"/>
          <w:color w:val="000000"/>
          <w:kern w:val="2"/>
          <w:sz w:val="24"/>
          <w:szCs w:val="24"/>
          <w:highlight w:val="none"/>
          <w:lang w:val="en-US" w:eastAsia="zh-CN" w:bidi="ar"/>
        </w:rPr>
        <w:t>预算金额：31500元/年</w:t>
      </w:r>
    </w:p>
    <w:p w14:paraId="35256049">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kern w:val="2"/>
          <w:sz w:val="24"/>
          <w:szCs w:val="24"/>
          <w:highlight w:val="none"/>
          <w:lang w:val="en-US"/>
        </w:rPr>
      </w:pPr>
      <w:r>
        <w:rPr>
          <w:rFonts w:hint="eastAsia" w:ascii="宋体" w:hAnsi="宋体" w:eastAsia="宋体" w:cs="宋体"/>
          <w:color w:val="000000"/>
          <w:kern w:val="2"/>
          <w:sz w:val="24"/>
          <w:szCs w:val="24"/>
          <w:highlight w:val="none"/>
          <w:lang w:val="en-US" w:eastAsia="zh-CN" w:bidi="ar"/>
        </w:rPr>
        <w:t>最高限价：最高限价31500元/年，综合单价最高限价21元/个。</w:t>
      </w:r>
      <w:r>
        <w:rPr>
          <w:rFonts w:hint="eastAsia" w:ascii="宋体" w:hAnsi="宋体" w:eastAsia="宋体" w:cs="宋体"/>
          <w:color w:val="000000"/>
          <w:kern w:val="0"/>
          <w:sz w:val="24"/>
          <w:szCs w:val="24"/>
          <w:highlight w:val="none"/>
          <w:lang w:val="en-US" w:eastAsia="zh-CN"/>
        </w:rPr>
        <w:t>投标人投标报价均不得高于本项目设置最高限价，否则，按无效投标处理。</w:t>
      </w:r>
    </w:p>
    <w:p w14:paraId="6534C37B">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2"/>
          <w:sz w:val="24"/>
          <w:szCs w:val="24"/>
          <w:highlight w:val="none"/>
          <w:lang w:val="en-US" w:eastAsia="zh-CN" w:bidi="ar"/>
        </w:rPr>
        <w:t>采购需求：</w:t>
      </w:r>
      <w:r>
        <w:rPr>
          <w:rFonts w:hint="eastAsia" w:ascii="宋体" w:hAnsi="宋体" w:eastAsia="宋体" w:cs="宋体"/>
          <w:color w:val="000000"/>
          <w:kern w:val="0"/>
          <w:sz w:val="24"/>
          <w:szCs w:val="24"/>
          <w:highlight w:val="none"/>
          <w:lang w:val="en-US" w:eastAsia="zh-CN"/>
        </w:rPr>
        <w:t>本项目为满足我院产科手术使用，采购一次性使用产包每年约</w:t>
      </w:r>
    </w:p>
    <w:p w14:paraId="4B7A73BE">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1500个。</w:t>
      </w:r>
    </w:p>
    <w:p w14:paraId="6D91F407">
      <w:pPr>
        <w:pStyle w:val="21"/>
        <w:keepNext w:val="0"/>
        <w:keepLines w:val="0"/>
        <w:widowControl/>
        <w:suppressLineNumbers w:val="0"/>
        <w:spacing w:before="0" w:beforeAutospacing="0" w:after="0" w:afterAutospacing="0" w:line="23" w:lineRule="atLeast"/>
        <w:ind w:left="0" w:right="0" w:firstLine="70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合同履行期限：</w:t>
      </w:r>
      <w:r>
        <w:rPr>
          <w:rFonts w:hint="eastAsia" w:ascii="宋体" w:hAnsi="宋体" w:eastAsia="宋体" w:cs="宋体"/>
          <w:color w:val="000000"/>
          <w:kern w:val="0"/>
          <w:sz w:val="24"/>
          <w:szCs w:val="24"/>
          <w:highlight w:val="none"/>
          <w:lang w:val="en-US" w:eastAsia="zh-CN" w:bidi="ar-SA"/>
        </w:rPr>
        <w:t>三年，一年一签</w:t>
      </w:r>
      <w:r>
        <w:rPr>
          <w:rFonts w:hint="eastAsia" w:ascii="宋体" w:hAnsi="宋体" w:eastAsia="宋体" w:cs="宋体"/>
          <w:color w:val="000000"/>
          <w:kern w:val="2"/>
          <w:sz w:val="24"/>
          <w:szCs w:val="24"/>
          <w:highlight w:val="none"/>
          <w:lang w:val="en-US" w:eastAsia="zh-CN" w:bidi="ar"/>
        </w:rPr>
        <w:t>。</w:t>
      </w:r>
    </w:p>
    <w:p w14:paraId="0A3BCC4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本项目不接受联合体投标。</w:t>
      </w:r>
    </w:p>
    <w:p w14:paraId="6DEF6C2B">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kern w:val="2"/>
          <w:sz w:val="24"/>
          <w:szCs w:val="24"/>
          <w:highlight w:val="none"/>
        </w:rPr>
      </w:pPr>
      <w:bookmarkStart w:id="10" w:name="_Toc35393791"/>
      <w:bookmarkEnd w:id="10"/>
      <w:bookmarkStart w:id="11" w:name="_Toc58430306"/>
      <w:bookmarkEnd w:id="11"/>
      <w:bookmarkStart w:id="12" w:name="_Toc35393622"/>
      <w:bookmarkEnd w:id="12"/>
      <w:bookmarkStart w:id="13" w:name="_Toc28359003"/>
      <w:bookmarkEnd w:id="13"/>
      <w:bookmarkStart w:id="14" w:name="_Toc28359080"/>
      <w:r>
        <w:rPr>
          <w:rFonts w:hint="eastAsia" w:ascii="宋体" w:hAnsi="宋体" w:eastAsia="宋体" w:cs="宋体"/>
          <w:b/>
          <w:bCs/>
          <w:color w:val="000000"/>
          <w:kern w:val="2"/>
          <w:sz w:val="24"/>
          <w:szCs w:val="24"/>
          <w:highlight w:val="none"/>
          <w:lang w:val="en-US" w:eastAsia="zh-CN" w:bidi="ar"/>
        </w:rPr>
        <w:t>二、申请人的资格要求</w:t>
      </w:r>
      <w:bookmarkEnd w:id="14"/>
    </w:p>
    <w:p w14:paraId="3A68443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1.满足《中华人民共和国政府采购法》第二十二条规定；</w:t>
      </w:r>
    </w:p>
    <w:p w14:paraId="0C43701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kern w:val="2"/>
          <w:sz w:val="24"/>
          <w:szCs w:val="24"/>
          <w:highlight w:val="none"/>
          <w:u w:val="single"/>
          <w:lang w:val="en-US" w:eastAsia="zh-CN" w:bidi="ar"/>
        </w:rPr>
      </w:pPr>
      <w:bookmarkStart w:id="15" w:name="_Toc28359081"/>
      <w:bookmarkEnd w:id="15"/>
      <w:bookmarkStart w:id="16" w:name="_Toc28359004"/>
      <w:r>
        <w:rPr>
          <w:rFonts w:hint="eastAsia" w:ascii="宋体" w:hAnsi="宋体" w:eastAsia="宋体" w:cs="宋体"/>
          <w:color w:val="000000"/>
          <w:kern w:val="2"/>
          <w:sz w:val="24"/>
          <w:szCs w:val="24"/>
          <w:highlight w:val="none"/>
          <w:lang w:val="en-US" w:eastAsia="zh-CN" w:bidi="ar"/>
        </w:rPr>
        <w:t>2.落实政府采购政策需满足的资格要求：</w:t>
      </w:r>
      <w:bookmarkEnd w:id="16"/>
      <w:r>
        <w:rPr>
          <w:rFonts w:hint="eastAsia" w:ascii="宋体" w:hAnsi="宋体" w:eastAsia="宋体" w:cs="宋体"/>
          <w:color w:val="000000"/>
          <w:kern w:val="2"/>
          <w:sz w:val="24"/>
          <w:szCs w:val="24"/>
          <w:highlight w:val="none"/>
          <w:u w:val="single"/>
          <w:lang w:val="en-US" w:eastAsia="zh-CN" w:bidi="ar"/>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164CBD9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i/>
          <w:iCs/>
          <w:color w:val="000000"/>
          <w:kern w:val="2"/>
          <w:sz w:val="24"/>
          <w:szCs w:val="24"/>
          <w:highlight w:val="none"/>
          <w:u w:val="single"/>
          <w:lang w:val="en-US"/>
        </w:rPr>
      </w:pPr>
      <w:r>
        <w:rPr>
          <w:rFonts w:hint="eastAsia" w:ascii="宋体" w:hAnsi="宋体" w:eastAsia="宋体" w:cs="宋体"/>
          <w:color w:val="000000"/>
          <w:kern w:val="2"/>
          <w:sz w:val="24"/>
          <w:szCs w:val="24"/>
          <w:highlight w:val="none"/>
          <w:lang w:val="en-US" w:eastAsia="zh-CN" w:bidi="ar"/>
        </w:rPr>
        <w:t>3.本项目的特定资格要求：</w:t>
      </w:r>
      <w:r>
        <w:rPr>
          <w:rFonts w:hint="eastAsia" w:ascii="宋体" w:hAnsi="宋体" w:eastAsia="宋体" w:cs="宋体"/>
          <w:color w:val="000000"/>
          <w:kern w:val="2"/>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06347914">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4.信誉要求：投标人不得存在以下情形：</w:t>
      </w:r>
    </w:p>
    <w:p w14:paraId="15236594">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①投标人被人民法院列入失信被执行人的；</w:t>
      </w:r>
    </w:p>
    <w:p w14:paraId="5E40AE9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②投标人或其法定代表人或拟派项目经理（项目负责人）前三年有行贿犯罪行为的；</w:t>
      </w:r>
    </w:p>
    <w:p w14:paraId="06AF063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③投标人被市场监督管理部门列入经营异常名录或者严重违法企业名单，且未被移除的；</w:t>
      </w:r>
    </w:p>
    <w:p w14:paraId="760EA9F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④投标人被税务部门列入重大税收违法案件当事人的；</w:t>
      </w:r>
    </w:p>
    <w:p w14:paraId="7AD62019">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⑤投标人被政府采购监管部门列入政府采购严重违法失信行为记录名单的；</w:t>
      </w:r>
    </w:p>
    <w:p w14:paraId="3D4E38FB">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⑥在“信用中国”网站上披露仍在公示期的严重失信行为的。</w:t>
      </w:r>
    </w:p>
    <w:p w14:paraId="32240C19">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5.投标人所属分公司、办事处等分支机构存在第4款信誉要求①-⑥项情形之一的，接受投标人参加本项目。</w:t>
      </w:r>
    </w:p>
    <w:p w14:paraId="2C369D3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备注：第4、5条按照“关于联合惩戒失信行为加强信用查询管理的通知”查询或承诺。</w:t>
      </w:r>
    </w:p>
    <w:p w14:paraId="419FA21B">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kern w:val="2"/>
          <w:sz w:val="24"/>
          <w:szCs w:val="24"/>
          <w:highlight w:val="none"/>
        </w:rPr>
      </w:pPr>
      <w:bookmarkStart w:id="17" w:name="_Toc35393623"/>
      <w:bookmarkEnd w:id="17"/>
      <w:bookmarkStart w:id="18" w:name="_Toc35393792"/>
      <w:bookmarkEnd w:id="18"/>
      <w:bookmarkStart w:id="19" w:name="_Toc58430307"/>
      <w:r>
        <w:rPr>
          <w:rFonts w:hint="eastAsia" w:ascii="宋体" w:hAnsi="宋体" w:eastAsia="宋体" w:cs="宋体"/>
          <w:b/>
          <w:bCs/>
          <w:color w:val="000000"/>
          <w:kern w:val="2"/>
          <w:sz w:val="24"/>
          <w:szCs w:val="24"/>
          <w:highlight w:val="none"/>
          <w:lang w:val="en-US" w:eastAsia="zh-CN" w:bidi="ar"/>
        </w:rPr>
        <w:t>三、获取招标文件</w:t>
      </w:r>
      <w:bookmarkEnd w:id="19"/>
    </w:p>
    <w:p w14:paraId="0FD55C1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iCs/>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时间：</w:t>
      </w:r>
      <w:r>
        <w:rPr>
          <w:rFonts w:hint="eastAsia" w:ascii="宋体" w:hAnsi="宋体" w:eastAsia="宋体" w:cs="宋体"/>
          <w:color w:val="000000"/>
          <w:kern w:val="2"/>
          <w:sz w:val="24"/>
          <w:szCs w:val="24"/>
          <w:highlight w:val="none"/>
          <w:u w:val="single"/>
          <w:lang w:val="en-US" w:eastAsia="zh-CN" w:bidi="ar"/>
        </w:rPr>
        <w:t>2024年9月25日至2024年9月30日</w:t>
      </w:r>
    </w:p>
    <w:p w14:paraId="680EA0A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地点：滁州市第一人民医院网</w:t>
      </w:r>
    </w:p>
    <w:p w14:paraId="4146199D">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方式：网上下载</w:t>
      </w:r>
    </w:p>
    <w:p w14:paraId="7DBEF19D">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售价：0元</w:t>
      </w:r>
    </w:p>
    <w:p w14:paraId="31457B6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kern w:val="2"/>
          <w:sz w:val="24"/>
          <w:szCs w:val="24"/>
          <w:highlight w:val="none"/>
        </w:rPr>
      </w:pPr>
      <w:bookmarkStart w:id="20" w:name="_Toc28359005"/>
      <w:bookmarkEnd w:id="20"/>
      <w:bookmarkStart w:id="21" w:name="_Toc35393624"/>
      <w:bookmarkEnd w:id="21"/>
      <w:bookmarkStart w:id="22" w:name="_Toc35393793"/>
      <w:bookmarkEnd w:id="22"/>
      <w:bookmarkStart w:id="23" w:name="_Toc28359082"/>
      <w:bookmarkEnd w:id="23"/>
      <w:bookmarkStart w:id="24" w:name="_Toc58430308"/>
      <w:r>
        <w:rPr>
          <w:rFonts w:hint="eastAsia" w:ascii="宋体" w:hAnsi="宋体" w:eastAsia="宋体" w:cs="宋体"/>
          <w:b/>
          <w:bCs/>
          <w:color w:val="000000"/>
          <w:kern w:val="2"/>
          <w:sz w:val="24"/>
          <w:szCs w:val="24"/>
          <w:highlight w:val="none"/>
          <w:lang w:val="en-US" w:eastAsia="zh-CN" w:bidi="ar"/>
        </w:rPr>
        <w:t>四、提交投标文件</w:t>
      </w:r>
      <w:bookmarkEnd w:id="24"/>
      <w:r>
        <w:rPr>
          <w:rFonts w:hint="eastAsia" w:ascii="宋体" w:hAnsi="宋体" w:eastAsia="宋体" w:cs="宋体"/>
          <w:b/>
          <w:bCs/>
          <w:color w:val="000000"/>
          <w:kern w:val="2"/>
          <w:sz w:val="24"/>
          <w:szCs w:val="24"/>
          <w:highlight w:val="none"/>
          <w:lang w:val="en-US" w:eastAsia="zh-CN" w:bidi="ar"/>
        </w:rPr>
        <w:t>截止时间和地点</w:t>
      </w:r>
    </w:p>
    <w:p w14:paraId="357B298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bCs/>
          <w:color w:val="000000"/>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000000"/>
          <w:kern w:val="2"/>
          <w:sz w:val="24"/>
          <w:szCs w:val="24"/>
          <w:highlight w:val="none"/>
          <w:u w:val="single"/>
          <w:lang w:val="en-US" w:eastAsia="zh-CN" w:bidi="ar"/>
        </w:rPr>
        <w:t>024</w:t>
      </w:r>
      <w:r>
        <w:rPr>
          <w:rFonts w:hint="eastAsia" w:ascii="宋体" w:hAnsi="宋体" w:eastAsia="宋体" w:cs="宋体"/>
          <w:bCs/>
          <w:color w:val="000000"/>
          <w:kern w:val="2"/>
          <w:sz w:val="24"/>
          <w:szCs w:val="24"/>
          <w:highlight w:val="none"/>
          <w:u w:val="single"/>
          <w:lang w:val="en-US" w:eastAsia="zh-CN" w:bidi="ar"/>
        </w:rPr>
        <w:t>年9月30日17点00分（</w:t>
      </w:r>
      <w:r>
        <w:rPr>
          <w:rFonts w:hint="eastAsia" w:ascii="宋体" w:hAnsi="宋体" w:eastAsia="宋体" w:cs="宋体"/>
          <w:bCs/>
          <w:color w:val="000000"/>
          <w:kern w:val="2"/>
          <w:sz w:val="24"/>
          <w:szCs w:val="24"/>
          <w:highlight w:val="none"/>
          <w:lang w:val="en-US" w:eastAsia="zh-CN" w:bidi="ar"/>
        </w:rPr>
        <w:t>北京时间）</w:t>
      </w:r>
    </w:p>
    <w:p w14:paraId="414A616D">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地点：</w:t>
      </w:r>
      <w:r>
        <w:rPr>
          <w:rFonts w:hint="eastAsia" w:ascii="宋体" w:hAnsi="宋体" w:eastAsia="宋体"/>
          <w:color w:val="000000"/>
          <w:sz w:val="24"/>
          <w:szCs w:val="18"/>
        </w:rPr>
        <w:t>滁州市醉翁西路369号，滁州市第一人民医院南区行政部五楼西招标办</w:t>
      </w:r>
      <w:r>
        <w:rPr>
          <w:rFonts w:hint="eastAsia" w:ascii="宋体" w:hAnsi="宋体" w:eastAsia="宋体"/>
          <w:color w:val="000000"/>
          <w:sz w:val="24"/>
          <w:szCs w:val="18"/>
          <w:lang w:eastAsia="zh-CN"/>
        </w:rPr>
        <w:t>（</w:t>
      </w:r>
      <w:r>
        <w:rPr>
          <w:rFonts w:hint="eastAsia" w:ascii="宋体" w:hAnsi="宋体" w:eastAsia="宋体"/>
          <w:color w:val="000000"/>
          <w:sz w:val="24"/>
          <w:szCs w:val="18"/>
        </w:rPr>
        <w:t>请各投标人在响应文件提交截止时间前将</w:t>
      </w:r>
      <w:r>
        <w:rPr>
          <w:rFonts w:hint="eastAsia" w:ascii="宋体" w:hAnsi="宋体" w:eastAsia="宋体"/>
          <w:color w:val="000000"/>
          <w:sz w:val="24"/>
          <w:szCs w:val="18"/>
          <w:lang w:val="en-US" w:eastAsia="zh-CN"/>
        </w:rPr>
        <w:t>响应文件</w:t>
      </w:r>
      <w:r>
        <w:rPr>
          <w:rFonts w:hint="eastAsia" w:ascii="宋体" w:hAnsi="宋体" w:eastAsia="宋体"/>
          <w:color w:val="000000"/>
          <w:sz w:val="24"/>
          <w:szCs w:val="18"/>
        </w:rPr>
        <w:t>递送或邮寄至滁州市第一人民医院南区行政部五楼西招标办</w:t>
      </w:r>
      <w:r>
        <w:rPr>
          <w:rFonts w:hint="eastAsia" w:ascii="宋体" w:hAnsi="宋体" w:eastAsia="宋体"/>
          <w:color w:val="000000"/>
          <w:sz w:val="24"/>
          <w:szCs w:val="18"/>
          <w:lang w:eastAsia="zh-CN"/>
        </w:rPr>
        <w:t>，</w:t>
      </w:r>
      <w:r>
        <w:rPr>
          <w:rFonts w:hint="eastAsia" w:ascii="宋体" w:hAnsi="宋体" w:eastAsia="宋体"/>
          <w:color w:val="000000"/>
          <w:sz w:val="24"/>
          <w:szCs w:val="18"/>
          <w:lang w:val="en-US" w:eastAsia="zh-CN"/>
        </w:rPr>
        <w:t>招标办联系电话：0550-3526032；采用邮寄方式提交，供应商</w:t>
      </w:r>
      <w:r>
        <w:rPr>
          <w:rFonts w:hint="eastAsia" w:ascii="宋体" w:hAnsi="宋体" w:eastAsia="宋体"/>
          <w:color w:val="000000"/>
          <w:sz w:val="24"/>
          <w:szCs w:val="18"/>
        </w:rPr>
        <w:t>请自行计算好邮件路途中所需的时间，逾期的，概不接受</w:t>
      </w:r>
      <w:r>
        <w:rPr>
          <w:rFonts w:hint="eastAsia" w:ascii="宋体" w:hAnsi="宋体" w:eastAsia="宋体"/>
          <w:color w:val="000000"/>
          <w:sz w:val="24"/>
          <w:szCs w:val="18"/>
          <w:lang w:eastAsia="zh-CN"/>
        </w:rPr>
        <w:t>）</w:t>
      </w:r>
      <w:r>
        <w:rPr>
          <w:rFonts w:hint="eastAsia" w:ascii="宋体" w:hAnsi="宋体" w:eastAsia="宋体"/>
          <w:color w:val="000000"/>
          <w:sz w:val="24"/>
          <w:szCs w:val="18"/>
        </w:rPr>
        <w:t>。</w:t>
      </w:r>
    </w:p>
    <w:p w14:paraId="7A1EB08C">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kern w:val="2"/>
          <w:sz w:val="24"/>
          <w:szCs w:val="24"/>
          <w:highlight w:val="none"/>
        </w:rPr>
      </w:pPr>
      <w:bookmarkStart w:id="25" w:name="_Toc58430309"/>
      <w:bookmarkEnd w:id="25"/>
      <w:bookmarkStart w:id="26" w:name="_Toc28359007"/>
      <w:bookmarkEnd w:id="26"/>
      <w:bookmarkStart w:id="27" w:name="_Toc35393794"/>
      <w:bookmarkEnd w:id="27"/>
      <w:bookmarkStart w:id="28" w:name="_Toc35393625"/>
      <w:bookmarkEnd w:id="28"/>
      <w:bookmarkStart w:id="29" w:name="_Toc28359084"/>
      <w:r>
        <w:rPr>
          <w:rFonts w:hint="eastAsia" w:ascii="宋体" w:hAnsi="宋体" w:eastAsia="宋体" w:cs="宋体"/>
          <w:b/>
          <w:bCs/>
          <w:color w:val="000000"/>
          <w:kern w:val="2"/>
          <w:sz w:val="24"/>
          <w:szCs w:val="24"/>
          <w:highlight w:val="none"/>
          <w:lang w:val="en-US" w:eastAsia="zh-CN" w:bidi="ar"/>
        </w:rPr>
        <w:t>五、公告期限</w:t>
      </w:r>
      <w:bookmarkEnd w:id="29"/>
    </w:p>
    <w:p w14:paraId="1EDE43D4">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自本公告发布之日起5个工作日。</w:t>
      </w:r>
    </w:p>
    <w:p w14:paraId="26B46F98">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kern w:val="2"/>
          <w:sz w:val="24"/>
          <w:szCs w:val="24"/>
          <w:highlight w:val="none"/>
        </w:rPr>
      </w:pPr>
      <w:bookmarkStart w:id="30" w:name="_Toc58430310"/>
      <w:bookmarkEnd w:id="30"/>
      <w:r>
        <w:rPr>
          <w:rFonts w:hint="eastAsia" w:ascii="宋体" w:hAnsi="宋体" w:eastAsia="宋体" w:cs="宋体"/>
          <w:b/>
          <w:bCs/>
          <w:color w:val="000000"/>
          <w:kern w:val="2"/>
          <w:sz w:val="24"/>
          <w:szCs w:val="24"/>
          <w:highlight w:val="none"/>
          <w:lang w:val="en-US" w:eastAsia="zh-CN" w:bidi="ar"/>
        </w:rPr>
        <w:t>六、其他补充事宜</w:t>
      </w:r>
    </w:p>
    <w:p w14:paraId="6E1925EB">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color w:val="000000"/>
          <w:kern w:val="2"/>
          <w:sz w:val="24"/>
          <w:szCs w:val="24"/>
          <w:highlight w:val="none"/>
          <w:lang w:val="en-US" w:eastAsia="zh-CN" w:bidi="ar"/>
        </w:rPr>
      </w:pPr>
      <w:bookmarkStart w:id="31" w:name="_Toc7265"/>
      <w:bookmarkEnd w:id="31"/>
      <w:bookmarkStart w:id="32" w:name="_Toc3854"/>
      <w:r>
        <w:rPr>
          <w:rFonts w:hint="eastAsia" w:ascii="宋体" w:hAnsi="宋体" w:eastAsia="宋体" w:cs="宋体"/>
          <w:color w:val="000000"/>
          <w:kern w:val="2"/>
          <w:sz w:val="24"/>
          <w:szCs w:val="24"/>
          <w:highlight w:val="none"/>
          <w:lang w:val="en-US" w:eastAsia="zh-CN" w:bidi="ar"/>
        </w:rPr>
        <w:t>无</w:t>
      </w:r>
    </w:p>
    <w:p w14:paraId="372AC39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kern w:val="2"/>
          <w:sz w:val="24"/>
          <w:szCs w:val="24"/>
          <w:highlight w:val="none"/>
        </w:rPr>
      </w:pPr>
      <w:r>
        <w:rPr>
          <w:rFonts w:hint="eastAsia" w:ascii="宋体" w:hAnsi="宋体" w:eastAsia="宋体" w:cs="宋体"/>
          <w:b/>
          <w:bCs/>
          <w:color w:val="000000"/>
          <w:kern w:val="2"/>
          <w:sz w:val="24"/>
          <w:szCs w:val="24"/>
          <w:highlight w:val="none"/>
          <w:lang w:val="en-US" w:eastAsia="zh-CN" w:bidi="ar"/>
        </w:rPr>
        <w:t>七、</w:t>
      </w:r>
      <w:bookmarkEnd w:id="32"/>
      <w:r>
        <w:rPr>
          <w:rFonts w:hint="eastAsia" w:ascii="宋体" w:hAnsi="宋体" w:eastAsia="宋体" w:cs="宋体"/>
          <w:b/>
          <w:bCs/>
          <w:color w:val="000000"/>
          <w:kern w:val="2"/>
          <w:sz w:val="24"/>
          <w:szCs w:val="24"/>
          <w:highlight w:val="none"/>
          <w:lang w:val="en-US" w:eastAsia="zh-CN" w:bidi="ar"/>
        </w:rPr>
        <w:t>对本次招标提出询问，请按以下方式联系</w:t>
      </w:r>
    </w:p>
    <w:p w14:paraId="659DBB1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1.采购人信息</w:t>
      </w:r>
    </w:p>
    <w:p w14:paraId="62E75759">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名  称：</w:t>
      </w:r>
      <w:r>
        <w:rPr>
          <w:rFonts w:hint="eastAsia" w:ascii="宋体" w:hAnsi="宋体" w:eastAsia="宋体" w:cs="@仿宋_GB2312"/>
          <w:color w:val="000000"/>
          <w:kern w:val="2"/>
          <w:sz w:val="24"/>
          <w:szCs w:val="24"/>
          <w:highlight w:val="none"/>
          <w:u w:val="single"/>
          <w:lang w:val="en-US" w:eastAsia="zh-CN" w:bidi="ar"/>
        </w:rPr>
        <w:t>滁州市第一人民医院</w:t>
      </w:r>
    </w:p>
    <w:p w14:paraId="08AA4E3D">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地</w:t>
      </w:r>
      <w:r>
        <w:rPr>
          <w:rFonts w:hint="eastAsia" w:ascii="宋体" w:hAnsi="宋体" w:eastAsia="宋体" w:cs="@仿宋_GB2312"/>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址：</w:t>
      </w:r>
      <w:r>
        <w:rPr>
          <w:rFonts w:hint="eastAsia" w:ascii="宋体" w:hAnsi="宋体" w:eastAsia="宋体" w:cs="@仿宋_GB2312"/>
          <w:color w:val="000000"/>
          <w:kern w:val="2"/>
          <w:sz w:val="24"/>
          <w:szCs w:val="24"/>
          <w:highlight w:val="none"/>
          <w:u w:val="single"/>
          <w:lang w:val="en-US" w:eastAsia="zh-CN" w:bidi="ar"/>
        </w:rPr>
        <w:t>滁州市醉翁西路369号</w:t>
      </w:r>
    </w:p>
    <w:p w14:paraId="0B761542">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仿宋_GB2312"/>
          <w:color w:val="000000"/>
          <w:kern w:val="2"/>
          <w:sz w:val="24"/>
          <w:szCs w:val="24"/>
          <w:highlight w:val="none"/>
          <w:lang w:val="en-US"/>
        </w:rPr>
      </w:pPr>
      <w:r>
        <w:rPr>
          <w:rFonts w:hint="eastAsia" w:ascii="宋体" w:hAnsi="宋体" w:eastAsia="宋体" w:cs="宋体"/>
          <w:color w:val="000000"/>
          <w:kern w:val="2"/>
          <w:sz w:val="24"/>
          <w:szCs w:val="24"/>
          <w:highlight w:val="none"/>
          <w:lang w:val="en-US" w:eastAsia="zh-CN" w:bidi="ar"/>
        </w:rPr>
        <w:t>联系人：</w:t>
      </w:r>
      <w:r>
        <w:rPr>
          <w:rFonts w:hint="eastAsia" w:ascii="宋体" w:hAnsi="宋体" w:eastAsia="宋体" w:cs="@仿宋_GB2312"/>
          <w:color w:val="000000"/>
          <w:kern w:val="2"/>
          <w:sz w:val="24"/>
          <w:szCs w:val="24"/>
          <w:highlight w:val="none"/>
          <w:u w:val="single"/>
          <w:lang w:val="en-US" w:eastAsia="zh-CN" w:bidi="ar"/>
        </w:rPr>
        <w:t>招标办</w:t>
      </w:r>
    </w:p>
    <w:p w14:paraId="0BDA52FA">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仿宋_GB2312"/>
          <w:color w:val="000000"/>
          <w:kern w:val="2"/>
          <w:sz w:val="24"/>
          <w:szCs w:val="24"/>
          <w:highlight w:val="none"/>
          <w:lang w:val="en-US"/>
        </w:rPr>
      </w:pPr>
      <w:r>
        <w:rPr>
          <w:rFonts w:hint="eastAsia" w:ascii="宋体" w:hAnsi="宋体" w:eastAsia="宋体" w:cs="宋体"/>
          <w:color w:val="000000"/>
          <w:kern w:val="2"/>
          <w:sz w:val="24"/>
          <w:szCs w:val="24"/>
          <w:highlight w:val="none"/>
          <w:lang w:val="en-US" w:eastAsia="zh-CN" w:bidi="ar"/>
        </w:rPr>
        <w:t>联系方式：</w:t>
      </w:r>
      <w:r>
        <w:rPr>
          <w:rFonts w:hint="eastAsia" w:ascii="宋体" w:hAnsi="宋体" w:eastAsia="宋体" w:cs="@仿宋_GB2312"/>
          <w:color w:val="000000"/>
          <w:kern w:val="2"/>
          <w:sz w:val="24"/>
          <w:szCs w:val="24"/>
          <w:highlight w:val="none"/>
          <w:u w:val="single"/>
          <w:lang w:val="en-US" w:eastAsia="zh-CN" w:bidi="ar"/>
        </w:rPr>
        <w:t>0550-3526032</w:t>
      </w:r>
    </w:p>
    <w:p w14:paraId="0C0564BC">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kern w:val="2"/>
          <w:sz w:val="24"/>
          <w:szCs w:val="24"/>
          <w:highlight w:val="none"/>
        </w:rPr>
      </w:pPr>
      <w:r>
        <w:rPr>
          <w:rFonts w:hint="eastAsia" w:ascii="宋体" w:hAnsi="宋体" w:eastAsia="宋体" w:cs="@仿宋_GB2312"/>
          <w:color w:val="000000"/>
          <w:kern w:val="2"/>
          <w:sz w:val="24"/>
          <w:szCs w:val="24"/>
          <w:highlight w:val="none"/>
          <w:lang w:val="en-US" w:eastAsia="zh-CN" w:bidi="ar"/>
        </w:rPr>
        <w:t>2.采购代理机构</w:t>
      </w:r>
      <w:r>
        <w:rPr>
          <w:rFonts w:hint="eastAsia" w:ascii="宋体" w:hAnsi="宋体" w:eastAsia="宋体" w:cs="宋体"/>
          <w:color w:val="000000"/>
          <w:kern w:val="2"/>
          <w:sz w:val="24"/>
          <w:szCs w:val="24"/>
          <w:highlight w:val="none"/>
          <w:lang w:val="en-US" w:eastAsia="zh-CN" w:bidi="ar"/>
        </w:rPr>
        <w:t>信息</w:t>
      </w:r>
    </w:p>
    <w:p w14:paraId="4EEE4000">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名  称：</w:t>
      </w:r>
      <w:r>
        <w:rPr>
          <w:rFonts w:hint="eastAsia" w:ascii="宋体" w:hAnsi="宋体" w:eastAsia="宋体" w:cs="@仿宋_GB2312"/>
          <w:color w:val="000000"/>
          <w:kern w:val="2"/>
          <w:sz w:val="24"/>
          <w:szCs w:val="24"/>
          <w:highlight w:val="none"/>
          <w:u w:val="single"/>
          <w:lang w:val="en-US" w:eastAsia="zh-CN" w:bidi="ar"/>
        </w:rPr>
        <w:t>安徽百士德工程咨询有限公司</w:t>
      </w:r>
    </w:p>
    <w:p w14:paraId="1FD39945">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地</w:t>
      </w:r>
      <w:r>
        <w:rPr>
          <w:rFonts w:hint="eastAsia" w:ascii="宋体" w:hAnsi="宋体" w:eastAsia="宋体" w:cs="@仿宋_GB2312"/>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址：</w:t>
      </w:r>
      <w:r>
        <w:rPr>
          <w:rFonts w:hint="eastAsia" w:ascii="宋体" w:hAnsi="宋体" w:eastAsia="宋体" w:cs="@仿宋_GB2312"/>
          <w:color w:val="000000"/>
          <w:kern w:val="2"/>
          <w:sz w:val="24"/>
          <w:szCs w:val="24"/>
          <w:highlight w:val="none"/>
          <w:u w:val="single"/>
          <w:lang w:val="en-US" w:eastAsia="zh-CN" w:bidi="ar"/>
        </w:rPr>
        <w:t xml:space="preserve">滁州市会峰西路72-11号 </w:t>
      </w:r>
    </w:p>
    <w:p w14:paraId="7BDAB780">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color w:val="000000"/>
          <w:kern w:val="2"/>
          <w:sz w:val="21"/>
          <w:szCs w:val="21"/>
          <w:highlight w:val="none"/>
          <w:lang w:val="en-US"/>
        </w:rPr>
      </w:pPr>
      <w:r>
        <w:rPr>
          <w:rFonts w:hint="eastAsia" w:ascii="宋体" w:hAnsi="宋体" w:eastAsia="宋体" w:cs="宋体"/>
          <w:color w:val="000000"/>
          <w:kern w:val="2"/>
          <w:sz w:val="24"/>
          <w:szCs w:val="24"/>
          <w:highlight w:val="none"/>
          <w:lang w:val="en-US" w:eastAsia="zh-CN" w:bidi="ar"/>
        </w:rPr>
        <w:t>联系人：</w:t>
      </w:r>
      <w:r>
        <w:rPr>
          <w:rFonts w:hint="eastAsia" w:ascii="宋体" w:hAnsi="宋体" w:eastAsia="宋体" w:cs="@仿宋_GB2312"/>
          <w:color w:val="000000"/>
          <w:kern w:val="2"/>
          <w:sz w:val="24"/>
          <w:szCs w:val="24"/>
          <w:highlight w:val="none"/>
          <w:u w:val="single"/>
          <w:lang w:val="en-US" w:eastAsia="zh-CN" w:bidi="ar"/>
        </w:rPr>
        <w:t>王力</w:t>
      </w:r>
    </w:p>
    <w:p w14:paraId="1A1A758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仿宋_GB2312"/>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联系方式：</w:t>
      </w:r>
      <w:r>
        <w:rPr>
          <w:rFonts w:hint="eastAsia" w:ascii="宋体" w:hAnsi="宋体" w:eastAsia="宋体" w:cs="@仿宋_GB2312"/>
          <w:color w:val="000000"/>
          <w:kern w:val="2"/>
          <w:sz w:val="24"/>
          <w:szCs w:val="24"/>
          <w:highlight w:val="none"/>
          <w:u w:val="single"/>
          <w:lang w:val="en-US" w:eastAsia="zh-CN" w:bidi="ar"/>
        </w:rPr>
        <w:t xml:space="preserve">0550-3011399、13955028781 </w:t>
      </w:r>
    </w:p>
    <w:p w14:paraId="6F896C9B">
      <w:pPr>
        <w:pStyle w:val="9"/>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pPr>
    </w:p>
    <w:p w14:paraId="252A1A9A">
      <w:pPr>
        <w:pStyle w:val="9"/>
        <w:rPr>
          <w:rFonts w:hint="eastAsia" w:ascii="宋体" w:hAnsi="宋体" w:eastAsia="宋体" w:cs="@仿宋_GB2312"/>
          <w:color w:val="auto"/>
          <w:kern w:val="2"/>
          <w:sz w:val="24"/>
          <w:szCs w:val="24"/>
          <w:highlight w:val="none"/>
          <w:u w:val="single"/>
          <w:lang w:val="en-US" w:eastAsia="zh-CN" w:bidi="ar"/>
        </w:rPr>
      </w:pPr>
    </w:p>
    <w:p w14:paraId="0E3C4795">
      <w:pPr>
        <w:pStyle w:val="9"/>
        <w:rPr>
          <w:rFonts w:hint="eastAsia" w:ascii="宋体" w:hAnsi="宋体" w:eastAsia="宋体" w:cs="@仿宋_GB2312"/>
          <w:color w:val="auto"/>
          <w:kern w:val="2"/>
          <w:sz w:val="24"/>
          <w:szCs w:val="24"/>
          <w:highlight w:val="none"/>
          <w:u w:val="single"/>
          <w:lang w:val="en-US" w:eastAsia="zh-CN" w:bidi="ar"/>
        </w:rPr>
      </w:pPr>
    </w:p>
    <w:p w14:paraId="793B66B6">
      <w:pPr>
        <w:pStyle w:val="9"/>
        <w:rPr>
          <w:rFonts w:hint="eastAsia" w:ascii="宋体" w:hAnsi="宋体" w:eastAsia="宋体" w:cs="@仿宋_GB2312"/>
          <w:color w:val="auto"/>
          <w:kern w:val="2"/>
          <w:sz w:val="24"/>
          <w:szCs w:val="24"/>
          <w:highlight w:val="none"/>
          <w:u w:val="single"/>
          <w:lang w:val="en-US" w:eastAsia="zh-CN" w:bidi="ar"/>
        </w:rPr>
      </w:pPr>
    </w:p>
    <w:p w14:paraId="38561F54">
      <w:pPr>
        <w:pStyle w:val="9"/>
        <w:rPr>
          <w:rFonts w:hint="eastAsia" w:ascii="宋体" w:hAnsi="宋体" w:eastAsia="宋体" w:cs="@仿宋_GB2312"/>
          <w:color w:val="auto"/>
          <w:kern w:val="2"/>
          <w:sz w:val="24"/>
          <w:szCs w:val="24"/>
          <w:highlight w:val="none"/>
          <w:u w:val="single"/>
          <w:lang w:val="en-US" w:eastAsia="zh-CN" w:bidi="ar"/>
        </w:rPr>
      </w:pPr>
    </w:p>
    <w:p w14:paraId="641895FF">
      <w:pPr>
        <w:pStyle w:val="9"/>
        <w:rPr>
          <w:rFonts w:hint="eastAsia" w:ascii="宋体" w:hAnsi="宋体" w:eastAsia="宋体" w:cs="@仿宋_GB2312"/>
          <w:color w:val="auto"/>
          <w:kern w:val="2"/>
          <w:sz w:val="24"/>
          <w:szCs w:val="24"/>
          <w:highlight w:val="none"/>
          <w:u w:val="single"/>
          <w:lang w:val="en-US" w:eastAsia="zh-CN" w:bidi="ar"/>
        </w:rPr>
      </w:pPr>
    </w:p>
    <w:p w14:paraId="217FB763">
      <w:pPr>
        <w:pStyle w:val="9"/>
        <w:rPr>
          <w:rFonts w:hint="eastAsia" w:ascii="宋体" w:hAnsi="宋体" w:eastAsia="宋体" w:cs="@仿宋_GB2312"/>
          <w:color w:val="auto"/>
          <w:kern w:val="2"/>
          <w:sz w:val="24"/>
          <w:szCs w:val="24"/>
          <w:highlight w:val="none"/>
          <w:u w:val="single"/>
          <w:lang w:val="en-US" w:eastAsia="zh-CN" w:bidi="ar"/>
        </w:rPr>
      </w:pPr>
    </w:p>
    <w:p w14:paraId="43F97D20">
      <w:pPr>
        <w:pStyle w:val="9"/>
        <w:rPr>
          <w:rFonts w:hint="eastAsia" w:ascii="宋体" w:hAnsi="宋体" w:eastAsia="宋体" w:cs="@仿宋_GB2312"/>
          <w:color w:val="auto"/>
          <w:kern w:val="2"/>
          <w:sz w:val="24"/>
          <w:szCs w:val="24"/>
          <w:highlight w:val="none"/>
          <w:u w:val="single"/>
          <w:lang w:val="en-US" w:eastAsia="zh-CN" w:bidi="ar"/>
        </w:rPr>
      </w:pPr>
    </w:p>
    <w:p w14:paraId="17638B63">
      <w:pPr>
        <w:pStyle w:val="9"/>
        <w:rPr>
          <w:rFonts w:hint="eastAsia" w:ascii="宋体" w:hAnsi="宋体" w:eastAsia="宋体" w:cs="@仿宋_GB2312"/>
          <w:color w:val="auto"/>
          <w:kern w:val="2"/>
          <w:sz w:val="24"/>
          <w:szCs w:val="24"/>
          <w:highlight w:val="none"/>
          <w:u w:val="single"/>
          <w:lang w:val="en-US" w:eastAsia="zh-CN" w:bidi="ar"/>
        </w:rPr>
      </w:pPr>
    </w:p>
    <w:p w14:paraId="5B4EB70B">
      <w:pPr>
        <w:pStyle w:val="9"/>
        <w:rPr>
          <w:rFonts w:hint="eastAsia" w:ascii="宋体" w:hAnsi="宋体" w:eastAsia="宋体" w:cs="@仿宋_GB2312"/>
          <w:color w:val="auto"/>
          <w:kern w:val="2"/>
          <w:sz w:val="24"/>
          <w:szCs w:val="24"/>
          <w:highlight w:val="none"/>
          <w:u w:val="single"/>
          <w:lang w:val="en-US" w:eastAsia="zh-CN" w:bidi="ar"/>
        </w:rPr>
      </w:pPr>
    </w:p>
    <w:p w14:paraId="1ACCB43E">
      <w:pPr>
        <w:pStyle w:val="9"/>
        <w:rPr>
          <w:rFonts w:hint="eastAsia" w:ascii="宋体" w:hAnsi="宋体" w:eastAsia="宋体" w:cs="@仿宋_GB2312"/>
          <w:color w:val="auto"/>
          <w:kern w:val="2"/>
          <w:sz w:val="24"/>
          <w:szCs w:val="24"/>
          <w:highlight w:val="none"/>
          <w:u w:val="single"/>
          <w:lang w:val="en-US" w:eastAsia="zh-CN" w:bidi="ar"/>
        </w:rPr>
      </w:pPr>
    </w:p>
    <w:p w14:paraId="6CD2A0FA">
      <w:pPr>
        <w:pStyle w:val="9"/>
        <w:rPr>
          <w:rFonts w:hint="eastAsia" w:ascii="宋体" w:hAnsi="宋体" w:eastAsia="宋体" w:cs="@仿宋_GB2312"/>
          <w:color w:val="auto"/>
          <w:kern w:val="2"/>
          <w:sz w:val="24"/>
          <w:szCs w:val="24"/>
          <w:highlight w:val="none"/>
          <w:u w:val="single"/>
          <w:lang w:val="en-US" w:eastAsia="zh-CN" w:bidi="ar"/>
        </w:rPr>
      </w:pPr>
    </w:p>
    <w:p w14:paraId="4B5AB11A">
      <w:pPr>
        <w:pStyle w:val="9"/>
        <w:rPr>
          <w:rFonts w:hint="eastAsia" w:ascii="宋体" w:hAnsi="宋体" w:eastAsia="宋体" w:cs="@仿宋_GB2312"/>
          <w:color w:val="auto"/>
          <w:kern w:val="2"/>
          <w:sz w:val="24"/>
          <w:szCs w:val="24"/>
          <w:highlight w:val="none"/>
          <w:u w:val="single"/>
          <w:lang w:val="en-US" w:eastAsia="zh-CN" w:bidi="ar"/>
        </w:rPr>
      </w:pPr>
    </w:p>
    <w:p w14:paraId="3C11132A">
      <w:pPr>
        <w:pStyle w:val="9"/>
        <w:rPr>
          <w:rFonts w:hint="eastAsia" w:ascii="宋体" w:hAnsi="宋体" w:eastAsia="宋体" w:cs="@仿宋_GB2312"/>
          <w:color w:val="auto"/>
          <w:kern w:val="2"/>
          <w:sz w:val="24"/>
          <w:szCs w:val="24"/>
          <w:highlight w:val="none"/>
          <w:u w:val="single"/>
          <w:lang w:val="en-US" w:eastAsia="zh-CN" w:bidi="ar"/>
        </w:rPr>
      </w:pPr>
    </w:p>
    <w:p w14:paraId="635A0E53">
      <w:pPr>
        <w:pStyle w:val="9"/>
        <w:rPr>
          <w:rFonts w:hint="eastAsia" w:ascii="宋体" w:hAnsi="宋体" w:eastAsia="宋体" w:cs="@仿宋_GB2312"/>
          <w:color w:val="auto"/>
          <w:kern w:val="2"/>
          <w:sz w:val="24"/>
          <w:szCs w:val="24"/>
          <w:highlight w:val="none"/>
          <w:u w:val="single"/>
          <w:lang w:val="en-US" w:eastAsia="zh-CN" w:bidi="ar"/>
        </w:rPr>
      </w:pPr>
    </w:p>
    <w:p w14:paraId="41D63C54">
      <w:pPr>
        <w:pStyle w:val="9"/>
        <w:rPr>
          <w:rFonts w:hint="eastAsia" w:ascii="宋体" w:hAnsi="宋体" w:eastAsia="宋体" w:cs="@仿宋_GB2312"/>
          <w:color w:val="auto"/>
          <w:kern w:val="2"/>
          <w:sz w:val="24"/>
          <w:szCs w:val="24"/>
          <w:highlight w:val="none"/>
          <w:u w:val="single"/>
          <w:lang w:val="en-US" w:eastAsia="zh-CN" w:bidi="ar"/>
        </w:rPr>
      </w:pPr>
    </w:p>
    <w:p w14:paraId="3658478A">
      <w:pPr>
        <w:pStyle w:val="9"/>
        <w:rPr>
          <w:rFonts w:hint="eastAsia" w:ascii="宋体" w:hAnsi="宋体" w:eastAsia="宋体" w:cs="@仿宋_GB2312"/>
          <w:color w:val="auto"/>
          <w:kern w:val="2"/>
          <w:sz w:val="24"/>
          <w:szCs w:val="24"/>
          <w:highlight w:val="none"/>
          <w:u w:val="single"/>
          <w:lang w:val="en-US" w:eastAsia="zh-CN" w:bidi="ar"/>
        </w:rPr>
      </w:pPr>
    </w:p>
    <w:p w14:paraId="754E151D">
      <w:pPr>
        <w:pStyle w:val="9"/>
        <w:rPr>
          <w:rFonts w:hint="eastAsia" w:ascii="宋体" w:hAnsi="宋体" w:eastAsia="宋体" w:cs="@仿宋_GB2312"/>
          <w:color w:val="auto"/>
          <w:kern w:val="2"/>
          <w:sz w:val="24"/>
          <w:szCs w:val="24"/>
          <w:highlight w:val="none"/>
          <w:u w:val="single"/>
          <w:lang w:val="en-US" w:eastAsia="zh-CN" w:bidi="ar"/>
        </w:rPr>
      </w:pPr>
    </w:p>
    <w:p w14:paraId="6C778487">
      <w:pPr>
        <w:pStyle w:val="9"/>
        <w:rPr>
          <w:rFonts w:hint="eastAsia" w:ascii="宋体" w:hAnsi="宋体" w:eastAsia="宋体" w:cs="@仿宋_GB2312"/>
          <w:color w:val="auto"/>
          <w:kern w:val="2"/>
          <w:sz w:val="24"/>
          <w:szCs w:val="24"/>
          <w:highlight w:val="none"/>
          <w:u w:val="single"/>
          <w:lang w:val="en-US" w:eastAsia="zh-CN" w:bidi="ar"/>
        </w:rPr>
      </w:pPr>
    </w:p>
    <w:p w14:paraId="39B448C0">
      <w:pPr>
        <w:pStyle w:val="9"/>
        <w:rPr>
          <w:rFonts w:hint="eastAsia" w:ascii="宋体" w:hAnsi="宋体" w:eastAsia="宋体" w:cs="@仿宋_GB2312"/>
          <w:color w:val="auto"/>
          <w:kern w:val="2"/>
          <w:sz w:val="24"/>
          <w:szCs w:val="24"/>
          <w:highlight w:val="none"/>
          <w:u w:val="single"/>
          <w:lang w:val="en-US" w:eastAsia="zh-CN" w:bidi="ar"/>
        </w:rPr>
      </w:pPr>
    </w:p>
    <w:p w14:paraId="48E76E7C">
      <w:pPr>
        <w:pStyle w:val="9"/>
        <w:rPr>
          <w:rFonts w:hint="eastAsia" w:ascii="宋体" w:hAnsi="宋体" w:eastAsia="宋体" w:cs="@仿宋_GB2312"/>
          <w:color w:val="auto"/>
          <w:kern w:val="2"/>
          <w:sz w:val="24"/>
          <w:szCs w:val="24"/>
          <w:highlight w:val="none"/>
          <w:u w:val="single"/>
          <w:lang w:val="en-US" w:eastAsia="zh-CN" w:bidi="ar"/>
        </w:rPr>
      </w:pPr>
    </w:p>
    <w:p w14:paraId="1B5EF461">
      <w:pPr>
        <w:pStyle w:val="9"/>
        <w:rPr>
          <w:rFonts w:hint="eastAsia" w:ascii="宋体" w:hAnsi="宋体" w:eastAsia="宋体" w:cs="@仿宋_GB2312"/>
          <w:color w:val="auto"/>
          <w:kern w:val="2"/>
          <w:sz w:val="24"/>
          <w:szCs w:val="24"/>
          <w:highlight w:val="none"/>
          <w:u w:val="single"/>
          <w:lang w:val="en-US" w:eastAsia="zh-CN" w:bidi="ar"/>
        </w:rPr>
      </w:pPr>
    </w:p>
    <w:p w14:paraId="11657343">
      <w:pPr>
        <w:pStyle w:val="9"/>
        <w:rPr>
          <w:rFonts w:hint="eastAsia" w:ascii="宋体" w:hAnsi="宋体" w:eastAsia="宋体" w:cs="@仿宋_GB2312"/>
          <w:color w:val="auto"/>
          <w:kern w:val="2"/>
          <w:sz w:val="24"/>
          <w:szCs w:val="24"/>
          <w:highlight w:val="none"/>
          <w:u w:val="single"/>
          <w:lang w:val="en-US" w:eastAsia="zh-CN" w:bidi="ar"/>
        </w:rPr>
      </w:pPr>
    </w:p>
    <w:p w14:paraId="5C25AC9E">
      <w:pPr>
        <w:pStyle w:val="9"/>
        <w:rPr>
          <w:rFonts w:hint="eastAsia" w:ascii="宋体" w:hAnsi="宋体" w:eastAsia="宋体" w:cs="@仿宋_GB2312"/>
          <w:color w:val="auto"/>
          <w:kern w:val="2"/>
          <w:sz w:val="24"/>
          <w:szCs w:val="24"/>
          <w:highlight w:val="none"/>
          <w:u w:val="single"/>
          <w:lang w:val="en-US" w:eastAsia="zh-CN" w:bidi="ar"/>
        </w:rPr>
      </w:pPr>
    </w:p>
    <w:p w14:paraId="60CF7BDD">
      <w:pPr>
        <w:pStyle w:val="9"/>
        <w:rPr>
          <w:rFonts w:hint="eastAsia" w:ascii="宋体" w:hAnsi="宋体" w:eastAsia="宋体" w:cs="@仿宋_GB2312"/>
          <w:color w:val="auto"/>
          <w:kern w:val="2"/>
          <w:sz w:val="24"/>
          <w:szCs w:val="24"/>
          <w:highlight w:val="none"/>
          <w:u w:val="single"/>
          <w:lang w:val="en-US" w:eastAsia="zh-CN" w:bidi="ar"/>
        </w:rPr>
      </w:pPr>
    </w:p>
    <w:p w14:paraId="3C41297E">
      <w:pPr>
        <w:pStyle w:val="9"/>
        <w:rPr>
          <w:rFonts w:hint="eastAsia" w:ascii="宋体" w:hAnsi="宋体" w:eastAsia="宋体" w:cs="@仿宋_GB2312"/>
          <w:color w:val="auto"/>
          <w:kern w:val="2"/>
          <w:sz w:val="24"/>
          <w:szCs w:val="24"/>
          <w:highlight w:val="none"/>
          <w:u w:val="single"/>
          <w:lang w:val="en-US" w:eastAsia="zh-CN" w:bidi="ar"/>
        </w:rPr>
      </w:pPr>
    </w:p>
    <w:p w14:paraId="22FE50EB">
      <w:pPr>
        <w:pStyle w:val="9"/>
        <w:rPr>
          <w:rFonts w:hint="eastAsia" w:ascii="宋体" w:hAnsi="宋体" w:eastAsia="宋体" w:cs="@仿宋_GB2312"/>
          <w:color w:val="auto"/>
          <w:kern w:val="2"/>
          <w:sz w:val="24"/>
          <w:szCs w:val="24"/>
          <w:highlight w:val="none"/>
          <w:u w:val="single"/>
          <w:lang w:val="en-US" w:eastAsia="zh-CN" w:bidi="ar"/>
        </w:rPr>
      </w:pPr>
    </w:p>
    <w:p w14:paraId="7F12759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04A3905E">
      <w:pPr>
        <w:spacing w:line="360" w:lineRule="auto"/>
        <w:jc w:val="center"/>
        <w:outlineLvl w:val="1"/>
        <w:rPr>
          <w:rFonts w:asciiTheme="minorEastAsia" w:hAnsiTheme="minorEastAsia" w:eastAsiaTheme="minorEastAsia"/>
          <w:b/>
          <w:color w:val="auto"/>
          <w:sz w:val="24"/>
          <w:highlight w:val="none"/>
        </w:rPr>
      </w:pPr>
      <w:bookmarkStart w:id="33" w:name="_Toc3114"/>
      <w:bookmarkStart w:id="34"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4DF1E8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C7C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CC8465">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4B1EED33">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84967E8">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CA286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69D28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1A002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14:textFill>
                  <w14:solidFill>
                    <w14:schemeClr w14:val="tx1"/>
                  </w14:solidFill>
                </w14:textFill>
              </w:rPr>
            </w:pP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0"/>
                <w:highlight w:val="none"/>
                <w14:textFill>
                  <w14:solidFill>
                    <w14:schemeClr w14:val="tx1"/>
                  </w14:solidFill>
                </w14:textFill>
              </w:rPr>
              <w:t>不组织</w:t>
            </w:r>
            <w:r>
              <w:rPr>
                <w:rFonts w:hint="eastAsia" w:ascii="宋体" w:hAnsi="宋体" w:eastAsia="宋体"/>
                <w:color w:val="000000" w:themeColor="text1"/>
                <w:sz w:val="24"/>
                <w:szCs w:val="20"/>
                <w:highlight w:val="none"/>
                <w:lang w:val="en-US" w:eastAsia="zh-CN"/>
                <w14:textFill>
                  <w14:solidFill>
                    <w14:schemeClr w14:val="tx1"/>
                  </w14:solidFill>
                </w14:textFill>
              </w:rPr>
              <w:t>或不召开</w:t>
            </w:r>
          </w:p>
          <w:p w14:paraId="4C204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eastAsia="宋体"/>
                <w:color w:val="000000" w:themeColor="text1"/>
                <w:sz w:val="24"/>
                <w:szCs w:val="20"/>
                <w:highlight w:val="none"/>
                <w14:textFill>
                  <w14:solidFill>
                    <w14:schemeClr w14:val="tx1"/>
                  </w14:solidFill>
                </w14:textFill>
              </w:rPr>
              <w:t>□</w:t>
            </w:r>
            <w:r>
              <w:rPr>
                <w:rFonts w:hint="eastAsia" w:ascii="宋体" w:hAnsi="宋体" w:eastAsia="宋体"/>
                <w:bCs/>
                <w:color w:val="000000" w:themeColor="text1"/>
                <w:sz w:val="24"/>
                <w:szCs w:val="20"/>
                <w:highlight w:val="none"/>
                <w14:textFill>
                  <w14:solidFill>
                    <w14:schemeClr w14:val="tx1"/>
                  </w14:solidFill>
                </w14:textFill>
              </w:rPr>
              <w:t>统一组织</w:t>
            </w:r>
            <w:r>
              <w:rPr>
                <w:rFonts w:hint="eastAsia" w:ascii="宋体" w:hAnsi="宋体" w:eastAsia="宋体"/>
                <w:bCs/>
                <w:color w:val="000000" w:themeColor="text1"/>
                <w:sz w:val="24"/>
                <w:szCs w:val="20"/>
                <w:highlight w:val="none"/>
                <w:lang w:val="en-US" w:eastAsia="zh-CN"/>
                <w14:textFill>
                  <w14:solidFill>
                    <w14:schemeClr w14:val="tx1"/>
                  </w14:solidFill>
                </w14:textFill>
              </w:rPr>
              <w:t>或统一召开</w:t>
            </w:r>
          </w:p>
          <w:p w14:paraId="0E9A5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时间：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月</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日</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时</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分</w:t>
            </w:r>
          </w:p>
          <w:p w14:paraId="2C174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地点：</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1AB3E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联系人及联系电话：</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05D0E66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lang w:eastAsia="zh-CN"/>
                <w14:textFill>
                  <w14:solidFill>
                    <w14:schemeClr w14:val="tx1"/>
                  </w14:solidFill>
                </w14:textFill>
              </w:rPr>
              <w:t>注：</w:t>
            </w:r>
            <w:r>
              <w:rPr>
                <w:rFonts w:hint="eastAsia" w:ascii="宋体" w:hAnsi="宋体" w:eastAsia="宋体"/>
                <w:bCs w:val="0"/>
                <w:color w:val="000000" w:themeColor="text1"/>
                <w:sz w:val="24"/>
                <w:highlight w:val="none"/>
                <w14:textFill>
                  <w14:solidFill>
                    <w14:schemeClr w14:val="tx1"/>
                  </w14:solidFill>
                </w14:textFill>
              </w:rPr>
              <w:t>如投标人未参加采购人统一组织的现场考察</w:t>
            </w:r>
            <w:r>
              <w:rPr>
                <w:rFonts w:hint="eastAsia" w:ascii="宋体" w:hAnsi="宋体" w:eastAsia="宋体"/>
                <w:bCs w:val="0"/>
                <w:color w:val="000000" w:themeColor="text1"/>
                <w:sz w:val="24"/>
                <w:highlight w:val="none"/>
                <w:lang w:val="en-US" w:eastAsia="zh-CN"/>
                <w14:textFill>
                  <w14:solidFill>
                    <w14:schemeClr w14:val="tx1"/>
                  </w14:solidFill>
                </w14:textFill>
              </w:rPr>
              <w:t>或采购人统一召开的标前答疑会</w:t>
            </w:r>
            <w:r>
              <w:rPr>
                <w:rFonts w:hint="eastAsia" w:ascii="宋体" w:hAnsi="宋体" w:eastAsia="宋体"/>
                <w:bCs w:val="0"/>
                <w:color w:val="000000" w:themeColor="text1"/>
                <w:sz w:val="24"/>
                <w:highlight w:val="none"/>
                <w14:textFill>
                  <w14:solidFill>
                    <w14:schemeClr w14:val="tx1"/>
                  </w14:solidFill>
                </w14:textFill>
              </w:rPr>
              <w:t>，视同放弃现场考察</w:t>
            </w:r>
            <w:r>
              <w:rPr>
                <w:rFonts w:hint="eastAsia" w:ascii="宋体" w:hAnsi="宋体" w:eastAsia="宋体"/>
                <w:bCs w:val="0"/>
                <w:color w:val="000000" w:themeColor="text1"/>
                <w:sz w:val="24"/>
                <w:highlight w:val="none"/>
                <w:lang w:val="en-US" w:eastAsia="zh-CN"/>
                <w14:textFill>
                  <w14:solidFill>
                    <w14:schemeClr w14:val="tx1"/>
                  </w14:solidFill>
                </w14:textFill>
              </w:rPr>
              <w:t>或标前答疑会</w:t>
            </w:r>
            <w:r>
              <w:rPr>
                <w:rFonts w:hint="eastAsia" w:ascii="宋体" w:hAnsi="宋体" w:eastAsia="宋体"/>
                <w:bCs w:val="0"/>
                <w:color w:val="000000" w:themeColor="text1"/>
                <w:sz w:val="24"/>
                <w:highlight w:val="none"/>
                <w14:textFill>
                  <w14:solidFill>
                    <w14:schemeClr w14:val="tx1"/>
                  </w14:solidFill>
                </w14:textFill>
              </w:rPr>
              <w:t>，由此引起的一切责任由投标人自行承担。</w:t>
            </w:r>
          </w:p>
        </w:tc>
      </w:tr>
      <w:tr w14:paraId="461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FD4733">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30532B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FC61A4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2024</w:t>
            </w:r>
            <w:r>
              <w:rPr>
                <w:rFonts w:hint="default" w:ascii="宋体" w:hAnsi="宋体" w:eastAsia="宋体"/>
                <w:b w:val="0"/>
                <w:color w:val="000000" w:themeColor="text1"/>
                <w:sz w:val="24"/>
                <w:highlight w:val="none"/>
                <w:u w:val="single"/>
                <w14:textFill>
                  <w14:solidFill>
                    <w14:schemeClr w14:val="tx1"/>
                  </w14:solidFill>
                </w14:textFill>
              </w:rPr>
              <w:t xml:space="preserve"> </w:t>
            </w:r>
            <w:r>
              <w:rPr>
                <w:rFonts w:hint="default"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 xml:space="preserve"> 9 </w:t>
            </w:r>
            <w:r>
              <w:rPr>
                <w:rFonts w:hint="default"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lang w:val="en-US" w:eastAsia="zh-CN"/>
                <w14:textFill>
                  <w14:solidFill>
                    <w14:schemeClr w14:val="tx1"/>
                  </w14:solidFill>
                </w14:textFill>
              </w:rPr>
              <w:t xml:space="preserve"> 29</w:t>
            </w:r>
            <w:r>
              <w:rPr>
                <w:rFonts w:hint="default"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lang w:val="en-US" w:eastAsia="zh-CN"/>
                <w14:textFill>
                  <w14:solidFill>
                    <w14:schemeClr w14:val="tx1"/>
                  </w14:solidFill>
                </w14:textFill>
              </w:rPr>
              <w:t>17</w:t>
            </w:r>
            <w:r>
              <w:rPr>
                <w:rFonts w:hint="default"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lang w:val="en-US" w:eastAsia="zh-CN"/>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7F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3F69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5171C50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203A4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rPr>
              <w:t xml:space="preserve"> 个包</w:t>
            </w:r>
          </w:p>
          <w:p w14:paraId="077FDB2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740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954F6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6E208CB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F551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3D9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8F47D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6C79204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070951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 个</w:t>
            </w:r>
            <w:r>
              <w:rPr>
                <w:rFonts w:hint="eastAsia" w:ascii="宋体" w:hAnsi="宋体" w:eastAsia="宋体"/>
                <w:b w:val="0"/>
                <w:color w:val="auto"/>
                <w:sz w:val="24"/>
                <w:highlight w:val="none"/>
              </w:rPr>
              <w:t>日历日</w:t>
            </w:r>
          </w:p>
        </w:tc>
      </w:tr>
      <w:tr w14:paraId="5FFC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A17D80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12.3</w:t>
            </w:r>
          </w:p>
        </w:tc>
        <w:tc>
          <w:tcPr>
            <w:tcW w:w="2033" w:type="dxa"/>
            <w:vAlign w:val="center"/>
          </w:tcPr>
          <w:p w14:paraId="6CBF6FF5">
            <w:pPr>
              <w:keepNext w:val="0"/>
              <w:keepLines w:val="0"/>
              <w:widowControl/>
              <w:suppressLineNumbers w:val="0"/>
              <w:spacing w:before="0" w:beforeAutospacing="0" w:after="0" w:afterAutospacing="0"/>
              <w:ind w:left="0" w:leftChars="0" w:right="0" w:rightChars="0" w:firstLine="0" w:firstLineChars="0"/>
              <w:jc w:val="left"/>
              <w:outlineLvl w:val="9"/>
              <w:rPr>
                <w:rFonts w:hint="eastAsia" w:ascii="宋体" w:hAnsi="宋体" w:eastAsia="宋体"/>
                <w:b w:val="0"/>
                <w:color w:val="auto"/>
                <w:sz w:val="24"/>
                <w:szCs w:val="20"/>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提交投标文件截止时间和地点</w:t>
            </w:r>
          </w:p>
        </w:tc>
        <w:tc>
          <w:tcPr>
            <w:tcW w:w="5618" w:type="dxa"/>
            <w:vAlign w:val="center"/>
          </w:tcPr>
          <w:p w14:paraId="2866A3FA">
            <w:pPr>
              <w:keepNext w:val="0"/>
              <w:keepLines w:val="0"/>
              <w:widowControl w:val="0"/>
              <w:suppressLineNumbers w:val="0"/>
              <w:wordWrap w:val="0"/>
              <w:autoSpaceDE w:val="0"/>
              <w:autoSpaceDN/>
              <w:spacing w:before="0" w:beforeAutospacing="0" w:after="0" w:afterAutospacing="0" w:line="360" w:lineRule="auto"/>
              <w:ind w:left="0" w:right="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2024年9月 30 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79257701">
            <w:pPr>
              <w:keepNext w:val="0"/>
              <w:keepLines w:val="0"/>
              <w:widowControl w:val="0"/>
              <w:suppressLineNumbers w:val="0"/>
              <w:autoSpaceDE w:val="0"/>
              <w:autoSpaceDN/>
              <w:spacing w:before="0" w:beforeAutospacing="0" w:after="0" w:afterAutospacing="0" w:line="360" w:lineRule="auto"/>
              <w:ind w:left="0" w:right="0"/>
              <w:jc w:val="both"/>
              <w:outlineLvl w:val="2"/>
              <w:rPr>
                <w:rFonts w:hint="eastAsia" w:ascii="宋体" w:hAnsi="宋体" w:eastAsia="宋体"/>
                <w:b w:val="0"/>
                <w:color w:val="auto"/>
                <w:sz w:val="24"/>
                <w:szCs w:val="20"/>
                <w:highlight w:val="none"/>
                <w:u w:val="single"/>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w:t>
            </w:r>
            <w:r>
              <w:rPr>
                <w:rFonts w:hint="eastAsia" w:asciiTheme="minorEastAsia" w:hAnsiTheme="minorEastAsia" w:eastAsiaTheme="minorEastAsia"/>
                <w:color w:val="000000" w:themeColor="text1"/>
                <w:sz w:val="24"/>
                <w:szCs w:val="18"/>
                <w:lang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tc>
      </w:tr>
      <w:tr w14:paraId="3A4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99AD2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ED2DC9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8376FE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F14047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65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999A2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391C71B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66447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4C1645F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39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3FCA5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777E6CA1">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68D4C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szCs w:val="20"/>
                <w:highlight w:val="none"/>
                <w:u w:val="single"/>
                <w:lang w:val="en-US" w:eastAsia="zh-CN"/>
              </w:rPr>
            </w:pPr>
            <w:r>
              <w:rPr>
                <w:rFonts w:hint="eastAsia" w:ascii="宋体" w:hAnsi="宋体" w:eastAsia="宋体"/>
                <w:b w:val="0"/>
                <w:color w:val="auto"/>
                <w:sz w:val="24"/>
                <w:szCs w:val="20"/>
                <w:highlight w:val="none"/>
              </w:rPr>
              <w:t>（1）</w:t>
            </w:r>
            <w:r>
              <w:rPr>
                <w:rFonts w:hint="default" w:ascii="宋体" w:hAnsi="宋体" w:eastAsia="宋体"/>
                <w:b w:val="0"/>
                <w:color w:val="auto"/>
                <w:sz w:val="24"/>
                <w:szCs w:val="20"/>
                <w:highlight w:val="none"/>
              </w:rPr>
              <w:t>小型和微型</w:t>
            </w:r>
            <w:r>
              <w:rPr>
                <w:rFonts w:hint="eastAsia" w:ascii="宋体" w:hAnsi="宋体" w:eastAsia="宋体"/>
                <w:b w:val="0"/>
                <w:color w:val="auto"/>
                <w:sz w:val="24"/>
                <w:szCs w:val="20"/>
                <w:highlight w:val="none"/>
              </w:rPr>
              <w:t>企</w:t>
            </w:r>
            <w:r>
              <w:rPr>
                <w:rFonts w:hint="eastAsia" w:ascii="宋体" w:hAnsi="宋体" w:eastAsia="宋体" w:cs="@仿宋_GB2312"/>
                <w:b w:val="0"/>
                <w:bCs/>
                <w:color w:val="auto"/>
                <w:kern w:val="0"/>
                <w:sz w:val="24"/>
                <w:szCs w:val="28"/>
                <w:highlight w:val="none"/>
                <w:lang w:val="en-US" w:eastAsia="zh-CN" w:bidi="ar-SA"/>
              </w:rPr>
              <w:t>业价格扣除：</w:t>
            </w:r>
            <w:r>
              <w:rPr>
                <w:rFonts w:hint="eastAsia" w:ascii="宋体" w:hAnsi="宋体" w:eastAsia="宋体"/>
                <w:b w:val="0"/>
                <w:color w:val="auto"/>
                <w:sz w:val="24"/>
                <w:szCs w:val="20"/>
                <w:highlight w:val="none"/>
                <w:u w:val="single"/>
                <w:lang w:val="en-US" w:eastAsia="zh-CN"/>
              </w:rPr>
              <w:t>/；</w:t>
            </w:r>
          </w:p>
          <w:p w14:paraId="04D06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（2）监狱企业价格扣除：</w:t>
            </w:r>
            <w:r>
              <w:rPr>
                <w:rFonts w:hint="eastAsia" w:ascii="宋体" w:hAnsi="宋体" w:eastAsia="宋体"/>
                <w:b w:val="0"/>
                <w:color w:val="auto"/>
                <w:sz w:val="24"/>
                <w:szCs w:val="20"/>
                <w:highlight w:val="none"/>
                <w:u w:val="none"/>
              </w:rPr>
              <w:t>同</w:t>
            </w:r>
            <w:r>
              <w:rPr>
                <w:rFonts w:hint="default" w:ascii="宋体" w:hAnsi="宋体" w:eastAsia="宋体"/>
                <w:b w:val="0"/>
                <w:color w:val="auto"/>
                <w:sz w:val="24"/>
                <w:szCs w:val="20"/>
                <w:highlight w:val="none"/>
                <w:u w:val="none"/>
              </w:rPr>
              <w:t>小型和微型企业</w:t>
            </w:r>
            <w:r>
              <w:rPr>
                <w:rFonts w:hint="eastAsia" w:ascii="宋体" w:hAnsi="宋体" w:eastAsia="宋体"/>
                <w:b w:val="0"/>
                <w:color w:val="auto"/>
                <w:sz w:val="24"/>
                <w:szCs w:val="20"/>
                <w:highlight w:val="none"/>
              </w:rPr>
              <w:t>。</w:t>
            </w:r>
          </w:p>
          <w:p w14:paraId="0ABA170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0AA3E0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07E767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1CA8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C42D8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15910E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61E706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3家</w:t>
            </w:r>
          </w:p>
        </w:tc>
      </w:tr>
      <w:tr w14:paraId="7790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DC05C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6F8518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8484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A7E4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E4C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645C5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55D6099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568F63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1</w:t>
            </w:r>
            <w:r>
              <w:rPr>
                <w:rFonts w:hint="eastAsia" w:ascii="宋体" w:hAnsi="宋体" w:eastAsia="宋体"/>
                <w:b w:val="0"/>
                <w:i w:val="0"/>
                <w:iCs w:val="0"/>
                <w:color w:val="auto"/>
                <w:sz w:val="24"/>
                <w:highlight w:val="none"/>
                <w:u w:val="none"/>
              </w:rPr>
              <w:t>）中小企业声明函；</w:t>
            </w:r>
          </w:p>
          <w:p w14:paraId="30BC8AC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2）</w:t>
            </w:r>
            <w:r>
              <w:rPr>
                <w:rFonts w:hint="eastAsia" w:ascii="宋体" w:hAnsi="宋体" w:eastAsia="宋体"/>
                <w:b w:val="0"/>
                <w:i w:val="0"/>
                <w:iCs w:val="0"/>
                <w:color w:val="auto"/>
                <w:sz w:val="24"/>
                <w:highlight w:val="none"/>
                <w:u w:val="none"/>
              </w:rPr>
              <w:t>残疾人福利性单位声明函；（如有）</w:t>
            </w:r>
          </w:p>
          <w:p w14:paraId="73FF68E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i w:val="0"/>
                <w:iCs w:val="0"/>
                <w:color w:val="auto"/>
                <w:sz w:val="24"/>
                <w:highlight w:val="none"/>
                <w:u w:val="none"/>
                <w:lang w:eastAsia="zh-CN"/>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3</w:t>
            </w:r>
            <w:r>
              <w:rPr>
                <w:rFonts w:hint="eastAsia" w:ascii="宋体" w:hAnsi="宋体" w:eastAsia="宋体"/>
                <w:b w:val="0"/>
                <w:i w:val="0"/>
                <w:iCs w:val="0"/>
                <w:color w:val="auto"/>
                <w:sz w:val="24"/>
                <w:highlight w:val="none"/>
                <w:u w:val="none"/>
              </w:rPr>
              <w:t>）因落实政府采购政策等原因进行价格扣除后中标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供应商的评审报价</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适用最低评标价法</w:t>
            </w:r>
            <w:r>
              <w:rPr>
                <w:rFonts w:hint="eastAsia" w:ascii="宋体" w:hAnsi="宋体" w:eastAsia="宋体"/>
                <w:b/>
                <w:bCs w:val="0"/>
                <w:i w:val="0"/>
                <w:iCs w:val="0"/>
                <w:color w:val="auto"/>
                <w:sz w:val="24"/>
                <w:highlight w:val="none"/>
                <w:u w:val="none"/>
                <w:lang w:eastAsia="zh-CN"/>
              </w:rPr>
              <w:t>）</w:t>
            </w:r>
          </w:p>
          <w:p w14:paraId="3A4AE7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4</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供应商的评审总得分</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适用综合评分法</w:t>
            </w:r>
            <w:r>
              <w:rPr>
                <w:rFonts w:hint="eastAsia" w:ascii="宋体" w:hAnsi="宋体" w:eastAsia="宋体"/>
                <w:b/>
                <w:bCs w:val="0"/>
                <w:i w:val="0"/>
                <w:iCs w:val="0"/>
                <w:color w:val="auto"/>
                <w:sz w:val="24"/>
                <w:highlight w:val="none"/>
                <w:u w:val="none"/>
                <w:lang w:eastAsia="zh-CN"/>
              </w:rPr>
              <w:t>）</w:t>
            </w:r>
          </w:p>
        </w:tc>
      </w:tr>
      <w:tr w14:paraId="63F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577CF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52CCE52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BBF9DF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A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4C2C6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0A91AB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43106E9">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color w:val="000000"/>
                <w:sz w:val="24"/>
                <w:szCs w:val="24"/>
              </w:rPr>
              <w:t>投标人自行在滁州市第一人民医院官网查看</w:t>
            </w:r>
          </w:p>
        </w:tc>
      </w:tr>
      <w:tr w14:paraId="57A1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9E811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1052EC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257D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CD8A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D21FA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26B0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BFF77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A8DC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6C5940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7CF1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6DE4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7168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75D4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8DD9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89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BD28787">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A633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8E7CA3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C87E1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p>
        </w:tc>
      </w:tr>
      <w:tr w14:paraId="5F3D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3112F87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F42032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tcBorders>
              <w:bottom w:val="single" w:color="auto" w:sz="4" w:space="0"/>
            </w:tcBorders>
            <w:vAlign w:val="center"/>
          </w:tcPr>
          <w:p w14:paraId="5AFE9D36">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420" w:lineRule="exact"/>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3C2652B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420" w:lineRule="exact"/>
              <w:ind w:left="0" w:right="0"/>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现金或银行转账</w:t>
            </w:r>
          </w:p>
          <w:p w14:paraId="022312F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u w:val="single"/>
                <w:lang w:val="en-US" w:eastAsia="zh-CN" w:bidi="ar-SA"/>
              </w:rPr>
              <w:t xml:space="preserve"> 750元</w:t>
            </w:r>
            <w:r>
              <w:rPr>
                <w:rFonts w:hint="eastAsia" w:ascii="宋体" w:hAnsi="宋体" w:eastAsia="宋体" w:cs="宋体"/>
                <w:b/>
                <w:bCs/>
                <w:color w:val="000000"/>
                <w:sz w:val="24"/>
                <w:szCs w:val="24"/>
                <w:u w:val="single"/>
              </w:rPr>
              <w:t>（</w:t>
            </w:r>
            <w:r>
              <w:rPr>
                <w:rFonts w:hint="eastAsia" w:ascii="宋体" w:hAnsi="宋体" w:eastAsia="宋体" w:cs="宋体"/>
                <w:color w:val="000000"/>
                <w:sz w:val="24"/>
                <w:szCs w:val="24"/>
                <w:u w:val="single"/>
              </w:rPr>
              <w:t>评审费另计，以实际发生为准）</w:t>
            </w:r>
          </w:p>
        </w:tc>
      </w:tr>
      <w:tr w14:paraId="447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5F44D94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tcBorders>
              <w:top w:val="single" w:color="auto" w:sz="4" w:space="0"/>
              <w:bottom w:val="single" w:color="auto" w:sz="4" w:space="0"/>
            </w:tcBorders>
            <w:vAlign w:val="center"/>
          </w:tcPr>
          <w:p w14:paraId="6BFC75B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389963C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仿宋_GB2312"/>
                <w:b w:val="0"/>
                <w:bCs/>
                <w:color w:val="auto"/>
                <w:kern w:val="0"/>
                <w:sz w:val="24"/>
                <w:szCs w:val="28"/>
                <w:highlight w:val="none"/>
                <w:u w:val="single"/>
                <w:lang w:val="en-US" w:eastAsia="zh-CN" w:bidi="ar-SA"/>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229E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color w:val="auto"/>
                <w:kern w:val="2"/>
                <w:sz w:val="28"/>
                <w:szCs w:val="28"/>
                <w:highlight w:val="none"/>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滁州市第一人民医院、安徽百士德工程咨询有限公司</w:t>
            </w:r>
          </w:p>
          <w:p w14:paraId="36BC4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18"/>
                <w:highlight w:val="none"/>
              </w:rPr>
            </w:pPr>
            <w:r>
              <w:rPr>
                <w:rFonts w:hint="default" w:ascii="宋体" w:hAnsi="宋体" w:eastAsia="宋体"/>
                <w:b w:val="0"/>
                <w:color w:val="auto"/>
                <w:sz w:val="24"/>
                <w:szCs w:val="20"/>
                <w:highlight w:val="none"/>
              </w:rPr>
              <w:t>联系电话：</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r>
              <w:rPr>
                <w:rFonts w:hint="eastAsia" w:ascii="宋体" w:hAnsi="宋体" w:eastAsia="宋体" w:cs="@仿宋_GB2312"/>
                <w:b w:val="0"/>
                <w:bCs/>
                <w:color w:val="000000" w:themeColor="text1"/>
                <w:kern w:val="0"/>
                <w:sz w:val="24"/>
                <w:szCs w:val="28"/>
                <w:highlight w:val="none"/>
                <w:u w:val="single"/>
                <w:lang w:val="en-US" w:eastAsia="zh-CN" w:bidi="ar-SA"/>
                <w14:textFill>
                  <w14:solidFill>
                    <w14:schemeClr w14:val="tx1"/>
                  </w14:solidFill>
                </w14:textFill>
              </w:rPr>
              <w:t>、</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0550-3526031、</w:t>
            </w:r>
            <w:r>
              <w:rPr>
                <w:rFonts w:hint="eastAsia" w:ascii="宋体" w:hAnsi="宋体" w:eastAsia="宋体" w:cs="@仿宋_GB2312"/>
                <w:b w:val="0"/>
                <w:bCs/>
                <w:color w:val="auto"/>
                <w:kern w:val="0"/>
                <w:sz w:val="24"/>
                <w:szCs w:val="28"/>
                <w:highlight w:val="none"/>
                <w:u w:val="single"/>
                <w:lang w:val="en-US" w:eastAsia="zh-CN" w:bidi="ar-SA"/>
              </w:rPr>
              <w:t>13955028781</w:t>
            </w:r>
          </w:p>
          <w:p w14:paraId="482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cs="@仿宋_GB2312"/>
                <w:color w:val="auto"/>
                <w:kern w:val="2"/>
                <w:sz w:val="24"/>
                <w:szCs w:val="24"/>
                <w:highlight w:val="none"/>
                <w:u w:val="single"/>
                <w:lang w:val="en-US" w:eastAsia="zh-CN" w:bidi="ar"/>
              </w:rPr>
              <w:t>滁州市醉翁西路369号</w:t>
            </w:r>
            <w:r>
              <w:rPr>
                <w:rFonts w:hint="eastAsia" w:ascii="宋体" w:hAnsi="宋体" w:eastAsia="宋体" w:cs="@仿宋_GB2312"/>
                <w:b w:val="0"/>
                <w:bCs/>
                <w:color w:val="auto"/>
                <w:kern w:val="0"/>
                <w:sz w:val="24"/>
                <w:szCs w:val="28"/>
                <w:highlight w:val="none"/>
                <w:u w:val="single"/>
                <w:lang w:val="en-US" w:eastAsia="zh-CN" w:bidi="ar-SA"/>
              </w:rPr>
              <w:t xml:space="preserve">、滁州市会峰西路72-11号 </w:t>
            </w:r>
          </w:p>
        </w:tc>
      </w:tr>
      <w:tr w14:paraId="0016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E18843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tcBorders>
              <w:top w:val="single" w:color="auto" w:sz="4" w:space="0"/>
            </w:tcBorders>
            <w:vAlign w:val="center"/>
          </w:tcPr>
          <w:p w14:paraId="6E19AAA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tcBorders>
              <w:top w:val="single" w:color="auto" w:sz="4" w:space="0"/>
            </w:tcBorders>
            <w:vAlign w:val="center"/>
          </w:tcPr>
          <w:p w14:paraId="67363EFD">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875FF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783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EB15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1A7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33C9B1F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p w14:paraId="5BE1079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bCs w:val="0"/>
                <w:color w:val="0000FF"/>
                <w:kern w:val="2"/>
                <w:sz w:val="24"/>
                <w:szCs w:val="24"/>
                <w:highlight w:val="none"/>
                <w:lang w:val="en-US" w:eastAsia="zh-CN" w:bidi="ar-SA"/>
              </w:rPr>
              <w:t>（6）投标单位中标后须递交与纸质投标文件完全一致的电子版投标文件一份，一并递交给代理机构。</w:t>
            </w:r>
          </w:p>
        </w:tc>
      </w:tr>
    </w:tbl>
    <w:p w14:paraId="258DBE8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24882"/>
      <w:bookmarkStart w:id="36"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25C4663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4F84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8C80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215E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7047B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2150C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7FF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203B1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5A84E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98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7ACB2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EA0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2B62B1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241C4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73F1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44568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9096F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48AC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6A7A865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C30ED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62CA62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3F6860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C74FE1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50BACFC">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F68F6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37022A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ABC017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AA3715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0176F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B745BA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11508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DF504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E15128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631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AAA56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BC3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6F1B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761148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C77E7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val="en-US" w:eastAsia="zh-CN"/>
        </w:rPr>
        <w:t>形式向</w:t>
      </w:r>
      <w:r>
        <w:rPr>
          <w:rFonts w:hint="eastAsia" w:ascii="宋体" w:hAnsi="宋体" w:eastAsia="宋体" w:cs="宋体"/>
          <w:color w:val="000000"/>
          <w:sz w:val="24"/>
          <w:szCs w:val="24"/>
        </w:rPr>
        <w:t>采购代理机构（采购代理机构邮箱：</w:t>
      </w:r>
      <w:r>
        <w:rPr>
          <w:rFonts w:hint="eastAsia" w:ascii="宋体" w:hAnsi="宋体" w:eastAsia="宋体" w:cs="宋体"/>
          <w:color w:val="000000"/>
          <w:sz w:val="24"/>
          <w:szCs w:val="24"/>
          <w:lang w:val="en-US" w:eastAsia="zh-CN"/>
        </w:rPr>
        <w:t>82358483</w:t>
      </w:r>
      <w:r>
        <w:rPr>
          <w:rFonts w:hint="eastAsia" w:ascii="宋体" w:hAnsi="宋体" w:eastAsia="宋体" w:cs="宋体"/>
          <w:color w:val="000000"/>
          <w:sz w:val="24"/>
          <w:szCs w:val="24"/>
        </w:rPr>
        <w:t>@qq.com）提交</w:t>
      </w:r>
      <w:r>
        <w:rPr>
          <w:rFonts w:hint="eastAsia" w:ascii="宋体" w:hAnsi="宋体" w:eastAsia="宋体" w:cs="宋体"/>
          <w:color w:val="000000"/>
          <w:sz w:val="24"/>
          <w:szCs w:val="24"/>
          <w:lang w:val="en-US" w:eastAsia="zh-CN"/>
        </w:rPr>
        <w:t>疑问</w:t>
      </w:r>
      <w:r>
        <w:rPr>
          <w:rFonts w:asciiTheme="minorEastAsia" w:hAnsiTheme="minorEastAsia" w:eastAsiaTheme="minorEastAsia"/>
          <w:color w:val="auto"/>
          <w:sz w:val="24"/>
          <w:highlight w:val="none"/>
        </w:rPr>
        <w:t>。</w:t>
      </w:r>
    </w:p>
    <w:p w14:paraId="1931EF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33C83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69B8C31">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48C4F4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7FAF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6C0F8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FCDF32E">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6108EE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39C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738F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693D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2DA63A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64489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60E4A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33C3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A9677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FC6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F435DA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063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BDED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3121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78CD1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AE9D2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B253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469D77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1500AFE">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投标文件</w:t>
      </w:r>
      <w:r>
        <w:rPr>
          <w:rFonts w:hint="eastAsia" w:asciiTheme="minorEastAsia" w:hAnsiTheme="minorEastAsia" w:eastAsiaTheme="minorEastAsia"/>
          <w:b/>
          <w:color w:val="auto"/>
          <w:sz w:val="24"/>
          <w:highlight w:val="none"/>
        </w:rPr>
        <w:t>的</w:t>
      </w:r>
      <w:r>
        <w:rPr>
          <w:rFonts w:hint="eastAsia" w:asciiTheme="minorEastAsia" w:hAnsiTheme="minorEastAsia" w:eastAsiaTheme="minorEastAsia"/>
          <w:b/>
          <w:color w:val="auto"/>
          <w:sz w:val="24"/>
          <w:highlight w:val="none"/>
          <w:lang w:val="en-US" w:eastAsia="zh-CN"/>
        </w:rPr>
        <w:t>密封、</w:t>
      </w:r>
      <w:r>
        <w:rPr>
          <w:rFonts w:hint="eastAsia" w:asciiTheme="minorEastAsia" w:hAnsiTheme="minorEastAsia" w:eastAsiaTheme="minorEastAsia"/>
          <w:b/>
          <w:color w:val="auto"/>
          <w:sz w:val="24"/>
          <w:highlight w:val="none"/>
        </w:rPr>
        <w:t>递交、修改与撤回</w:t>
      </w:r>
    </w:p>
    <w:p w14:paraId="318F1039">
      <w:pPr>
        <w:spacing w:line="360" w:lineRule="auto"/>
        <w:ind w:firstLine="435"/>
        <w:outlineLvl w:val="9"/>
        <w:rPr>
          <w:rFonts w:hint="eastAsia" w:ascii="宋体" w:hAnsi="宋体" w:cs="宋体"/>
          <w:color w:val="auto"/>
          <w:szCs w:val="21"/>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的份数和签署</w:t>
      </w:r>
    </w:p>
    <w:p w14:paraId="495F964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份数：</w:t>
      </w:r>
      <w:r>
        <w:rPr>
          <w:rFonts w:hint="eastAsia" w:asciiTheme="minorEastAsia" w:hAnsiTheme="minorEastAsia" w:eastAsiaTheme="minorEastAsia"/>
          <w:color w:val="0000FF"/>
          <w:sz w:val="24"/>
          <w:highlight w:val="none"/>
        </w:rPr>
        <w:t>一式</w:t>
      </w:r>
      <w:r>
        <w:rPr>
          <w:rFonts w:hint="eastAsia" w:asciiTheme="minorEastAsia" w:hAnsiTheme="minorEastAsia" w:eastAsiaTheme="minorEastAsia"/>
          <w:color w:val="0000FF"/>
          <w:sz w:val="24"/>
          <w:highlight w:val="none"/>
          <w:lang w:val="en-US" w:eastAsia="zh-CN"/>
        </w:rPr>
        <w:t>三</w:t>
      </w:r>
      <w:r>
        <w:rPr>
          <w:rFonts w:hint="eastAsia" w:asciiTheme="minorEastAsia" w:hAnsiTheme="minorEastAsia" w:eastAsiaTheme="minorEastAsia"/>
          <w:color w:val="0000FF"/>
          <w:sz w:val="24"/>
          <w:highlight w:val="none"/>
        </w:rPr>
        <w:t>份，正本一份，副本</w:t>
      </w:r>
      <w:r>
        <w:rPr>
          <w:rFonts w:hint="eastAsia" w:asciiTheme="minorEastAsia" w:hAnsiTheme="minorEastAsia" w:eastAsiaTheme="minorEastAsia"/>
          <w:color w:val="0000FF"/>
          <w:sz w:val="24"/>
          <w:highlight w:val="none"/>
          <w:lang w:val="en-US" w:eastAsia="zh-CN"/>
        </w:rPr>
        <w:t>二</w:t>
      </w:r>
      <w:r>
        <w:rPr>
          <w:rFonts w:hint="eastAsia" w:asciiTheme="minorEastAsia" w:hAnsiTheme="minorEastAsia" w:eastAsiaTheme="minorEastAsia"/>
          <w:color w:val="0000FF"/>
          <w:sz w:val="24"/>
          <w:highlight w:val="none"/>
        </w:rPr>
        <w:t>份</w:t>
      </w:r>
      <w:r>
        <w:rPr>
          <w:rFonts w:hint="eastAsia" w:asciiTheme="minorEastAsia" w:hAnsiTheme="minorEastAsia" w:eastAsiaTheme="minorEastAsia"/>
          <w:color w:val="auto"/>
          <w:sz w:val="24"/>
          <w:highlight w:val="none"/>
        </w:rPr>
        <w:t>。</w:t>
      </w:r>
    </w:p>
    <w:p w14:paraId="1A333DAC">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的正本和副本均需打印或使用不褪色的蓝、黑墨水笔书写，字迹应清晰易于辩认，并应在</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封面的右上角清楚地注明“正本”或“副本”。正本和副本如有不一致之处，以正本为准。</w:t>
      </w:r>
    </w:p>
    <w:p w14:paraId="64094A3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的密封和标记</w:t>
      </w:r>
    </w:p>
    <w:p w14:paraId="0791C463">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lang w:val="en-US" w:eastAsia="zh-CN" w:bidi="ar-SA"/>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应当将资格标正本、副本密封在资格标袋内；</w:t>
      </w:r>
      <w:r>
        <w:rPr>
          <w:rFonts w:hint="eastAsia" w:asciiTheme="minorEastAsia" w:hAnsiTheme="minorEastAsia" w:eastAsiaTheme="minorEastAsia"/>
          <w:color w:val="auto"/>
          <w:sz w:val="24"/>
          <w:highlight w:val="none"/>
          <w:lang w:val="en-US" w:eastAsia="zh-CN"/>
        </w:rPr>
        <w:t>技术标</w:t>
      </w:r>
      <w:r>
        <w:rPr>
          <w:rFonts w:hint="eastAsia" w:asciiTheme="minorEastAsia" w:hAnsiTheme="minorEastAsia" w:eastAsiaTheme="minorEastAsia"/>
          <w:color w:val="auto"/>
          <w:sz w:val="24"/>
          <w:highlight w:val="none"/>
        </w:rPr>
        <w:t>正本、副本密封在</w:t>
      </w:r>
      <w:r>
        <w:rPr>
          <w:rFonts w:hint="eastAsia" w:asciiTheme="minorEastAsia" w:hAnsiTheme="minorEastAsia" w:eastAsiaTheme="minorEastAsia"/>
          <w:color w:val="auto"/>
          <w:sz w:val="24"/>
          <w:highlight w:val="none"/>
          <w:lang w:val="en-US" w:eastAsia="zh-CN"/>
        </w:rPr>
        <w:t>技术</w:t>
      </w:r>
      <w:r>
        <w:rPr>
          <w:rFonts w:hint="eastAsia" w:asciiTheme="minorEastAsia" w:hAnsiTheme="minorEastAsia" w:eastAsiaTheme="minorEastAsia"/>
          <w:color w:val="auto"/>
          <w:sz w:val="24"/>
          <w:highlight w:val="none"/>
        </w:rPr>
        <w:t>标袋内</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商务标正本、副本密封在商务标袋内。</w:t>
      </w:r>
    </w:p>
    <w:p w14:paraId="7EF60BBC">
      <w:pPr>
        <w:numPr>
          <w:ilvl w:val="0"/>
          <w:numId w:val="0"/>
        </w:numPr>
        <w:spacing w:line="360" w:lineRule="auto"/>
        <w:ind w:firstLine="435" w:firstLineChars="0"/>
        <w:outlineLvl w:val="9"/>
        <w:rPr>
          <w:rFonts w:hint="default"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注：样品按评分标准中的要求进行密封和标记。</w:t>
      </w:r>
    </w:p>
    <w:p w14:paraId="73F89DA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的提交</w:t>
      </w:r>
    </w:p>
    <w:p w14:paraId="2F29646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应在</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须知前附表规定的</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rPr>
        <w:t>截止时间前递交</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w:t>
      </w:r>
    </w:p>
    <w:p w14:paraId="6102CF5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lang w:val="en-US" w:eastAsia="zh-CN"/>
        </w:rPr>
        <w:t>提</w:t>
      </w:r>
      <w:r>
        <w:rPr>
          <w:rFonts w:hint="eastAsia" w:asciiTheme="minorEastAsia" w:hAnsiTheme="minorEastAsia" w:eastAsiaTheme="minorEastAsia"/>
          <w:color w:val="auto"/>
          <w:sz w:val="24"/>
          <w:highlight w:val="none"/>
        </w:rPr>
        <w:t>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的地点：见</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w:t>
      </w:r>
    </w:p>
    <w:p w14:paraId="37460EED">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须知前附表另有规定外，</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所递交的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不予退还。</w:t>
      </w:r>
    </w:p>
    <w:p w14:paraId="15C991B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逾期送达的或者未送达指定地点的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人不予受理。</w:t>
      </w:r>
    </w:p>
    <w:p w14:paraId="7F6B7DA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12.4</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的补充、修改与撤回</w:t>
      </w:r>
    </w:p>
    <w:p w14:paraId="581D586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在本章规定的</w:t>
      </w:r>
      <w:r>
        <w:rPr>
          <w:rFonts w:hint="eastAsia" w:asciiTheme="minorEastAsia" w:hAnsiTheme="minorEastAsia" w:eastAsiaTheme="minorEastAsia"/>
          <w:color w:val="auto"/>
          <w:sz w:val="24"/>
          <w:highlight w:val="none"/>
          <w:lang w:val="en-US" w:eastAsia="zh-CN"/>
        </w:rPr>
        <w:t>投标文件投标</w:t>
      </w:r>
      <w:r>
        <w:rPr>
          <w:rFonts w:hint="eastAsia"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可以修改或撤回已递交的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，但应以书面形式通知</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w:t>
      </w:r>
    </w:p>
    <w:p w14:paraId="13F8B4C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修改或撤回已递交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的书面通知应按照本章的要求签字或盖章。</w:t>
      </w:r>
    </w:p>
    <w:p w14:paraId="629AD6D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人自收到</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书面撤回通知之日起5日内退还已收取的</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保证金</w:t>
      </w:r>
      <w:r>
        <w:rPr>
          <w:rFonts w:hint="eastAsia" w:asciiTheme="minorEastAsia" w:hAnsiTheme="minorEastAsia" w:eastAsiaTheme="minorEastAsia"/>
          <w:color w:val="auto"/>
          <w:sz w:val="24"/>
          <w:highlight w:val="none"/>
        </w:rPr>
        <w:t>。</w:t>
      </w:r>
    </w:p>
    <w:p w14:paraId="0043BB34">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修改的内容为</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的组成部分。</w:t>
      </w:r>
    </w:p>
    <w:p w14:paraId="4218AA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8F18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lang w:val="en-US" w:eastAsia="zh-CN"/>
        </w:rPr>
        <w:t>密封情况</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检查</w:t>
      </w:r>
      <w:r>
        <w:rPr>
          <w:rFonts w:asciiTheme="minorEastAsia" w:hAnsiTheme="minorEastAsia" w:eastAsiaTheme="minorEastAsia"/>
          <w:color w:val="auto"/>
          <w:sz w:val="24"/>
          <w:highlight w:val="none"/>
        </w:rPr>
        <w:t>。</w:t>
      </w:r>
    </w:p>
    <w:p w14:paraId="3CCB5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EE4B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采购人或采购代理机构将对开标过程进行记录，并存档备查。</w:t>
      </w:r>
    </w:p>
    <w:p w14:paraId="2D3724F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A4B5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97337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7643522">
      <w:pPr>
        <w:spacing w:line="360" w:lineRule="auto"/>
        <w:ind w:firstLine="435"/>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16639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2675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459397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15.2如一个分包内只有一种产品，不同投标人所投产品为同一品牌的，按如下方式处理：</w:t>
      </w:r>
    </w:p>
    <w:p w14:paraId="6CA1037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3EBE5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15.3如一个分包内包含多种产品的，采购人或采购代理机构将在采购需求中载明核心产品，多家投标人提供的核心产品品牌相同的，按第15.2款规定处理。</w:t>
      </w:r>
    </w:p>
    <w:p w14:paraId="4FDC64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投标文件的澄清</w:t>
      </w:r>
    </w:p>
    <w:p w14:paraId="78929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hint="eastAsia" w:ascii="宋体" w:hAnsi="宋体" w:eastAsia="宋体"/>
          <w:color w:val="auto"/>
          <w:sz w:val="24"/>
          <w:highlight w:val="none"/>
          <w:lang w:val="en-US" w:eastAsia="zh-CN"/>
        </w:rPr>
        <w:t>或通过电子邮箱（82358483@qq.com）方式</w:t>
      </w:r>
      <w:r>
        <w:rPr>
          <w:rFonts w:ascii="宋体" w:hAnsi="宋体" w:eastAsia="宋体"/>
          <w:color w:val="auto"/>
          <w:sz w:val="24"/>
          <w:highlight w:val="none"/>
        </w:rPr>
        <w:t>进行，并不得超出投标文件范围或者改变投标文件的实质性内容。</w:t>
      </w:r>
    </w:p>
    <w:p w14:paraId="6B92CB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6B9DD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62CEA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33418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B5F6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18D8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F01CF1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3A73F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03985B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48B2F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0D165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347E9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3FDD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04A5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EC2E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6F557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28864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77A5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3926F5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01D36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40BD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39726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4315B52">
      <w:pPr>
        <w:spacing w:line="360" w:lineRule="auto"/>
        <w:ind w:firstLine="435"/>
        <w:rPr>
          <w:rFonts w:ascii="宋体" w:hAnsi="宋体" w:eastAsia="宋体"/>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宋体" w:hAnsi="宋体" w:eastAsia="宋体"/>
          <w:b w:val="0"/>
          <w:bCs w:val="0"/>
          <w:color w:val="auto"/>
          <w:sz w:val="24"/>
          <w:highlight w:val="none"/>
        </w:rPr>
        <w:t>1）最低评标价法，是指</w:t>
      </w:r>
      <w:r>
        <w:rPr>
          <w:rFonts w:ascii="宋体" w:hAnsi="宋体" w:eastAsia="宋体"/>
          <w:b w:val="0"/>
          <w:bCs w:val="0"/>
          <w:color w:val="auto"/>
          <w:sz w:val="24"/>
          <w:highlight w:val="none"/>
        </w:rPr>
        <w:t>投标文件满足招标文件全部实质性要求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且投标报价最低的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w:t>
      </w:r>
      <w:r>
        <w:rPr>
          <w:rFonts w:hint="eastAsia" w:ascii="宋体" w:hAnsi="宋体" w:eastAsia="宋体"/>
          <w:b w:val="0"/>
          <w:bCs w:val="0"/>
          <w:color w:val="auto"/>
          <w:sz w:val="24"/>
          <w:highlight w:val="none"/>
        </w:rPr>
        <w:t>候选</w:t>
      </w:r>
      <w:r>
        <w:rPr>
          <w:rFonts w:ascii="宋体" w:hAnsi="宋体" w:eastAsia="宋体"/>
          <w:b w:val="0"/>
          <w:bCs w:val="0"/>
          <w:color w:val="auto"/>
          <w:sz w:val="24"/>
          <w:highlight w:val="none"/>
        </w:rPr>
        <w:t>人的评标方法</w:t>
      </w:r>
      <w:r>
        <w:rPr>
          <w:rFonts w:hint="eastAsia" w:ascii="宋体" w:hAnsi="宋体" w:eastAsia="宋体"/>
          <w:b w:val="0"/>
          <w:bCs w:val="0"/>
          <w:color w:val="auto"/>
          <w:sz w:val="24"/>
          <w:highlight w:val="none"/>
        </w:rPr>
        <w:t>。</w:t>
      </w:r>
    </w:p>
    <w:p w14:paraId="7333D953">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75676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6AA57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F40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CBBB8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91B3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7A5466E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5545F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2A33D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74B9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7364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43FE2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487FD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监督管理部门</w:t>
      </w:r>
      <w:r>
        <w:rPr>
          <w:rFonts w:hint="eastAsia" w:asciiTheme="minorEastAsia" w:hAnsiTheme="minorEastAsia" w:eastAsiaTheme="minorEastAsia"/>
          <w:color w:val="auto"/>
          <w:sz w:val="24"/>
          <w:highlight w:val="none"/>
        </w:rPr>
        <w:t>批准。</w:t>
      </w:r>
    </w:p>
    <w:p w14:paraId="61756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1521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AE543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7A4E3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680CC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193877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8D6F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2C67C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E629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DADB7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E72B2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A562F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AC75E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6E0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68DEB5">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滁州市第一人民医院网</w:t>
      </w:r>
      <w:r>
        <w:rPr>
          <w:rFonts w:hint="eastAsia" w:ascii="宋体" w:hAnsi="宋体" w:eastAsia="宋体" w:cs="宋体"/>
          <w:color w:val="000000"/>
          <w:sz w:val="24"/>
          <w:szCs w:val="24"/>
        </w:rPr>
        <w:t>（http://www.czdyrmyy.com/index.asp）</w:t>
      </w:r>
      <w:r>
        <w:rPr>
          <w:rFonts w:hint="eastAsia" w:ascii="宋体" w:hAnsi="宋体" w:eastAsia="宋体"/>
          <w:color w:val="auto"/>
          <w:sz w:val="24"/>
          <w:szCs w:val="18"/>
          <w:highlight w:val="none"/>
        </w:rPr>
        <w:t>上发布中标结果公告。</w:t>
      </w:r>
    </w:p>
    <w:p w14:paraId="2618B7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Theme="minorEastAsia" w:hAnsiTheme="minorEastAsia" w:eastAsiaTheme="minorEastAsia"/>
          <w:sz w:val="24"/>
        </w:rPr>
        <w:t>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4E7972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89E94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070134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CB581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6CC4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99A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9A56AB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565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868366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6DC72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FD7AD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5841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29F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6390E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BF6EDD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5CC57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143363">
      <w:pPr>
        <w:spacing w:line="360" w:lineRule="auto"/>
        <w:ind w:firstLine="437"/>
        <w:outlineLvl w:val="2"/>
        <w:rPr>
          <w:rFonts w:asciiTheme="minorEastAsia" w:hAnsiTheme="minorEastAsia" w:eastAsiaTheme="minorEastAsia"/>
          <w:b/>
          <w:color w:val="auto"/>
          <w:sz w:val="24"/>
          <w:highlight w:val="none"/>
        </w:rPr>
      </w:pPr>
      <w:bookmarkStart w:id="40" w:name="_Toc518923100"/>
      <w:bookmarkStart w:id="41"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19F002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8E264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9834B99">
      <w:pPr>
        <w:spacing w:line="360" w:lineRule="auto"/>
        <w:ind w:firstLine="437"/>
        <w:outlineLvl w:val="2"/>
        <w:rPr>
          <w:rFonts w:asciiTheme="minorEastAsia" w:hAnsiTheme="minorEastAsia" w:eastAsiaTheme="minorEastAsia"/>
          <w:b/>
          <w:color w:val="auto"/>
          <w:sz w:val="24"/>
          <w:highlight w:val="none"/>
        </w:rPr>
      </w:pPr>
      <w:bookmarkStart w:id="42" w:name="_Toc518923101"/>
      <w:bookmarkStart w:id="43"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41E6E1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5D85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375C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E24F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44512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2D00ED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88F5C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BE22F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81B80D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076269A">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10891"/>
      <w:r>
        <w:rPr>
          <w:rFonts w:hint="eastAsia" w:asciiTheme="minorEastAsia" w:hAnsiTheme="minorEastAsia" w:eastAsiaTheme="minorEastAsia"/>
          <w:b/>
          <w:color w:val="auto"/>
          <w:sz w:val="28"/>
          <w:highlight w:val="none"/>
        </w:rPr>
        <w:t>第三章  采购需求</w:t>
      </w:r>
      <w:bookmarkEnd w:id="44"/>
    </w:p>
    <w:p w14:paraId="6FC6096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7EAD126">
      <w:pPr>
        <w:spacing w:line="360" w:lineRule="auto"/>
        <w:ind w:firstLine="435"/>
        <w:rPr>
          <w:rFonts w:ascii="宋体" w:hAnsi="宋体" w:eastAsia="宋体"/>
          <w:color w:val="auto"/>
          <w:sz w:val="24"/>
          <w:szCs w:val="18"/>
          <w:highlight w:val="none"/>
        </w:rPr>
      </w:pPr>
      <w:bookmarkStart w:id="45" w:name="_Toc32151"/>
      <w:bookmarkStart w:id="46" w:name="_Toc2554"/>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267188C">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17A3CB8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C213D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92702E3">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EAD2E36">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12FB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34F1908A">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pct"/>
            <w:vAlign w:val="center"/>
          </w:tcPr>
          <w:p w14:paraId="2EBE912C">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3" w:type="pct"/>
            <w:vAlign w:val="center"/>
          </w:tcPr>
          <w:p w14:paraId="76106510">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283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2DDD446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80" w:type="pct"/>
            <w:vAlign w:val="center"/>
          </w:tcPr>
          <w:p w14:paraId="5ACFC52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3" w:type="pct"/>
            <w:vAlign w:val="center"/>
          </w:tcPr>
          <w:p w14:paraId="46C79ED5">
            <w:pPr>
              <w:pStyle w:val="2"/>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仿宋"/>
                <w:b w:val="0"/>
                <w:color w:val="auto"/>
                <w:sz w:val="24"/>
                <w:szCs w:val="20"/>
                <w:highlight w:val="none"/>
                <w:u w:val="single"/>
                <w:lang w:eastAsia="zh-CN"/>
              </w:rPr>
            </w:pPr>
            <w:r>
              <w:rPr>
                <w:rFonts w:hint="eastAsia" w:ascii="宋体" w:hAnsi="宋体" w:eastAsia="宋体" w:cs="@仿宋_GB2312"/>
                <w:b w:val="0"/>
                <w:bCs/>
                <w:color w:val="auto"/>
                <w:kern w:val="0"/>
                <w:sz w:val="24"/>
                <w:szCs w:val="28"/>
                <w:highlight w:val="yellow"/>
                <w:lang w:val="en-US" w:eastAsia="zh-CN" w:bidi="ar-SA"/>
              </w:rPr>
              <w:t>供货验收并完成出入库手续后支付结算价款。</w:t>
            </w:r>
          </w:p>
        </w:tc>
      </w:tr>
      <w:tr w14:paraId="5A73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434B7412">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80" w:type="pct"/>
            <w:vAlign w:val="center"/>
          </w:tcPr>
          <w:p w14:paraId="37706F0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93" w:type="pct"/>
            <w:vAlign w:val="center"/>
          </w:tcPr>
          <w:p w14:paraId="668E9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滁州市第一人民医院（采购人指定地点）</w:t>
            </w:r>
          </w:p>
        </w:tc>
      </w:tr>
      <w:tr w14:paraId="434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3A2A1A09">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80" w:type="pct"/>
            <w:vAlign w:val="center"/>
          </w:tcPr>
          <w:p w14:paraId="596BA64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93" w:type="pct"/>
            <w:vAlign w:val="center"/>
          </w:tcPr>
          <w:p w14:paraId="2EA47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合同期三年，合同一年一签</w:t>
            </w:r>
            <w:r>
              <w:rPr>
                <w:rFonts w:hint="eastAsia" w:ascii="宋体" w:hAnsi="宋体" w:eastAsia="宋体" w:cs="@仿宋_GB2312"/>
                <w:b w:val="0"/>
                <w:bCs/>
                <w:color w:val="auto"/>
                <w:kern w:val="0"/>
                <w:sz w:val="24"/>
                <w:szCs w:val="28"/>
                <w:highlight w:val="none"/>
                <w:lang w:val="en-US" w:eastAsia="zh-CN" w:bidi="ar-SA"/>
              </w:rPr>
              <w:t>。</w:t>
            </w:r>
          </w:p>
        </w:tc>
      </w:tr>
    </w:tbl>
    <w:p w14:paraId="51E9A6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bookmarkStart w:id="47" w:name="_Toc4843"/>
      <w:bookmarkStart w:id="48" w:name="_Toc7421"/>
      <w:r>
        <w:rPr>
          <w:rFonts w:hint="eastAsia" w:ascii="宋体" w:hAnsi="宋体" w:eastAsia="宋体"/>
          <w:b/>
          <w:color w:val="auto"/>
          <w:sz w:val="24"/>
          <w:szCs w:val="18"/>
          <w:highlight w:val="none"/>
          <w:lang w:val="en-US" w:eastAsia="zh-CN"/>
        </w:rPr>
        <w:t>货物需求</w:t>
      </w:r>
    </w:p>
    <w:p w14:paraId="7DCA8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货物所属行业：工业</w:t>
      </w:r>
    </w:p>
    <w:p w14:paraId="2D111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9"/>
        <w:gridCol w:w="3431"/>
        <w:gridCol w:w="1395"/>
        <w:gridCol w:w="917"/>
      </w:tblGrid>
      <w:tr w14:paraId="391E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9" w:type="pct"/>
            <w:vAlign w:val="center"/>
          </w:tcPr>
          <w:p w14:paraId="1F1C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序号</w:t>
            </w:r>
          </w:p>
        </w:tc>
        <w:tc>
          <w:tcPr>
            <w:tcW w:w="933" w:type="pct"/>
            <w:vAlign w:val="center"/>
          </w:tcPr>
          <w:p w14:paraId="35E6CB9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2108" w:type="pct"/>
            <w:vAlign w:val="center"/>
          </w:tcPr>
          <w:p w14:paraId="2EA5897A">
            <w:pPr>
              <w:keepNext w:val="0"/>
              <w:keepLines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857" w:type="pct"/>
            <w:vAlign w:val="center"/>
          </w:tcPr>
          <w:p w14:paraId="106783E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7FEE871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560" w:type="pct"/>
            <w:vAlign w:val="center"/>
          </w:tcPr>
          <w:p w14:paraId="392D1AD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243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9" w:type="pct"/>
            <w:vAlign w:val="center"/>
          </w:tcPr>
          <w:p w14:paraId="6DD402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33" w:type="pct"/>
            <w:vAlign w:val="center"/>
          </w:tcPr>
          <w:p w14:paraId="1DD2AC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sz w:val="24"/>
                <w:szCs w:val="24"/>
                <w:lang w:val="en-US" w:eastAsia="zh-CN"/>
              </w:rPr>
              <w:t>一次性使用产包</w:t>
            </w:r>
          </w:p>
        </w:tc>
        <w:tc>
          <w:tcPr>
            <w:tcW w:w="2108" w:type="pct"/>
            <w:vAlign w:val="center"/>
          </w:tcPr>
          <w:p w14:paraId="290580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i w:val="0"/>
                <w:iCs w:val="0"/>
                <w:color w:val="auto"/>
                <w:sz w:val="24"/>
                <w:szCs w:val="24"/>
                <w:lang w:val="en-US" w:eastAsia="zh-CN"/>
              </w:rPr>
              <w:t>一次性使用产包技术参数</w:t>
            </w:r>
          </w:p>
        </w:tc>
        <w:tc>
          <w:tcPr>
            <w:tcW w:w="857" w:type="pct"/>
            <w:vAlign w:val="center"/>
          </w:tcPr>
          <w:p w14:paraId="00BD5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sz w:val="24"/>
                <w:szCs w:val="24"/>
                <w:lang w:val="en-US" w:eastAsia="zh-CN"/>
              </w:rPr>
              <w:t>1500个/年</w:t>
            </w:r>
          </w:p>
        </w:tc>
        <w:tc>
          <w:tcPr>
            <w:tcW w:w="560" w:type="pct"/>
            <w:vAlign w:val="center"/>
          </w:tcPr>
          <w:p w14:paraId="5C3E990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384F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000" w:type="pct"/>
            <w:gridSpan w:val="5"/>
            <w:vAlign w:val="center"/>
          </w:tcPr>
          <w:p w14:paraId="10410D3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投标最高限价要求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：31500元/年，综合单价最高限价21元/个，</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tc>
      </w:tr>
      <w:bookmarkEnd w:id="47"/>
      <w:bookmarkEnd w:id="48"/>
    </w:tbl>
    <w:p w14:paraId="5931949C">
      <w:pPr>
        <w:numPr>
          <w:ilvl w:val="0"/>
          <w:numId w:val="2"/>
        </w:numPr>
        <w:spacing w:line="360" w:lineRule="exact"/>
        <w:ind w:left="0" w:leftChars="0" w:firstLine="437"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仿宋_GB2312"/>
          <w:b/>
          <w:bCs/>
          <w:color w:val="auto"/>
          <w:kern w:val="2"/>
          <w:sz w:val="24"/>
          <w:szCs w:val="18"/>
          <w:lang w:val="en-US" w:eastAsia="zh-CN" w:bidi="ar-SA"/>
        </w:rPr>
        <w:t>技术参数要求</w:t>
      </w:r>
    </w:p>
    <w:tbl>
      <w:tblPr>
        <w:tblStyle w:val="27"/>
        <w:tblW w:w="8079"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98"/>
        <w:gridCol w:w="785"/>
        <w:gridCol w:w="945"/>
        <w:gridCol w:w="1458"/>
        <w:gridCol w:w="2549"/>
      </w:tblGrid>
      <w:tr w14:paraId="5044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4" w:type="dxa"/>
            <w:vAlign w:val="center"/>
          </w:tcPr>
          <w:p w14:paraId="0C8670E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序号</w:t>
            </w:r>
          </w:p>
        </w:tc>
        <w:tc>
          <w:tcPr>
            <w:tcW w:w="1598" w:type="dxa"/>
            <w:vAlign w:val="center"/>
          </w:tcPr>
          <w:p w14:paraId="2438925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名称</w:t>
            </w:r>
          </w:p>
        </w:tc>
        <w:tc>
          <w:tcPr>
            <w:tcW w:w="785" w:type="dxa"/>
            <w:vAlign w:val="center"/>
          </w:tcPr>
          <w:p w14:paraId="68E8AD0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单位</w:t>
            </w:r>
          </w:p>
        </w:tc>
        <w:tc>
          <w:tcPr>
            <w:tcW w:w="945" w:type="dxa"/>
            <w:vAlign w:val="center"/>
          </w:tcPr>
          <w:p w14:paraId="101482B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数量</w:t>
            </w:r>
          </w:p>
        </w:tc>
        <w:tc>
          <w:tcPr>
            <w:tcW w:w="1458" w:type="dxa"/>
            <w:vAlign w:val="center"/>
          </w:tcPr>
          <w:p w14:paraId="4384971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规格</w:t>
            </w:r>
          </w:p>
        </w:tc>
        <w:tc>
          <w:tcPr>
            <w:tcW w:w="2549" w:type="dxa"/>
            <w:vAlign w:val="center"/>
          </w:tcPr>
          <w:p w14:paraId="09F3859E">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备注</w:t>
            </w:r>
          </w:p>
        </w:tc>
      </w:tr>
      <w:tr w14:paraId="6AEA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4" w:type="dxa"/>
            <w:vAlign w:val="center"/>
          </w:tcPr>
          <w:p w14:paraId="3076D0C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w:t>
            </w:r>
          </w:p>
        </w:tc>
        <w:tc>
          <w:tcPr>
            <w:tcW w:w="1598" w:type="dxa"/>
            <w:vAlign w:val="center"/>
          </w:tcPr>
          <w:p w14:paraId="26CEC40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一次性手术帽</w:t>
            </w:r>
          </w:p>
        </w:tc>
        <w:tc>
          <w:tcPr>
            <w:tcW w:w="785" w:type="dxa"/>
            <w:vAlign w:val="center"/>
          </w:tcPr>
          <w:p w14:paraId="41EA13C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只</w:t>
            </w:r>
          </w:p>
        </w:tc>
        <w:tc>
          <w:tcPr>
            <w:tcW w:w="945" w:type="dxa"/>
            <w:vAlign w:val="center"/>
          </w:tcPr>
          <w:p w14:paraId="336B29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w:t>
            </w:r>
          </w:p>
        </w:tc>
        <w:tc>
          <w:tcPr>
            <w:tcW w:w="1458" w:type="dxa"/>
            <w:vAlign w:val="center"/>
          </w:tcPr>
          <w:p w14:paraId="573C995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30g</w:t>
            </w:r>
          </w:p>
        </w:tc>
        <w:tc>
          <w:tcPr>
            <w:tcW w:w="2549" w:type="dxa"/>
            <w:vAlign w:val="center"/>
          </w:tcPr>
          <w:p w14:paraId="1CEFB42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蓝色SPP，帽边带松紧</w:t>
            </w:r>
          </w:p>
        </w:tc>
      </w:tr>
      <w:tr w14:paraId="43D8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44" w:type="dxa"/>
            <w:vAlign w:val="center"/>
          </w:tcPr>
          <w:p w14:paraId="1B2898A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w:t>
            </w:r>
          </w:p>
        </w:tc>
        <w:tc>
          <w:tcPr>
            <w:tcW w:w="1598" w:type="dxa"/>
            <w:vAlign w:val="center"/>
          </w:tcPr>
          <w:p w14:paraId="3936A46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一次性挂耳口罩</w:t>
            </w:r>
          </w:p>
        </w:tc>
        <w:tc>
          <w:tcPr>
            <w:tcW w:w="785" w:type="dxa"/>
            <w:vAlign w:val="center"/>
          </w:tcPr>
          <w:p w14:paraId="0F14B3D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只</w:t>
            </w:r>
          </w:p>
        </w:tc>
        <w:tc>
          <w:tcPr>
            <w:tcW w:w="945" w:type="dxa"/>
            <w:vAlign w:val="center"/>
          </w:tcPr>
          <w:p w14:paraId="524FCC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w:t>
            </w:r>
          </w:p>
        </w:tc>
        <w:tc>
          <w:tcPr>
            <w:tcW w:w="1458" w:type="dxa"/>
            <w:vAlign w:val="center"/>
          </w:tcPr>
          <w:p w14:paraId="0B930B5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28g</w:t>
            </w:r>
          </w:p>
        </w:tc>
        <w:tc>
          <w:tcPr>
            <w:tcW w:w="2549" w:type="dxa"/>
            <w:vAlign w:val="center"/>
          </w:tcPr>
          <w:p w14:paraId="1ED8369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过滤布+25g白色SPP，须符合《YY 0469-2011医用外科口罩》标准</w:t>
            </w:r>
          </w:p>
        </w:tc>
      </w:tr>
      <w:tr w14:paraId="4A06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44" w:type="dxa"/>
            <w:vAlign w:val="center"/>
          </w:tcPr>
          <w:p w14:paraId="58F918D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w:t>
            </w:r>
          </w:p>
        </w:tc>
        <w:tc>
          <w:tcPr>
            <w:tcW w:w="1598" w:type="dxa"/>
            <w:vAlign w:val="center"/>
          </w:tcPr>
          <w:p w14:paraId="7A56D3A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一次性使用木棉垫</w:t>
            </w:r>
          </w:p>
        </w:tc>
        <w:tc>
          <w:tcPr>
            <w:tcW w:w="785" w:type="dxa"/>
            <w:vAlign w:val="center"/>
          </w:tcPr>
          <w:p w14:paraId="3E27740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张</w:t>
            </w:r>
          </w:p>
        </w:tc>
        <w:tc>
          <w:tcPr>
            <w:tcW w:w="945" w:type="dxa"/>
            <w:vAlign w:val="center"/>
          </w:tcPr>
          <w:p w14:paraId="6F8179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w:t>
            </w:r>
          </w:p>
        </w:tc>
        <w:tc>
          <w:tcPr>
            <w:tcW w:w="1458" w:type="dxa"/>
            <w:vAlign w:val="center"/>
          </w:tcPr>
          <w:p w14:paraId="1DF5DAB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60x60cm</w:t>
            </w:r>
          </w:p>
        </w:tc>
        <w:tc>
          <w:tcPr>
            <w:tcW w:w="2549" w:type="dxa"/>
            <w:vAlign w:val="center"/>
          </w:tcPr>
          <w:p w14:paraId="10B7C37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16g白色亲水无纺布+75g一层棉+25g蓝色流延膜1条</w:t>
            </w:r>
          </w:p>
        </w:tc>
      </w:tr>
      <w:tr w14:paraId="095F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44" w:type="dxa"/>
            <w:vAlign w:val="center"/>
          </w:tcPr>
          <w:p w14:paraId="5E0084AB">
            <w:pPr>
              <w:keepNext w:val="0"/>
              <w:keepLines w:val="0"/>
              <w:suppressLineNumbers w:val="0"/>
              <w:spacing w:before="0" w:beforeAutospacing="0" w:after="0" w:afterAutospacing="0"/>
              <w:ind w:left="0" w:right="0"/>
              <w:rPr>
                <w:rFonts w:hint="eastAsia" w:ascii="宋体" w:hAnsi="宋体" w:eastAsia="宋体" w:cs="宋体"/>
                <w:b/>
                <w:bCs/>
                <w:i w:val="0"/>
                <w:iCs w:val="0"/>
                <w:color w:val="auto"/>
                <w:sz w:val="24"/>
                <w:szCs w:val="24"/>
                <w:lang w:val="en-US" w:eastAsia="zh-CN"/>
              </w:rPr>
            </w:pPr>
            <w:r>
              <w:rPr>
                <w:rFonts w:hint="eastAsia" w:ascii="宋体" w:hAnsi="宋体" w:eastAsia="宋体" w:cs="宋体"/>
                <w:i w:val="0"/>
                <w:iCs w:val="0"/>
                <w:color w:val="auto"/>
                <w:sz w:val="24"/>
                <w:szCs w:val="24"/>
                <w:lang w:val="en-US" w:eastAsia="zh-CN"/>
              </w:rPr>
              <w:t>4</w:t>
            </w:r>
          </w:p>
        </w:tc>
        <w:tc>
          <w:tcPr>
            <w:tcW w:w="1598" w:type="dxa"/>
            <w:vAlign w:val="center"/>
          </w:tcPr>
          <w:p w14:paraId="7203F3BE">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一次性使用大产垫</w:t>
            </w:r>
          </w:p>
        </w:tc>
        <w:tc>
          <w:tcPr>
            <w:tcW w:w="785" w:type="dxa"/>
            <w:vAlign w:val="center"/>
          </w:tcPr>
          <w:p w14:paraId="4EE909B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张</w:t>
            </w:r>
          </w:p>
        </w:tc>
        <w:tc>
          <w:tcPr>
            <w:tcW w:w="945" w:type="dxa"/>
            <w:vAlign w:val="center"/>
          </w:tcPr>
          <w:p w14:paraId="3097F2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w:t>
            </w:r>
          </w:p>
        </w:tc>
        <w:tc>
          <w:tcPr>
            <w:tcW w:w="1458" w:type="dxa"/>
            <w:shd w:val="clear" w:color="auto" w:fill="auto"/>
            <w:vAlign w:val="center"/>
          </w:tcPr>
          <w:p w14:paraId="042B5ED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100x120cm</w:t>
            </w:r>
          </w:p>
        </w:tc>
        <w:tc>
          <w:tcPr>
            <w:tcW w:w="2549" w:type="dxa"/>
            <w:vAlign w:val="center"/>
          </w:tcPr>
          <w:p w14:paraId="34404C37">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13g白色亲水SPP+1层纸+30g木浆棉+5qSAP+1层纸+18g绿色流延膜1个</w:t>
            </w:r>
          </w:p>
        </w:tc>
      </w:tr>
      <w:tr w14:paraId="0E33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44" w:type="dxa"/>
            <w:vAlign w:val="center"/>
          </w:tcPr>
          <w:p w14:paraId="28E5C9E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w:t>
            </w:r>
          </w:p>
        </w:tc>
        <w:tc>
          <w:tcPr>
            <w:tcW w:w="1598" w:type="dxa"/>
            <w:vAlign w:val="center"/>
          </w:tcPr>
          <w:p w14:paraId="7647518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一次性使用裤腿</w:t>
            </w:r>
          </w:p>
        </w:tc>
        <w:tc>
          <w:tcPr>
            <w:tcW w:w="785" w:type="dxa"/>
            <w:vAlign w:val="center"/>
          </w:tcPr>
          <w:p w14:paraId="7D3FB9E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只</w:t>
            </w:r>
          </w:p>
        </w:tc>
        <w:tc>
          <w:tcPr>
            <w:tcW w:w="945" w:type="dxa"/>
            <w:vAlign w:val="center"/>
          </w:tcPr>
          <w:p w14:paraId="28CA7D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w:t>
            </w:r>
          </w:p>
        </w:tc>
        <w:tc>
          <w:tcPr>
            <w:tcW w:w="1458" w:type="dxa"/>
            <w:shd w:val="clear" w:color="auto" w:fill="auto"/>
            <w:vAlign w:val="center"/>
          </w:tcPr>
          <w:p w14:paraId="4A14DD7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30x90cm</w:t>
            </w:r>
          </w:p>
        </w:tc>
        <w:tc>
          <w:tcPr>
            <w:tcW w:w="2549" w:type="dxa"/>
            <w:vAlign w:val="center"/>
          </w:tcPr>
          <w:p w14:paraId="3854C8E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45g蓝色淋膜料/新</w:t>
            </w:r>
          </w:p>
        </w:tc>
      </w:tr>
      <w:tr w14:paraId="7BAD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4" w:type="dxa"/>
            <w:vAlign w:val="center"/>
          </w:tcPr>
          <w:p w14:paraId="654766B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w:t>
            </w:r>
          </w:p>
        </w:tc>
        <w:tc>
          <w:tcPr>
            <w:tcW w:w="1598" w:type="dxa"/>
            <w:vAlign w:val="center"/>
          </w:tcPr>
          <w:p w14:paraId="100D1E87">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一次性使用治疗巾</w:t>
            </w:r>
          </w:p>
        </w:tc>
        <w:tc>
          <w:tcPr>
            <w:tcW w:w="785" w:type="dxa"/>
            <w:vAlign w:val="center"/>
          </w:tcPr>
          <w:p w14:paraId="2003A78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个</w:t>
            </w:r>
          </w:p>
        </w:tc>
        <w:tc>
          <w:tcPr>
            <w:tcW w:w="945" w:type="dxa"/>
            <w:vAlign w:val="center"/>
          </w:tcPr>
          <w:p w14:paraId="0782D7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w:t>
            </w:r>
          </w:p>
        </w:tc>
        <w:tc>
          <w:tcPr>
            <w:tcW w:w="1458" w:type="dxa"/>
            <w:shd w:val="clear" w:color="auto" w:fill="auto"/>
            <w:vAlign w:val="center"/>
          </w:tcPr>
          <w:p w14:paraId="45FA9C37">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50x60cm</w:t>
            </w:r>
          </w:p>
        </w:tc>
        <w:tc>
          <w:tcPr>
            <w:tcW w:w="2549" w:type="dxa"/>
            <w:vAlign w:val="center"/>
          </w:tcPr>
          <w:p w14:paraId="3E259D9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45g蓝色普抗SMMS</w:t>
            </w:r>
          </w:p>
        </w:tc>
      </w:tr>
      <w:tr w14:paraId="27F7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4" w:type="dxa"/>
            <w:vAlign w:val="center"/>
          </w:tcPr>
          <w:p w14:paraId="143BEF2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w:t>
            </w:r>
          </w:p>
        </w:tc>
        <w:tc>
          <w:tcPr>
            <w:tcW w:w="1598" w:type="dxa"/>
            <w:vAlign w:val="center"/>
          </w:tcPr>
          <w:p w14:paraId="5014E45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一次性加强型手术衣</w:t>
            </w:r>
          </w:p>
        </w:tc>
        <w:tc>
          <w:tcPr>
            <w:tcW w:w="785" w:type="dxa"/>
            <w:vAlign w:val="center"/>
          </w:tcPr>
          <w:p w14:paraId="4BFBBC8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件</w:t>
            </w:r>
          </w:p>
        </w:tc>
        <w:tc>
          <w:tcPr>
            <w:tcW w:w="945" w:type="dxa"/>
            <w:vAlign w:val="center"/>
          </w:tcPr>
          <w:p w14:paraId="50D2FA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w:t>
            </w:r>
          </w:p>
        </w:tc>
        <w:tc>
          <w:tcPr>
            <w:tcW w:w="1458" w:type="dxa"/>
            <w:shd w:val="clear" w:color="auto" w:fill="auto"/>
            <w:vAlign w:val="center"/>
          </w:tcPr>
          <w:p w14:paraId="0DB1135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120x140cm</w:t>
            </w:r>
          </w:p>
        </w:tc>
        <w:tc>
          <w:tcPr>
            <w:tcW w:w="2549" w:type="dxa"/>
            <w:vAlign w:val="center"/>
          </w:tcPr>
          <w:p w14:paraId="21D1541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43g蓝色普抗SMMS（胸前、双袖防水）</w:t>
            </w:r>
          </w:p>
        </w:tc>
      </w:tr>
      <w:tr w14:paraId="1394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44" w:type="dxa"/>
            <w:vAlign w:val="center"/>
          </w:tcPr>
          <w:p w14:paraId="7627C15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w:t>
            </w:r>
          </w:p>
        </w:tc>
        <w:tc>
          <w:tcPr>
            <w:tcW w:w="1598" w:type="dxa"/>
            <w:vAlign w:val="center"/>
          </w:tcPr>
          <w:p w14:paraId="47A28DF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一次性手术洞巾</w:t>
            </w:r>
          </w:p>
        </w:tc>
        <w:tc>
          <w:tcPr>
            <w:tcW w:w="785" w:type="dxa"/>
            <w:vAlign w:val="center"/>
          </w:tcPr>
          <w:p w14:paraId="020A356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个</w:t>
            </w:r>
          </w:p>
        </w:tc>
        <w:tc>
          <w:tcPr>
            <w:tcW w:w="945" w:type="dxa"/>
            <w:vAlign w:val="center"/>
          </w:tcPr>
          <w:p w14:paraId="538E27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w:t>
            </w:r>
          </w:p>
        </w:tc>
        <w:tc>
          <w:tcPr>
            <w:tcW w:w="1458" w:type="dxa"/>
            <w:shd w:val="clear" w:color="auto" w:fill="auto"/>
            <w:vAlign w:val="center"/>
          </w:tcPr>
          <w:p w14:paraId="1C6109C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100x180cm</w:t>
            </w:r>
          </w:p>
        </w:tc>
        <w:tc>
          <w:tcPr>
            <w:tcW w:w="2549" w:type="dxa"/>
            <w:vAlign w:val="center"/>
          </w:tcPr>
          <w:p w14:paraId="3A48EBA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58g蓝色淋膜料/新，开口大小根据需求定做</w:t>
            </w:r>
          </w:p>
        </w:tc>
      </w:tr>
    </w:tbl>
    <w:p w14:paraId="5F767C7B">
      <w:pPr>
        <w:ind w:left="0" w:leftChars="0" w:firstLine="480" w:firstLineChars="2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注：</w:t>
      </w:r>
    </w:p>
    <w:p w14:paraId="478B4D4D">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1.产品内各物品按书本折叠平整，清洁无污渍。</w:t>
      </w:r>
    </w:p>
    <w:p w14:paraId="3D4ECEB7">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2.以上表格第4-8项包内单独包装，第5-8项由大产垫折叠包裹。</w:t>
      </w:r>
    </w:p>
    <w:p w14:paraId="31F8D02F">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3.产包内各物品缝制应牢固，不应脱线、跳针。缝制密度不少于8针/3cm，缝纫边距应不少于0.3cm。</w:t>
      </w:r>
    </w:p>
    <w:p w14:paraId="67CE7B07">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4.产包内所用手术衣、口罩等需按照国家使用标准执行，其中沾水等级应不低于3级，手术衣非织造布干态和湿态的拉伸力应 ≥20N。垫单（加膜和无加膜）非织造布干态和湿态的拉伸强力应≥15N。</w:t>
      </w:r>
    </w:p>
    <w:p w14:paraId="08204974">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5.产品应经有效的灭菌过程，确保产品无菌，无菌有效期为两年以上。</w:t>
      </w:r>
    </w:p>
    <w:p w14:paraId="4CC0604F">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6.产包应经环氧乙烷灭菌，环氧乙烷灭菌残留量应不大于10mg/kg。</w:t>
      </w:r>
    </w:p>
    <w:p w14:paraId="7E4D8891">
      <w:pPr>
        <w:spacing w:line="360" w:lineRule="auto"/>
        <w:ind w:firstLine="437"/>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三、报价要求</w:t>
      </w:r>
    </w:p>
    <w:p w14:paraId="0E37B504">
      <w:pPr>
        <w:ind w:left="0" w:leftChars="0" w:firstLine="480" w:firstLineChars="200"/>
        <w:rPr>
          <w:rFonts w:hint="eastAsia" w:ascii="宋体" w:hAnsi="宋体" w:eastAsia="宋体" w:cs="宋体"/>
          <w:i w:val="0"/>
          <w:iCs w:val="0"/>
          <w:color w:val="auto"/>
          <w:sz w:val="24"/>
          <w:szCs w:val="24"/>
          <w:lang w:val="en-US" w:eastAsia="zh-CN"/>
        </w:rPr>
      </w:pPr>
      <w:bookmarkStart w:id="49" w:name="_Toc14698"/>
      <w:bookmarkStart w:id="50" w:name="_Toc15293"/>
      <w:r>
        <w:rPr>
          <w:rFonts w:hint="eastAsia" w:ascii="宋体" w:hAnsi="宋体" w:eastAsia="宋体" w:cs="宋体"/>
          <w:i w:val="0"/>
          <w:iCs w:val="0"/>
          <w:color w:val="auto"/>
          <w:sz w:val="24"/>
          <w:szCs w:val="24"/>
          <w:lang w:val="en-US" w:eastAsia="zh-CN"/>
        </w:rPr>
        <w:t>1、投标人须报出所投产品的各规格型号，各规格须统一报价；</w:t>
      </w:r>
    </w:p>
    <w:p w14:paraId="4CD49FE1">
      <w:pPr>
        <w:ind w:left="0" w:leftChars="0" w:firstLine="480" w:firstLineChars="2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2、投标人须报出单价，并按年预估量，报出合计价格，以合计价格参与评审；</w:t>
      </w:r>
    </w:p>
    <w:p w14:paraId="457853ED">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7A268356">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0A178795">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四、其他要求</w:t>
      </w:r>
      <w:bookmarkEnd w:id="49"/>
      <w:bookmarkEnd w:id="50"/>
    </w:p>
    <w:p w14:paraId="5366A1CC">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1.投标人提供的耗材、试剂必须符合国家承认的相应标准;</w:t>
      </w:r>
    </w:p>
    <w:p w14:paraId="429F6BE0">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2.投标人所提供的必须是其合法生产或代理的合格耗材、试剂，并能够按照耗材、 试剂成交确认合同规定的品牌、产地、质量、价格、效期及时供货;</w:t>
      </w:r>
    </w:p>
    <w:p w14:paraId="4E997CE9">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3.产品包装上(包括大包装、小包装等)必须附有名称、品牌、批号、产地、规格 型号、有效期等国家规定的中文标识，且产品品牌、规格型号、生产厂家、质量必须与货物清单所列产品描述一致;</w:t>
      </w:r>
    </w:p>
    <w:p w14:paraId="7EE5CCAE">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4.因产品质量问题对招标人造成的一切损失，由投标人赔偿。</w:t>
      </w:r>
    </w:p>
    <w:p w14:paraId="4FD13322">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5.所有技术参数及要求采购人验收时将逐条核对,如发现与实际情况不符、虚假响应等,采购人有权报监管部门并追究违约责任。</w:t>
      </w:r>
    </w:p>
    <w:p w14:paraId="2A4CF602">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6、产品有效期:如具有有效期要求的产品，则其供货时剩余有效期时间不得少于有效期的 2/3。若在有效期内出现质量问题，由乙方无偿负责退换货并承担因此而导致的经济和法律责任。</w:t>
      </w:r>
    </w:p>
    <w:p w14:paraId="139B834C">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7、保修及售后服务:依据商品的保修条款及售后服务条款，提供原厂质保，质保期按照国家规定，且不低于所供品牌向用户承诺的质保期限，招标文件另有约定的从其约定。质保期从货物验收合格后算起。</w:t>
      </w:r>
    </w:p>
    <w:p w14:paraId="68554AEA">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3413FEB7">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9、响应文件中为本项目配备的人员力量，在合同履行期间，成交供应商须按采购人要求到达本项目现场提供相应服务，否则采购人有权解除采购合同。</w:t>
      </w:r>
    </w:p>
    <w:p w14:paraId="60D2ECC8">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10、采购人负责制定指定配送产品的配送计划，送给成交供应商。应临床使用需求，适时增补临时配送计划，成交供应商应在接到配送通知后的5个工作日内按配送计划将产品送达采购人指定地点，特需或紧急情况的除外。</w:t>
      </w:r>
    </w:p>
    <w:p w14:paraId="61B8B0C9">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02717EC3">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12、采购人依照国家和相关行政部门制定的法律法规对成交供应商配送的医用耗材产品的质量、品种、价格进行监督和管理。</w:t>
      </w:r>
    </w:p>
    <w:p w14:paraId="6CD7D597">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6305BFC8">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14、采购人负责监管成交供应商服务行为，对成交供应商配送服务质量进行定期或不定期检查。如认为成交供应商的服务质量不合格超过三次及以上的，采购人有权解除本合同。</w:t>
      </w:r>
    </w:p>
    <w:p w14:paraId="35C3B50F">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15、如成交供应商发现供货厂商超范围经营医疗器械，或者经营未经注册、未经备案无合格证明文件以及过期、失效、淘汰的医疗器械时,有权拒绝配送，并向采购人说明情况。</w:t>
      </w:r>
    </w:p>
    <w:p w14:paraId="34E293F4">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16、成交供应商在采购人提出配送计划后，必须按时、保质保量将相关产品送达院方指定区域。</w:t>
      </w:r>
    </w:p>
    <w:p w14:paraId="7BCD1D79">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17、成交供应商应确保配送产品的质量，如因成交供应商提供产品不合格而需另行交付产品的，成交供应商应负担所发生的一切费用，成交供应商对其另行交付物品仍负本条约定之担保责任。</w:t>
      </w:r>
    </w:p>
    <w:p w14:paraId="4EA6D710">
      <w:pPr>
        <w:ind w:left="0" w:leftChars="0" w:firstLine="480" w:firstLineChars="200"/>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18、所有招标人发出订单,将不分节假日。如果上述情况没有按照招标人要求及时送达所产生的一切后果将由中标人负责。</w:t>
      </w:r>
    </w:p>
    <w:p w14:paraId="0AD9B91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3D277B">
      <w:pPr>
        <w:spacing w:line="360" w:lineRule="auto"/>
        <w:jc w:val="center"/>
        <w:outlineLvl w:val="0"/>
        <w:rPr>
          <w:rFonts w:asciiTheme="minorEastAsia" w:hAnsiTheme="minorEastAsia" w:eastAsiaTheme="minorEastAsia"/>
          <w:b/>
          <w:color w:val="auto"/>
          <w:sz w:val="28"/>
          <w:highlight w:val="none"/>
        </w:rPr>
      </w:pPr>
      <w:bookmarkStart w:id="51" w:name="_Toc4328"/>
      <w:r>
        <w:rPr>
          <w:rFonts w:hint="eastAsia" w:asciiTheme="minorEastAsia" w:hAnsiTheme="minorEastAsia" w:eastAsiaTheme="minorEastAsia"/>
          <w:b/>
          <w:color w:val="auto"/>
          <w:sz w:val="28"/>
          <w:highlight w:val="none"/>
        </w:rPr>
        <w:t>第四章  评标方法和标准（</w:t>
      </w:r>
      <w:r>
        <w:rPr>
          <w:rFonts w:hint="eastAsia" w:asciiTheme="minorEastAsia" w:hAnsiTheme="minorEastAsia" w:eastAsiaTheme="minorEastAsia"/>
          <w:b/>
          <w:color w:val="auto"/>
          <w:sz w:val="28"/>
          <w:highlight w:val="none"/>
          <w:lang w:eastAsia="zh-CN"/>
        </w:rPr>
        <w:t>综合评分法</w:t>
      </w:r>
      <w:r>
        <w:rPr>
          <w:rFonts w:hint="eastAsia" w:asciiTheme="minorEastAsia" w:hAnsiTheme="minorEastAsia" w:eastAsiaTheme="minorEastAsia"/>
          <w:b/>
          <w:color w:val="auto"/>
          <w:sz w:val="28"/>
          <w:highlight w:val="none"/>
        </w:rPr>
        <w:t>）</w:t>
      </w:r>
      <w:bookmarkEnd w:id="51"/>
    </w:p>
    <w:p w14:paraId="7702A9BB">
      <w:pPr>
        <w:spacing w:line="360" w:lineRule="auto"/>
        <w:ind w:firstLine="437"/>
        <w:outlineLvl w:val="1"/>
        <w:rPr>
          <w:rFonts w:asciiTheme="minorEastAsia" w:hAnsiTheme="minorEastAsia" w:eastAsiaTheme="minorEastAsia"/>
          <w:b/>
          <w:color w:val="auto"/>
          <w:sz w:val="24"/>
          <w:highlight w:val="none"/>
        </w:rPr>
      </w:pPr>
      <w:bookmarkStart w:id="52" w:name="_Toc22115"/>
      <w:bookmarkStart w:id="53" w:name="_Toc6560"/>
      <w:r>
        <w:rPr>
          <w:rFonts w:hint="eastAsia" w:asciiTheme="minorEastAsia" w:hAnsiTheme="minorEastAsia" w:eastAsiaTheme="minorEastAsia"/>
          <w:b/>
          <w:color w:val="auto"/>
          <w:sz w:val="24"/>
          <w:highlight w:val="none"/>
        </w:rPr>
        <w:t>一、总则</w:t>
      </w:r>
      <w:bookmarkEnd w:id="52"/>
      <w:bookmarkEnd w:id="53"/>
    </w:p>
    <w:p w14:paraId="55BDD9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78B71B0">
      <w:pPr>
        <w:spacing w:line="360" w:lineRule="auto"/>
        <w:ind w:firstLine="437"/>
        <w:outlineLvl w:val="1"/>
        <w:rPr>
          <w:rFonts w:asciiTheme="minorEastAsia" w:hAnsiTheme="minorEastAsia" w:eastAsiaTheme="minorEastAsia"/>
          <w:b/>
          <w:color w:val="auto"/>
          <w:sz w:val="24"/>
          <w:highlight w:val="none"/>
        </w:rPr>
      </w:pPr>
      <w:bookmarkStart w:id="54" w:name="_Toc27343"/>
      <w:bookmarkStart w:id="55" w:name="_Toc28533"/>
      <w:r>
        <w:rPr>
          <w:rFonts w:hint="eastAsia" w:asciiTheme="minorEastAsia" w:hAnsiTheme="minorEastAsia" w:eastAsiaTheme="minorEastAsia"/>
          <w:b/>
          <w:color w:val="auto"/>
          <w:sz w:val="24"/>
          <w:highlight w:val="none"/>
        </w:rPr>
        <w:t>二、评标方法</w:t>
      </w:r>
      <w:bookmarkEnd w:id="54"/>
      <w:bookmarkEnd w:id="55"/>
    </w:p>
    <w:p w14:paraId="791F92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56"/>
        <w:gridCol w:w="1899"/>
      </w:tblGrid>
      <w:tr w14:paraId="52E7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0307C3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1B4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3C7927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489E3BF9">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C3E3DF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3" w:type="pct"/>
            <w:tcBorders>
              <w:bottom w:val="single" w:color="auto" w:sz="4" w:space="0"/>
            </w:tcBorders>
            <w:vAlign w:val="center"/>
          </w:tcPr>
          <w:p w14:paraId="0AF7901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788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4E88EB6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12C646">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BAE91B1">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p w14:paraId="02E0914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供有效的事业单位法人证书；</w:t>
            </w:r>
          </w:p>
          <w:p w14:paraId="49E703F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default" w:ascii="宋体" w:hAnsi="宋体" w:eastAsia="宋体" w:cs="宋体"/>
                <w:color w:val="auto"/>
                <w:sz w:val="24"/>
                <w:szCs w:val="24"/>
                <w:highlight w:val="none"/>
              </w:rPr>
              <w:t>登记证书等证明文件；</w:t>
            </w:r>
          </w:p>
          <w:p w14:paraId="2620EFA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供有效的个体工商户营业执照；</w:t>
            </w:r>
          </w:p>
          <w:p w14:paraId="785371E2">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3" w:type="pct"/>
            <w:vAlign w:val="center"/>
          </w:tcPr>
          <w:p w14:paraId="2122F93B">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4CAA8F15">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p>
        </w:tc>
      </w:tr>
      <w:tr w14:paraId="5A1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0BA616E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632A1227">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3DEC7C2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3" w:type="pct"/>
            <w:vAlign w:val="center"/>
          </w:tcPr>
          <w:p w14:paraId="61679FF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sz w:val="24"/>
                <w:szCs w:val="20"/>
                <w:highlight w:val="none"/>
              </w:rPr>
              <w:t>详见第六章投标文件格式</w:t>
            </w:r>
          </w:p>
        </w:tc>
      </w:tr>
      <w:tr w14:paraId="1A4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A69DBD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vAlign w:val="center"/>
          </w:tcPr>
          <w:p w14:paraId="593F438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vAlign w:val="center"/>
          </w:tcPr>
          <w:p w14:paraId="38789459">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3" w:type="pct"/>
            <w:vAlign w:val="center"/>
          </w:tcPr>
          <w:p w14:paraId="2729ED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7E9D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B89EF4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bookmarkStart w:id="56" w:name="_Hlk16461707"/>
            <w:r>
              <w:rPr>
                <w:rFonts w:hint="eastAsia" w:ascii="宋体" w:hAnsi="宋体" w:eastAsia="宋体"/>
                <w:color w:val="auto"/>
                <w:sz w:val="24"/>
                <w:szCs w:val="20"/>
                <w:highlight w:val="none"/>
                <w:lang w:val="en-US" w:eastAsia="zh-CN"/>
              </w:rPr>
              <w:t>4</w:t>
            </w:r>
          </w:p>
        </w:tc>
        <w:tc>
          <w:tcPr>
            <w:tcW w:w="1651" w:type="dxa"/>
            <w:vAlign w:val="center"/>
          </w:tcPr>
          <w:p w14:paraId="60C1ADB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中小企业证明文件</w:t>
            </w:r>
          </w:p>
        </w:tc>
        <w:tc>
          <w:tcPr>
            <w:tcW w:w="4556" w:type="dxa"/>
            <w:vAlign w:val="top"/>
          </w:tcPr>
          <w:p w14:paraId="663B4FE3">
            <w:pPr>
              <w:keepNext w:val="0"/>
              <w:keepLines w:val="0"/>
              <w:suppressLineNumbers w:val="0"/>
              <w:spacing w:before="0" w:beforeAutospacing="0" w:after="50" w:afterAutospacing="0" w:line="360" w:lineRule="auto"/>
              <w:ind w:left="0" w:right="-10"/>
              <w:jc w:val="left"/>
              <w:rPr>
                <w:rFonts w:hint="default" w:ascii="宋体" w:hAnsi="宋体" w:eastAsia="宋体" w:cs="宋体"/>
                <w:sz w:val="24"/>
                <w:szCs w:val="24"/>
                <w:highlight w:val="none"/>
              </w:rPr>
            </w:pPr>
            <w:r>
              <w:rPr>
                <w:rFonts w:hint="eastAsia" w:ascii="宋体" w:hAnsi="宋体" w:eastAsia="宋体"/>
                <w:sz w:val="24"/>
                <w:szCs w:val="28"/>
                <w:highlight w:val="none"/>
              </w:rPr>
              <w:t>符合申请人的资格要求中落实政府采购政策需满足的资格要求：</w:t>
            </w:r>
          </w:p>
          <w:p w14:paraId="76A45356">
            <w:pPr>
              <w:keepNext w:val="0"/>
              <w:keepLines w:val="0"/>
              <w:suppressLineNumbers w:val="0"/>
              <w:spacing w:before="0" w:beforeAutospacing="0" w:after="50" w:afterAutospacing="0" w:line="360" w:lineRule="auto"/>
              <w:ind w:left="0" w:right="-10"/>
              <w:jc w:val="left"/>
              <w:rPr>
                <w:rFonts w:hint="default" w:ascii="宋体" w:hAnsi="宋体" w:eastAsia="宋体" w:cs="宋体"/>
                <w:sz w:val="24"/>
                <w:szCs w:val="24"/>
                <w:highlight w:val="none"/>
              </w:rPr>
            </w:pPr>
            <w:r>
              <w:rPr>
                <w:rFonts w:hint="eastAsia" w:ascii="宋体" w:hAnsi="宋体" w:eastAsia="宋体" w:cs="宋体"/>
                <w:sz w:val="24"/>
                <w:szCs w:val="24"/>
                <w:highlight w:val="none"/>
              </w:rPr>
              <w:t>（1）专门面向中小企业采购的，</w:t>
            </w:r>
            <w:r>
              <w:rPr>
                <w:rFonts w:hint="eastAsia" w:ascii="宋体" w:hAnsi="宋体" w:eastAsia="宋体" w:cs="宋体"/>
                <w:sz w:val="24"/>
                <w:szCs w:val="24"/>
                <w:highlight w:val="none"/>
                <w:lang w:val="zh-CN"/>
              </w:rPr>
              <w:t>投标人</w:t>
            </w:r>
            <w:r>
              <w:rPr>
                <w:rFonts w:hint="eastAsia" w:ascii="宋体" w:hAnsi="宋体" w:eastAsia="宋体" w:cs="宋体"/>
                <w:sz w:val="24"/>
                <w:szCs w:val="24"/>
                <w:highlight w:val="none"/>
              </w:rPr>
              <w:t>应提供《中小企业声明函》或《残疾人福利性单位声明函》或由省级以上监狱管理局、戒毒管理局（含新疆 生产建设兵团）出具的属于监狱企业的证明文件。</w:t>
            </w:r>
          </w:p>
          <w:p w14:paraId="5F4ACBF0">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4"/>
                <w:highlight w:val="none"/>
                <w:lang w:val="zh-CN" w:eastAsia="zh-CN"/>
              </w:rPr>
            </w:pPr>
            <w:r>
              <w:rPr>
                <w:rFonts w:hint="eastAsia" w:ascii="宋体" w:hAnsi="宋体" w:eastAsia="宋体" w:cs="宋体"/>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99" w:type="dxa"/>
            <w:vAlign w:val="center"/>
          </w:tcPr>
          <w:p w14:paraId="3452FF62">
            <w:pPr>
              <w:keepNext w:val="0"/>
              <w:keepLines w:val="0"/>
              <w:suppressLineNumbers w:val="0"/>
              <w:spacing w:before="0" w:beforeAutospacing="0" w:after="50" w:afterAutospacing="0" w:line="360" w:lineRule="auto"/>
              <w:ind w:left="0" w:right="-10" w:rightChars="0"/>
              <w:jc w:val="center"/>
              <w:rPr>
                <w:rFonts w:hint="eastAsia" w:ascii="宋体" w:hAnsi="宋体" w:eastAsia="宋体"/>
                <w:sz w:val="24"/>
                <w:szCs w:val="20"/>
                <w:highlight w:val="none"/>
              </w:rPr>
            </w:pPr>
            <w:r>
              <w:rPr>
                <w:rFonts w:hint="eastAsia" w:ascii="宋体" w:hAnsi="宋体" w:eastAsia="宋体"/>
                <w:sz w:val="24"/>
                <w:szCs w:val="20"/>
                <w:highlight w:val="none"/>
              </w:rPr>
              <w:t>详见第六章投标</w:t>
            </w:r>
          </w:p>
          <w:p w14:paraId="6C6387D3">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4"/>
                <w:highlight w:val="none"/>
              </w:rPr>
            </w:pPr>
            <w:r>
              <w:rPr>
                <w:rFonts w:hint="eastAsia" w:ascii="宋体" w:hAnsi="宋体" w:eastAsia="宋体"/>
                <w:sz w:val="24"/>
                <w:szCs w:val="20"/>
                <w:highlight w:val="none"/>
              </w:rPr>
              <w:t>文件格式</w:t>
            </w:r>
          </w:p>
        </w:tc>
      </w:tr>
      <w:tr w14:paraId="66D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306C4EF">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651" w:type="dxa"/>
            <w:tcBorders>
              <w:bottom w:val="single" w:color="auto" w:sz="4" w:space="0"/>
            </w:tcBorders>
            <w:vAlign w:val="center"/>
          </w:tcPr>
          <w:p w14:paraId="245BFB5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4556" w:type="dxa"/>
            <w:tcBorders>
              <w:bottom w:val="single" w:color="auto" w:sz="4" w:space="0"/>
            </w:tcBorders>
            <w:vAlign w:val="top"/>
          </w:tcPr>
          <w:p w14:paraId="1004E26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899" w:type="dxa"/>
            <w:tcBorders>
              <w:bottom w:val="single" w:color="auto" w:sz="4" w:space="0"/>
            </w:tcBorders>
            <w:vAlign w:val="center"/>
          </w:tcPr>
          <w:p w14:paraId="6BC0F61A">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0185EC84">
            <w:pPr>
              <w:keepNext w:val="0"/>
              <w:keepLines w:val="0"/>
              <w:suppressLineNumbers w:val="0"/>
              <w:spacing w:before="0" w:beforeAutospacing="0" w:after="50" w:afterAutospacing="0" w:line="360" w:lineRule="auto"/>
              <w:ind w:left="0" w:right="-10" w:rightChars="0"/>
              <w:jc w:val="center"/>
              <w:rPr>
                <w:rFonts w:hint="eastAsia" w:ascii="宋体" w:hAnsi="宋体" w:eastAsia="宋体"/>
                <w:sz w:val="24"/>
                <w:szCs w:val="20"/>
                <w:highlight w:val="none"/>
              </w:rPr>
            </w:pPr>
          </w:p>
        </w:tc>
      </w:tr>
    </w:tbl>
    <w:p w14:paraId="6F0587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522D1E4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03B6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0F3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0F197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8D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5C1AD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769B8E91">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021E460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745BB4B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C78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577591B">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197EABC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2DF892B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7AAA11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6C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A3EA4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37B34E3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40545E7">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68AD011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50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C407AFC">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7EA68F3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4442D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873C53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291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9D0C38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02D9A22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070402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3" w:type="pct"/>
            <w:vAlign w:val="center"/>
          </w:tcPr>
          <w:p w14:paraId="0A6B88F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23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75567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4B10ED65">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765FA6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371B44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CE2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834726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5CD20EC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0CDF4C5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3" w:type="pct"/>
            <w:vAlign w:val="center"/>
          </w:tcPr>
          <w:p w14:paraId="0F59D2B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4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C4725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328704A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A25F62D">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3" w:type="pct"/>
            <w:vAlign w:val="center"/>
          </w:tcPr>
          <w:p w14:paraId="6B6C8848">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334BD8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F28FB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786E8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289BDB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0%，价格分值占总分值的权重为</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0 %。具体评分细则如下：</w:t>
      </w:r>
    </w:p>
    <w:tbl>
      <w:tblPr>
        <w:tblStyle w:val="26"/>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087"/>
        <w:gridCol w:w="5811"/>
        <w:gridCol w:w="1101"/>
      </w:tblGrid>
      <w:tr w14:paraId="3DA6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6E72E2C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27B718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评分内容</w:t>
            </w:r>
          </w:p>
        </w:tc>
        <w:tc>
          <w:tcPr>
            <w:tcW w:w="3198" w:type="pct"/>
            <w:tcBorders>
              <w:top w:val="single" w:color="auto" w:sz="4" w:space="0"/>
              <w:left w:val="single" w:color="auto" w:sz="4" w:space="0"/>
              <w:bottom w:val="single" w:color="auto" w:sz="4" w:space="0"/>
              <w:right w:val="single" w:color="auto" w:sz="4" w:space="0"/>
            </w:tcBorders>
            <w:vAlign w:val="center"/>
          </w:tcPr>
          <w:p w14:paraId="57DCB5A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评分标准</w:t>
            </w:r>
          </w:p>
        </w:tc>
        <w:tc>
          <w:tcPr>
            <w:tcW w:w="604" w:type="pct"/>
            <w:tcBorders>
              <w:top w:val="single" w:color="auto" w:sz="4" w:space="0"/>
              <w:left w:val="single" w:color="auto" w:sz="4" w:space="0"/>
              <w:bottom w:val="single" w:color="auto" w:sz="4" w:space="0"/>
              <w:right w:val="single" w:color="auto" w:sz="4" w:space="0"/>
            </w:tcBorders>
            <w:vAlign w:val="center"/>
          </w:tcPr>
          <w:p w14:paraId="724FFD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分值范围</w:t>
            </w:r>
          </w:p>
        </w:tc>
      </w:tr>
      <w:tr w14:paraId="0C2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left w:val="single" w:color="auto" w:sz="4" w:space="0"/>
              <w:right w:val="single" w:color="auto" w:sz="4" w:space="0"/>
            </w:tcBorders>
            <w:vAlign w:val="center"/>
          </w:tcPr>
          <w:p w14:paraId="2D006DD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资信分</w:t>
            </w:r>
          </w:p>
          <w:p w14:paraId="3DB681F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（5分）</w:t>
            </w:r>
          </w:p>
        </w:tc>
        <w:tc>
          <w:tcPr>
            <w:tcW w:w="598" w:type="pct"/>
            <w:tcBorders>
              <w:top w:val="single" w:color="auto" w:sz="4" w:space="0"/>
              <w:left w:val="single" w:color="auto" w:sz="4" w:space="0"/>
              <w:bottom w:val="single" w:color="auto" w:sz="4" w:space="0"/>
              <w:right w:val="single" w:color="auto" w:sz="4" w:space="0"/>
            </w:tcBorders>
            <w:vAlign w:val="center"/>
          </w:tcPr>
          <w:p w14:paraId="0CA177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1"/>
                <w:szCs w:val="21"/>
                <w:highlight w:val="none"/>
                <w:lang w:val="en-US" w:eastAsia="zh-CN"/>
              </w:rPr>
            </w:pPr>
            <w:r>
              <w:rPr>
                <w:rFonts w:hint="eastAsia" w:asciiTheme="minorEastAsia" w:hAnsiTheme="minorEastAsia" w:eastAsiaTheme="minorEastAsia"/>
                <w:b w:val="0"/>
                <w:bCs w:val="0"/>
                <w:color w:val="auto"/>
                <w:sz w:val="21"/>
                <w:szCs w:val="21"/>
                <w:highlight w:val="none"/>
              </w:rPr>
              <w:t>产品业绩</w:t>
            </w:r>
          </w:p>
        </w:tc>
        <w:tc>
          <w:tcPr>
            <w:tcW w:w="3198" w:type="pct"/>
            <w:tcBorders>
              <w:top w:val="single" w:color="auto" w:sz="4" w:space="0"/>
              <w:left w:val="single" w:color="auto" w:sz="4" w:space="0"/>
              <w:bottom w:val="single" w:color="auto" w:sz="4" w:space="0"/>
              <w:right w:val="single" w:color="auto" w:sz="4" w:space="0"/>
            </w:tcBorders>
            <w:vAlign w:val="center"/>
          </w:tcPr>
          <w:p w14:paraId="6C24E95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自 2021 年1月1日以来(以合同签订时间为准)，</w:t>
            </w:r>
            <w:r>
              <w:rPr>
                <w:rFonts w:hint="eastAsia" w:ascii="宋体" w:hAnsi="宋体" w:eastAsia="宋体" w:cs="宋体"/>
                <w:color w:val="000000"/>
                <w:sz w:val="21"/>
                <w:szCs w:val="21"/>
                <w:lang w:val="en-US" w:eastAsia="zh-CN"/>
              </w:rPr>
              <w:t>具有所投产品的供货业绩，每</w:t>
            </w:r>
            <w:r>
              <w:rPr>
                <w:rFonts w:hint="eastAsia" w:ascii="宋体" w:hAnsi="宋体" w:eastAsia="宋体" w:cs="宋体"/>
                <w:color w:val="000000"/>
                <w:sz w:val="21"/>
                <w:szCs w:val="21"/>
              </w:rPr>
              <w:t>提供一</w:t>
            </w:r>
            <w:r>
              <w:rPr>
                <w:rFonts w:hint="eastAsia" w:ascii="宋体" w:hAnsi="宋体" w:eastAsia="宋体" w:cs="宋体"/>
                <w:color w:val="000000"/>
                <w:sz w:val="21"/>
                <w:szCs w:val="21"/>
                <w:lang w:val="en-US" w:eastAsia="zh-CN"/>
              </w:rPr>
              <w:t>个</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得2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本条</w:t>
            </w:r>
            <w:r>
              <w:rPr>
                <w:rFonts w:hint="eastAsia" w:ascii="宋体" w:hAnsi="宋体" w:eastAsia="宋体" w:cs="宋体"/>
                <w:color w:val="000000"/>
                <w:sz w:val="21"/>
                <w:szCs w:val="21"/>
              </w:rPr>
              <w:t>最高得</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p w14:paraId="298F3C48">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000000"/>
                <w:sz w:val="21"/>
                <w:szCs w:val="21"/>
              </w:rPr>
              <w:t>注：投标文件中提供产品业绩合同</w:t>
            </w:r>
            <w:r>
              <w:rPr>
                <w:rFonts w:hint="eastAsia" w:ascii="宋体" w:hAnsi="宋体" w:eastAsia="宋体" w:cs="宋体"/>
                <w:color w:val="000000"/>
                <w:sz w:val="21"/>
                <w:szCs w:val="21"/>
                <w:lang w:val="en-US" w:eastAsia="zh-CN"/>
              </w:rPr>
              <w:t>原件（或</w:t>
            </w:r>
            <w:r>
              <w:rPr>
                <w:rFonts w:hint="eastAsia" w:ascii="宋体" w:hAnsi="宋体" w:eastAsia="宋体" w:cs="宋体"/>
                <w:color w:val="000000"/>
                <w:sz w:val="21"/>
                <w:szCs w:val="21"/>
              </w:rPr>
              <w:t>加盖</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公章</w:t>
            </w:r>
            <w:r>
              <w:rPr>
                <w:rFonts w:hint="eastAsia" w:ascii="宋体" w:hAnsi="宋体" w:eastAsia="宋体" w:cs="宋体"/>
                <w:color w:val="000000"/>
                <w:sz w:val="21"/>
                <w:szCs w:val="21"/>
                <w:lang w:val="en-US" w:eastAsia="zh-CN"/>
              </w:rPr>
              <w:t>复印件）</w:t>
            </w:r>
            <w:r>
              <w:rPr>
                <w:rFonts w:hint="eastAsia" w:ascii="宋体" w:hAnsi="宋体" w:eastAsia="宋体" w:cs="宋体"/>
                <w:color w:val="000000"/>
                <w:sz w:val="21"/>
                <w:szCs w:val="21"/>
              </w:rPr>
              <w:t>，如合同中无法体现合同签订时间、项目内容等关键评审因素的，须同时提供合同甲方（或采购方）盖章的证明材料</w:t>
            </w:r>
            <w:r>
              <w:rPr>
                <w:rFonts w:hint="eastAsia" w:ascii="宋体" w:hAnsi="宋体" w:eastAsia="宋体" w:cs="宋体"/>
                <w:color w:val="000000"/>
                <w:sz w:val="21"/>
                <w:szCs w:val="21"/>
                <w:lang w:val="en-US" w:eastAsia="zh-CN"/>
              </w:rPr>
              <w:t>原件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或加盖投标人公章的复印件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，否则该项业绩视为无效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不予计分。</w:t>
            </w:r>
          </w:p>
        </w:tc>
        <w:tc>
          <w:tcPr>
            <w:tcW w:w="604" w:type="pct"/>
            <w:tcBorders>
              <w:top w:val="single" w:color="auto" w:sz="4" w:space="0"/>
              <w:left w:val="single" w:color="auto" w:sz="4" w:space="0"/>
              <w:bottom w:val="single" w:color="auto" w:sz="4" w:space="0"/>
              <w:right w:val="single" w:color="auto" w:sz="4" w:space="0"/>
            </w:tcBorders>
            <w:vAlign w:val="center"/>
          </w:tcPr>
          <w:p w14:paraId="3EB260F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0-5分</w:t>
            </w:r>
          </w:p>
        </w:tc>
      </w:tr>
      <w:tr w14:paraId="064D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Merge w:val="restart"/>
            <w:tcBorders>
              <w:left w:val="single" w:color="auto" w:sz="4" w:space="0"/>
              <w:right w:val="single" w:color="auto" w:sz="4" w:space="0"/>
            </w:tcBorders>
            <w:vAlign w:val="center"/>
          </w:tcPr>
          <w:p w14:paraId="3668C89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rPr>
              <w:t>技术分</w:t>
            </w:r>
            <w:r>
              <w:rPr>
                <w:rFonts w:hint="eastAsia" w:asciiTheme="minorEastAsia" w:hAnsiTheme="minorEastAsia" w:eastAsiaTheme="minorEastAsia"/>
                <w:b/>
                <w:bCs/>
                <w:color w:val="auto"/>
                <w:sz w:val="21"/>
                <w:szCs w:val="21"/>
                <w:highlight w:val="none"/>
                <w:lang w:eastAsia="zh-CN"/>
              </w:rPr>
              <w:t>（</w:t>
            </w:r>
            <w:r>
              <w:rPr>
                <w:rFonts w:hint="eastAsia" w:asciiTheme="minorEastAsia" w:hAnsiTheme="minorEastAsia" w:eastAsiaTheme="minorEastAsia"/>
                <w:b/>
                <w:bCs/>
                <w:color w:val="auto"/>
                <w:sz w:val="21"/>
                <w:szCs w:val="21"/>
                <w:highlight w:val="none"/>
                <w:lang w:val="en-US" w:eastAsia="zh-CN"/>
              </w:rPr>
              <w:t>35分</w:t>
            </w:r>
            <w:r>
              <w:rPr>
                <w:rFonts w:hint="eastAsia" w:asciiTheme="minorEastAsia" w:hAnsiTheme="minorEastAsia" w:eastAsiaTheme="minorEastAsia"/>
                <w:b/>
                <w:bCs/>
                <w:color w:val="auto"/>
                <w:sz w:val="21"/>
                <w:szCs w:val="21"/>
                <w:highlight w:val="none"/>
                <w:lang w:eastAsia="zh-CN"/>
              </w:rPr>
              <w:t>）</w:t>
            </w:r>
          </w:p>
          <w:p w14:paraId="0660889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6E97157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1"/>
                <w:szCs w:val="21"/>
                <w:highlight w:val="none"/>
              </w:rPr>
            </w:pPr>
            <w:r>
              <w:rPr>
                <w:rFonts w:hint="eastAsia" w:asciiTheme="minorEastAsia" w:hAnsiTheme="minorEastAsia" w:eastAsiaTheme="minorEastAsia"/>
                <w:b w:val="0"/>
                <w:bCs w:val="0"/>
                <w:color w:val="auto"/>
                <w:sz w:val="21"/>
                <w:szCs w:val="21"/>
                <w:highlight w:val="none"/>
                <w:lang w:val="en-US" w:eastAsia="zh-CN"/>
              </w:rPr>
              <w:t>样品（暗标评审）</w:t>
            </w:r>
          </w:p>
        </w:tc>
        <w:tc>
          <w:tcPr>
            <w:tcW w:w="3198" w:type="pct"/>
            <w:tcBorders>
              <w:top w:val="single" w:color="auto" w:sz="4" w:space="0"/>
              <w:left w:val="single" w:color="auto" w:sz="4" w:space="0"/>
              <w:bottom w:val="single" w:color="auto" w:sz="4" w:space="0"/>
              <w:right w:val="single" w:color="auto" w:sz="4" w:space="0"/>
            </w:tcBorders>
            <w:vAlign w:val="center"/>
          </w:tcPr>
          <w:p w14:paraId="7CF66790">
            <w:pPr>
              <w:keepNext w:val="0"/>
              <w:keepLines w:val="0"/>
              <w:widowControl/>
              <w:suppressLineNumbers w:val="0"/>
              <w:spacing w:before="0" w:beforeAutospacing="0" w:after="0" w:afterAutospacing="0"/>
              <w:ind w:left="0" w:right="0"/>
              <w:jc w:val="left"/>
              <w:rPr>
                <w:rFonts w:hint="eastAsia"/>
                <w:szCs w:val="20"/>
                <w:lang w:val="en-US" w:eastAsia="zh-CN"/>
              </w:rPr>
            </w:pPr>
            <w:r>
              <w:rPr>
                <w:rFonts w:hint="eastAsia" w:ascii="宋体" w:hAnsi="宋体" w:eastAsia="宋体" w:cs="宋体"/>
                <w:b/>
                <w:bCs/>
                <w:i w:val="0"/>
                <w:iCs w:val="0"/>
                <w:szCs w:val="20"/>
                <w:lang w:val="en-US" w:eastAsia="zh-CN"/>
              </w:rPr>
              <w:t>1.样品密封要求：</w:t>
            </w:r>
            <w:r>
              <w:rPr>
                <w:rFonts w:hint="eastAsia" w:ascii="宋体" w:hAnsi="宋体" w:eastAsia="宋体" w:cs="宋体"/>
                <w:i w:val="0"/>
                <w:iCs w:val="0"/>
                <w:szCs w:val="20"/>
              </w:rPr>
              <w:t>投标样品需全部密封在一个包装中，外包装需注明项目名称、投标人名称</w:t>
            </w:r>
            <w:r>
              <w:rPr>
                <w:rFonts w:hint="eastAsia" w:ascii="宋体" w:hAnsi="宋体" w:eastAsia="宋体" w:cs="宋体"/>
                <w:i w:val="0"/>
                <w:iCs w:val="0"/>
                <w:szCs w:val="20"/>
                <w:lang w:val="en-US" w:eastAsia="zh-CN"/>
              </w:rPr>
              <w:t>；</w:t>
            </w:r>
            <w:r>
              <w:rPr>
                <w:rFonts w:hint="eastAsia" w:ascii="宋体" w:hAnsi="宋体" w:eastAsia="宋体" w:cs="宋体"/>
                <w:i w:val="0"/>
                <w:iCs w:val="0"/>
                <w:szCs w:val="20"/>
              </w:rPr>
              <w:t>样品内包装不得出现可能泄露投标人单位及个人信息的文字、图片、图表等有关表述，否则该评分点按零分处理。</w:t>
            </w:r>
            <w:r>
              <w:rPr>
                <w:rFonts w:hint="eastAsia" w:ascii="宋体" w:hAnsi="宋体" w:eastAsia="宋体" w:cs="宋体"/>
                <w:i w:val="0"/>
                <w:iCs w:val="0"/>
                <w:szCs w:val="20"/>
                <w:lang w:val="en-US" w:eastAsia="zh-CN"/>
              </w:rPr>
              <w:t>样品</w:t>
            </w:r>
            <w:r>
              <w:rPr>
                <w:rFonts w:hint="eastAsia" w:ascii="宋体" w:hAnsi="宋体" w:eastAsia="宋体" w:cs="宋体"/>
                <w:i w:val="0"/>
                <w:iCs w:val="0"/>
                <w:szCs w:val="20"/>
              </w:rPr>
              <w:t>评审后不予退</w:t>
            </w:r>
            <w:r>
              <w:rPr>
                <w:rFonts w:hint="eastAsia" w:ascii="宋体" w:hAnsi="宋体" w:eastAsia="宋体" w:cs="宋体"/>
                <w:i w:val="0"/>
                <w:iCs w:val="0"/>
                <w:szCs w:val="20"/>
                <w:lang w:val="en-US" w:eastAsia="zh-CN"/>
              </w:rPr>
              <w:t>还。</w:t>
            </w:r>
          </w:p>
          <w:p w14:paraId="029CB4DF">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Cs w:val="20"/>
                <w:lang w:val="en-US"/>
              </w:rPr>
            </w:pPr>
            <w:r>
              <w:rPr>
                <w:rFonts w:hint="eastAsia" w:ascii="宋体" w:hAnsi="宋体" w:eastAsia="宋体" w:cs="宋体"/>
                <w:b/>
                <w:bCs/>
                <w:color w:val="000000"/>
                <w:kern w:val="0"/>
                <w:sz w:val="20"/>
                <w:szCs w:val="20"/>
                <w:lang w:val="en-US" w:eastAsia="zh-CN" w:bidi="ar"/>
              </w:rPr>
              <w:t>2.样品评审：在评审前由采购人和代理机构共同对所有投标样品分别进行随机编号后，提交评标委员会按下述标准进行评审（分）：</w:t>
            </w:r>
          </w:p>
          <w:p w14:paraId="2D6F12C7">
            <w:pPr>
              <w:keepNext w:val="0"/>
              <w:keepLines w:val="0"/>
              <w:suppressLineNumbers w:val="0"/>
              <w:kinsoku w:val="0"/>
              <w:overflowPunct w:val="0"/>
              <w:autoSpaceDE w:val="0"/>
              <w:autoSpaceDN w:val="0"/>
              <w:adjustRightInd w:val="0"/>
              <w:snapToGrid w:val="0"/>
              <w:spacing w:before="0" w:beforeAutospacing="0" w:after="0" w:afterAutospacing="0"/>
              <w:ind w:left="0" w:right="0"/>
              <w:rPr>
                <w:rFonts w:hint="eastAsia" w:ascii="宋体" w:hAnsi="宋体" w:eastAsia="宋体" w:cs="宋体"/>
                <w:i w:val="0"/>
                <w:iCs w:val="0"/>
                <w:szCs w:val="20"/>
                <w:lang w:val="en-US" w:eastAsia="zh-CN"/>
              </w:rPr>
            </w:pPr>
            <w:r>
              <w:rPr>
                <w:rFonts w:hint="eastAsia" w:ascii="宋体" w:hAnsi="宋体" w:eastAsia="宋体" w:cs="宋体"/>
                <w:i w:val="0"/>
                <w:iCs w:val="0"/>
                <w:szCs w:val="20"/>
                <w:lang w:val="en-US" w:eastAsia="zh-CN"/>
              </w:rPr>
              <w:t>（1）各物品</w:t>
            </w:r>
            <w:r>
              <w:rPr>
                <w:rFonts w:hint="eastAsia" w:ascii="宋体" w:hAnsi="宋体" w:eastAsia="宋体" w:cs="宋体"/>
                <w:i w:val="0"/>
                <w:iCs w:val="0"/>
                <w:color w:val="auto"/>
                <w:szCs w:val="20"/>
                <w:lang w:val="en-US" w:eastAsia="zh-CN"/>
              </w:rPr>
              <w:t>折叠</w:t>
            </w:r>
            <w:r>
              <w:rPr>
                <w:rFonts w:hint="eastAsia" w:ascii="宋体" w:hAnsi="宋体" w:eastAsia="宋体" w:cs="宋体"/>
                <w:i w:val="0"/>
                <w:iCs w:val="0"/>
                <w:szCs w:val="20"/>
                <w:lang w:val="en-US" w:eastAsia="zh-CN"/>
              </w:rPr>
              <w:t>平整服帖，缝线牢固，抗拉扯，克重足量，透光正常得5分；</w:t>
            </w:r>
          </w:p>
          <w:p w14:paraId="5A2A8560">
            <w:pPr>
              <w:keepNext w:val="0"/>
              <w:keepLines w:val="0"/>
              <w:suppressLineNumbers w:val="0"/>
              <w:kinsoku w:val="0"/>
              <w:overflowPunct w:val="0"/>
              <w:autoSpaceDE w:val="0"/>
              <w:autoSpaceDN w:val="0"/>
              <w:adjustRightInd w:val="0"/>
              <w:snapToGrid w:val="0"/>
              <w:spacing w:before="0" w:beforeAutospacing="0" w:after="0" w:afterAutospacing="0"/>
              <w:ind w:left="0" w:right="0"/>
              <w:rPr>
                <w:rFonts w:hint="eastAsia" w:ascii="宋体" w:hAnsi="宋体" w:eastAsia="宋体" w:cs="宋体"/>
                <w:i w:val="0"/>
                <w:iCs w:val="0"/>
                <w:szCs w:val="20"/>
                <w:lang w:val="en-US" w:eastAsia="zh-CN"/>
              </w:rPr>
            </w:pPr>
            <w:r>
              <w:rPr>
                <w:rFonts w:hint="eastAsia" w:ascii="宋体" w:hAnsi="宋体" w:eastAsia="宋体" w:cs="宋体"/>
                <w:i w:val="0"/>
                <w:iCs w:val="0"/>
                <w:szCs w:val="20"/>
                <w:lang w:val="en-US" w:eastAsia="zh-CN"/>
              </w:rPr>
              <w:t>（2）各物品</w:t>
            </w:r>
            <w:r>
              <w:rPr>
                <w:rFonts w:hint="eastAsia" w:ascii="宋体" w:hAnsi="宋体" w:eastAsia="宋体" w:cs="宋体"/>
                <w:i w:val="0"/>
                <w:iCs w:val="0"/>
                <w:color w:val="auto"/>
                <w:szCs w:val="20"/>
                <w:lang w:val="en-US" w:eastAsia="zh-CN"/>
              </w:rPr>
              <w:t>折叠</w:t>
            </w:r>
            <w:r>
              <w:rPr>
                <w:rFonts w:hint="eastAsia" w:ascii="宋体" w:hAnsi="宋体" w:eastAsia="宋体" w:cs="宋体"/>
                <w:i w:val="0"/>
                <w:iCs w:val="0"/>
                <w:szCs w:val="20"/>
                <w:lang w:val="en-US" w:eastAsia="zh-CN"/>
              </w:rPr>
              <w:t>平整服帖，缝线牢固，较抗拉扯，克重较轻，透光正常得4分；</w:t>
            </w:r>
          </w:p>
          <w:p w14:paraId="38BCC479">
            <w:pPr>
              <w:keepNext w:val="0"/>
              <w:keepLines w:val="0"/>
              <w:suppressLineNumbers w:val="0"/>
              <w:kinsoku w:val="0"/>
              <w:overflowPunct w:val="0"/>
              <w:autoSpaceDE w:val="0"/>
              <w:autoSpaceDN w:val="0"/>
              <w:adjustRightInd w:val="0"/>
              <w:snapToGrid w:val="0"/>
              <w:spacing w:before="0" w:beforeAutospacing="0" w:after="0" w:afterAutospacing="0"/>
              <w:ind w:left="0" w:right="0"/>
              <w:rPr>
                <w:rFonts w:hint="eastAsia" w:ascii="宋体" w:hAnsi="宋体" w:eastAsia="宋体" w:cs="宋体"/>
                <w:i w:val="0"/>
                <w:iCs w:val="0"/>
                <w:szCs w:val="20"/>
                <w:lang w:val="en-US" w:eastAsia="zh-CN"/>
              </w:rPr>
            </w:pPr>
            <w:r>
              <w:rPr>
                <w:rFonts w:hint="eastAsia" w:ascii="宋体" w:hAnsi="宋体" w:eastAsia="宋体" w:cs="宋体"/>
                <w:i w:val="0"/>
                <w:iCs w:val="0"/>
                <w:szCs w:val="20"/>
                <w:lang w:val="en-US" w:eastAsia="zh-CN"/>
              </w:rPr>
              <w:t>（3）各物品</w:t>
            </w:r>
            <w:r>
              <w:rPr>
                <w:rFonts w:hint="eastAsia" w:ascii="宋体" w:hAnsi="宋体" w:eastAsia="宋体" w:cs="宋体"/>
                <w:i w:val="0"/>
                <w:iCs w:val="0"/>
                <w:color w:val="auto"/>
                <w:szCs w:val="20"/>
                <w:lang w:val="en-US" w:eastAsia="zh-CN"/>
              </w:rPr>
              <w:t>折叠</w:t>
            </w:r>
            <w:r>
              <w:rPr>
                <w:rFonts w:hint="eastAsia" w:ascii="宋体" w:hAnsi="宋体" w:eastAsia="宋体" w:cs="宋体"/>
                <w:i w:val="0"/>
                <w:iCs w:val="0"/>
                <w:szCs w:val="20"/>
                <w:lang w:val="en-US" w:eastAsia="zh-CN"/>
              </w:rPr>
              <w:t>平整，缝线正常，抗拉扯较差，克重较轻得3分；</w:t>
            </w:r>
          </w:p>
          <w:p w14:paraId="44A23C05">
            <w:pPr>
              <w:keepNext w:val="0"/>
              <w:keepLines w:val="0"/>
              <w:suppressLineNumbers w:val="0"/>
              <w:kinsoku w:val="0"/>
              <w:overflowPunct w:val="0"/>
              <w:autoSpaceDE w:val="0"/>
              <w:autoSpaceDN w:val="0"/>
              <w:adjustRightInd w:val="0"/>
              <w:snapToGrid w:val="0"/>
              <w:spacing w:before="0" w:beforeAutospacing="0" w:after="0" w:afterAutospacing="0"/>
              <w:ind w:left="0" w:right="0"/>
              <w:rPr>
                <w:rFonts w:hint="eastAsia" w:ascii="宋体" w:hAnsi="宋体" w:eastAsia="宋体" w:cs="宋体"/>
                <w:i w:val="0"/>
                <w:iCs w:val="0"/>
                <w:szCs w:val="20"/>
                <w:lang w:val="en-US" w:eastAsia="zh-CN"/>
              </w:rPr>
            </w:pPr>
            <w:r>
              <w:rPr>
                <w:rFonts w:hint="eastAsia" w:ascii="宋体" w:hAnsi="宋体" w:eastAsia="宋体" w:cs="宋体"/>
                <w:i w:val="0"/>
                <w:iCs w:val="0"/>
                <w:szCs w:val="20"/>
                <w:lang w:val="en-US" w:eastAsia="zh-CN"/>
              </w:rPr>
              <w:t>（4）各物品克数不足，抗拉扯较差得2分；</w:t>
            </w:r>
          </w:p>
          <w:p w14:paraId="43A491F2">
            <w:pPr>
              <w:pStyle w:val="77"/>
              <w:keepNext w:val="0"/>
              <w:keepLines w:val="0"/>
              <w:suppressLineNumbers w:val="0"/>
              <w:spacing w:before="0" w:beforeAutospacing="0" w:after="0" w:afterAutospacing="0"/>
              <w:ind w:left="0" w:right="0"/>
              <w:rPr>
                <w:rFonts w:hint="eastAsia" w:cs="宋体"/>
                <w:i w:val="0"/>
                <w:iCs w:val="0"/>
                <w:szCs w:val="20"/>
                <w:lang w:val="en-US" w:eastAsia="zh-CN"/>
              </w:rPr>
            </w:pPr>
            <w:r>
              <w:rPr>
                <w:rFonts w:hint="eastAsia" w:ascii="宋体" w:hAnsi="宋体" w:eastAsia="宋体" w:cs="宋体"/>
                <w:i w:val="0"/>
                <w:iCs w:val="0"/>
                <w:szCs w:val="20"/>
                <w:lang w:val="en-US" w:eastAsia="zh-CN"/>
              </w:rPr>
              <w:t>（5）各物品不抗拉扯不得分</w:t>
            </w:r>
            <w:r>
              <w:rPr>
                <w:rFonts w:hint="eastAsia" w:cs="宋体"/>
                <w:i w:val="0"/>
                <w:iCs w:val="0"/>
                <w:szCs w:val="20"/>
                <w:lang w:val="en-US" w:eastAsia="zh-CN"/>
              </w:rPr>
              <w:t>。</w:t>
            </w:r>
          </w:p>
          <w:p w14:paraId="61086A21">
            <w:pPr>
              <w:pStyle w:val="20"/>
              <w:keepNext w:val="0"/>
              <w:keepLines w:val="0"/>
              <w:suppressLineNumbers w:val="0"/>
              <w:spacing w:before="0" w:beforeAutospacing="0" w:after="0" w:afterAutospacing="0"/>
              <w:ind w:left="0" w:leftChars="0" w:right="0" w:firstLine="0" w:firstLineChars="0"/>
              <w:jc w:val="left"/>
              <w:rPr>
                <w:rFonts w:hint="default"/>
                <w:szCs w:val="20"/>
                <w:lang w:val="en-US"/>
              </w:rPr>
            </w:pPr>
            <w:r>
              <w:rPr>
                <w:rFonts w:hint="eastAsia" w:ascii="宋体" w:hAnsi="宋体" w:eastAsia="宋体" w:cs="宋体"/>
                <w:b/>
                <w:bCs/>
                <w:i w:val="0"/>
                <w:iCs w:val="0"/>
                <w:kern w:val="2"/>
                <w:sz w:val="21"/>
                <w:szCs w:val="20"/>
                <w:lang w:val="en-US" w:eastAsia="zh-CN" w:bidi="ar-SA"/>
              </w:rPr>
              <w:t>3.样品递交：</w:t>
            </w:r>
            <w:r>
              <w:rPr>
                <w:rFonts w:hint="eastAsia" w:ascii="宋体" w:hAnsi="宋体" w:eastAsia="宋体" w:cs="宋体"/>
                <w:b w:val="0"/>
                <w:bCs w:val="0"/>
                <w:i w:val="0"/>
                <w:iCs w:val="0"/>
                <w:kern w:val="2"/>
                <w:sz w:val="21"/>
                <w:szCs w:val="20"/>
                <w:lang w:val="en-US" w:eastAsia="zh-CN" w:bidi="ar-SA"/>
              </w:rPr>
              <w:t>同投标文件一并递交。</w:t>
            </w:r>
          </w:p>
        </w:tc>
        <w:tc>
          <w:tcPr>
            <w:tcW w:w="604" w:type="pct"/>
            <w:tcBorders>
              <w:top w:val="single" w:color="auto" w:sz="4" w:space="0"/>
              <w:left w:val="single" w:color="auto" w:sz="4" w:space="0"/>
              <w:bottom w:val="single" w:color="auto" w:sz="4" w:space="0"/>
              <w:right w:val="single" w:color="auto" w:sz="4" w:space="0"/>
            </w:tcBorders>
            <w:vAlign w:val="center"/>
          </w:tcPr>
          <w:p w14:paraId="2A3FB58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0-5分</w:t>
            </w:r>
          </w:p>
        </w:tc>
      </w:tr>
      <w:tr w14:paraId="121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vMerge w:val="continue"/>
            <w:tcBorders>
              <w:left w:val="single" w:color="auto" w:sz="4" w:space="0"/>
              <w:right w:val="single" w:color="auto" w:sz="4" w:space="0"/>
            </w:tcBorders>
            <w:vAlign w:val="center"/>
          </w:tcPr>
          <w:p w14:paraId="13803D4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5D9072C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1"/>
                <w:szCs w:val="21"/>
                <w:highlight w:val="none"/>
              </w:rPr>
            </w:pPr>
            <w:r>
              <w:rPr>
                <w:rFonts w:hint="eastAsia" w:asciiTheme="minorEastAsia" w:hAnsiTheme="minorEastAsia" w:eastAsiaTheme="minorEastAsia"/>
                <w:b w:val="0"/>
                <w:bCs w:val="0"/>
                <w:color w:val="auto"/>
                <w:sz w:val="21"/>
                <w:szCs w:val="21"/>
                <w:highlight w:val="none"/>
                <w:lang w:val="en-US" w:eastAsia="zh-CN"/>
              </w:rPr>
              <w:t>配送要求</w:t>
            </w:r>
          </w:p>
        </w:tc>
        <w:tc>
          <w:tcPr>
            <w:tcW w:w="3198" w:type="pct"/>
            <w:tcBorders>
              <w:top w:val="single" w:color="auto" w:sz="4" w:space="0"/>
              <w:left w:val="single" w:color="auto" w:sz="4" w:space="0"/>
              <w:bottom w:val="single" w:color="auto" w:sz="4" w:space="0"/>
              <w:right w:val="single" w:color="auto" w:sz="4" w:space="0"/>
            </w:tcBorders>
            <w:vAlign w:val="center"/>
          </w:tcPr>
          <w:p w14:paraId="65441C4B">
            <w:pPr>
              <w:keepNext w:val="0"/>
              <w:keepLines w:val="0"/>
              <w:suppressLineNumbers w:val="0"/>
              <w:spacing w:before="0" w:beforeAutospacing="0" w:after="0" w:afterAutospacing="0"/>
              <w:ind w:left="0" w:right="0"/>
              <w:rPr>
                <w:rFonts w:hint="default" w:ascii="宋体" w:hAnsi="宋体" w:eastAsia="宋体" w:cs="宋体"/>
                <w:i w:val="0"/>
                <w:iCs w:val="0"/>
                <w:kern w:val="2"/>
                <w:sz w:val="21"/>
                <w:szCs w:val="20"/>
                <w:lang w:val="en-US" w:eastAsia="zh-CN" w:bidi="zh-CN"/>
              </w:rPr>
            </w:pPr>
            <w:r>
              <w:rPr>
                <w:rFonts w:hint="eastAsia" w:ascii="宋体" w:hAnsi="宋体" w:eastAsia="宋体" w:cs="宋体"/>
                <w:i w:val="0"/>
                <w:iCs w:val="0"/>
                <w:kern w:val="2"/>
                <w:sz w:val="21"/>
                <w:szCs w:val="20"/>
                <w:lang w:val="en-US" w:eastAsia="zh-CN" w:bidi="zh-CN"/>
              </w:rPr>
              <w:t>各投标人根据单位情况，在技术标文件中自行出具承诺函原件，承诺完全满足下述配送要求的，得30分，无法满足配送要求该项不得分。</w:t>
            </w:r>
          </w:p>
          <w:p w14:paraId="0598EF38">
            <w:pPr>
              <w:keepNext w:val="0"/>
              <w:keepLines w:val="0"/>
              <w:suppressLineNumbers w:val="0"/>
              <w:spacing w:before="0" w:beforeAutospacing="0" w:after="0" w:afterAutospacing="0"/>
              <w:ind w:left="0" w:right="0"/>
              <w:rPr>
                <w:rFonts w:hint="eastAsia" w:ascii="宋体" w:hAnsi="宋体" w:eastAsia="宋体" w:cs="宋体"/>
                <w:i w:val="0"/>
                <w:iCs w:val="0"/>
                <w:kern w:val="2"/>
                <w:sz w:val="21"/>
                <w:szCs w:val="20"/>
                <w:lang w:val="en-US" w:eastAsia="zh-CN" w:bidi="zh-CN"/>
              </w:rPr>
            </w:pPr>
            <w:r>
              <w:rPr>
                <w:rFonts w:hint="eastAsia" w:ascii="宋体" w:hAnsi="宋体" w:eastAsia="宋体" w:cs="宋体"/>
                <w:i w:val="0"/>
                <w:iCs w:val="0"/>
                <w:kern w:val="2"/>
                <w:sz w:val="21"/>
                <w:szCs w:val="20"/>
                <w:lang w:val="en-US" w:eastAsia="zh-CN" w:bidi="zh-CN"/>
              </w:rPr>
              <w:t>1.成交供应商在采购人提出配送计划后,需于5 个工作日内按照计划将采购人所需耗材送到采购人指定地点。</w:t>
            </w:r>
          </w:p>
          <w:p w14:paraId="5BC7A1CE">
            <w:pPr>
              <w:keepNext w:val="0"/>
              <w:keepLines w:val="0"/>
              <w:suppressLineNumbers w:val="0"/>
              <w:spacing w:before="0" w:beforeAutospacing="0" w:after="0" w:afterAutospacing="0"/>
              <w:ind w:left="0" w:right="0"/>
              <w:rPr>
                <w:rFonts w:hint="eastAsia" w:ascii="宋体" w:hAnsi="宋体" w:eastAsia="宋体" w:cs="宋体"/>
                <w:i w:val="0"/>
                <w:iCs w:val="0"/>
                <w:kern w:val="2"/>
                <w:sz w:val="21"/>
                <w:szCs w:val="20"/>
                <w:lang w:val="en-US" w:eastAsia="zh-CN" w:bidi="zh-CN"/>
              </w:rPr>
            </w:pPr>
            <w:r>
              <w:rPr>
                <w:rFonts w:hint="eastAsia" w:ascii="宋体" w:hAnsi="宋体" w:eastAsia="宋体" w:cs="宋体"/>
                <w:i w:val="0"/>
                <w:iCs w:val="0"/>
                <w:kern w:val="2"/>
                <w:sz w:val="21"/>
                <w:szCs w:val="20"/>
                <w:lang w:val="en-US" w:eastAsia="zh-CN" w:bidi="zh-CN"/>
              </w:rPr>
              <w:t>2.临时配送计划，采购人提前3日通知成交供应商，成交供应商应在5日内送到采购人指定地点。</w:t>
            </w:r>
          </w:p>
          <w:p w14:paraId="7722ED81">
            <w:pPr>
              <w:keepNext w:val="0"/>
              <w:keepLines w:val="0"/>
              <w:suppressLineNumbers w:val="0"/>
              <w:spacing w:before="0" w:beforeAutospacing="0" w:after="0" w:afterAutospacing="0"/>
              <w:ind w:left="0" w:right="0"/>
              <w:rPr>
                <w:rFonts w:hint="eastAsia" w:ascii="宋体" w:hAnsi="宋体" w:eastAsia="宋体" w:cs="宋体"/>
                <w:i w:val="0"/>
                <w:iCs w:val="0"/>
                <w:kern w:val="2"/>
                <w:sz w:val="21"/>
                <w:szCs w:val="20"/>
                <w:lang w:val="en-US" w:eastAsia="zh-CN" w:bidi="zh-CN"/>
              </w:rPr>
            </w:pPr>
            <w:r>
              <w:rPr>
                <w:rFonts w:hint="eastAsia" w:ascii="宋体" w:hAnsi="宋体" w:eastAsia="宋体" w:cs="宋体"/>
                <w:i w:val="0"/>
                <w:iCs w:val="0"/>
                <w:kern w:val="2"/>
                <w:sz w:val="21"/>
                <w:szCs w:val="20"/>
                <w:lang w:val="en-US" w:eastAsia="zh-CN" w:bidi="zh-CN"/>
              </w:rPr>
              <w:t>3.对于采购人急需的医用耗材,在采购人提出配送需求后，成交供应商必须2小时内将采购人所需耗材送达采购人指定地点，不得影响临床的正常使用。</w:t>
            </w:r>
          </w:p>
          <w:p w14:paraId="4CD73B5D">
            <w:pPr>
              <w:keepNext w:val="0"/>
              <w:keepLines w:val="0"/>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i w:val="0"/>
                <w:iCs w:val="0"/>
                <w:kern w:val="2"/>
                <w:sz w:val="21"/>
                <w:szCs w:val="20"/>
                <w:lang w:val="en-US" w:eastAsia="zh-CN" w:bidi="zh-CN"/>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tc>
        <w:tc>
          <w:tcPr>
            <w:tcW w:w="604" w:type="pct"/>
            <w:tcBorders>
              <w:top w:val="single" w:color="auto" w:sz="4" w:space="0"/>
              <w:left w:val="single" w:color="auto" w:sz="4" w:space="0"/>
              <w:bottom w:val="single" w:color="auto" w:sz="4" w:space="0"/>
              <w:right w:val="single" w:color="auto" w:sz="4" w:space="0"/>
            </w:tcBorders>
            <w:vAlign w:val="center"/>
          </w:tcPr>
          <w:p w14:paraId="557534A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0-30分</w:t>
            </w:r>
          </w:p>
        </w:tc>
      </w:tr>
      <w:tr w14:paraId="6371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left w:val="single" w:color="auto" w:sz="4" w:space="0"/>
              <w:right w:val="single" w:color="auto" w:sz="4" w:space="0"/>
            </w:tcBorders>
            <w:vAlign w:val="center"/>
          </w:tcPr>
          <w:p w14:paraId="7BFA9EA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价格分</w:t>
            </w:r>
          </w:p>
          <w:p w14:paraId="4A76905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w:t>
            </w:r>
            <w:r>
              <w:rPr>
                <w:rFonts w:hint="eastAsia" w:asciiTheme="minorEastAsia" w:hAnsiTheme="minorEastAsia" w:eastAsiaTheme="minorEastAsia"/>
                <w:b/>
                <w:bCs/>
                <w:color w:val="auto"/>
                <w:sz w:val="21"/>
                <w:szCs w:val="21"/>
                <w:highlight w:val="none"/>
                <w:u w:val="single"/>
                <w:lang w:val="en-US" w:eastAsia="zh-CN"/>
              </w:rPr>
              <w:t>60</w:t>
            </w:r>
            <w:r>
              <w:rPr>
                <w:rFonts w:hint="eastAsia" w:asciiTheme="minorEastAsia" w:hAnsiTheme="minorEastAsia" w:eastAsiaTheme="minorEastAsia"/>
                <w:b/>
                <w:bCs/>
                <w:color w:val="auto"/>
                <w:sz w:val="21"/>
                <w:szCs w:val="21"/>
                <w:highlight w:val="none"/>
              </w:rPr>
              <w:t>分）</w:t>
            </w:r>
          </w:p>
        </w:tc>
        <w:tc>
          <w:tcPr>
            <w:tcW w:w="4402" w:type="pct"/>
            <w:gridSpan w:val="3"/>
            <w:tcBorders>
              <w:top w:val="single" w:color="auto" w:sz="4" w:space="0"/>
              <w:left w:val="single" w:color="auto" w:sz="4" w:space="0"/>
              <w:bottom w:val="single" w:color="auto" w:sz="4" w:space="0"/>
              <w:right w:val="single" w:color="auto" w:sz="4" w:space="0"/>
            </w:tcBorders>
            <w:vAlign w:val="center"/>
          </w:tcPr>
          <w:p w14:paraId="0DAFB3B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60</w:t>
            </w:r>
            <w:r>
              <w:rPr>
                <w:rFonts w:hint="eastAsia" w:asciiTheme="minorEastAsia" w:hAnsiTheme="minorEastAsia" w:eastAsiaTheme="minorEastAsia"/>
                <w:color w:val="auto"/>
                <w:sz w:val="21"/>
                <w:szCs w:val="21"/>
                <w:highlight w:val="none"/>
              </w:rPr>
              <w:t>分。其他投标人的价格分统一按照下列公式计算：</w:t>
            </w:r>
          </w:p>
          <w:p w14:paraId="6DE5DED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color w:val="auto"/>
                <w:sz w:val="21"/>
                <w:szCs w:val="21"/>
                <w:highlight w:val="none"/>
              </w:rPr>
              <w:t>投标报价得分＝（评标基准价/投标报价）×</w:t>
            </w:r>
            <w:r>
              <w:rPr>
                <w:rFonts w:hint="eastAsia" w:asciiTheme="minorEastAsia" w:hAnsiTheme="minorEastAsia" w:eastAsiaTheme="minorEastAsia"/>
                <w:color w:val="auto"/>
                <w:sz w:val="21"/>
                <w:szCs w:val="21"/>
                <w:highlight w:val="none"/>
                <w:u w:val="single"/>
                <w:lang w:val="en-US" w:eastAsia="zh-CN"/>
              </w:rPr>
              <w:t>60</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％×100</w:t>
            </w:r>
          </w:p>
        </w:tc>
      </w:tr>
    </w:tbl>
    <w:p w14:paraId="07A9FF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66F338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B2038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62A2B4B">
      <w:pPr>
        <w:spacing w:line="360" w:lineRule="auto"/>
        <w:ind w:firstLine="435"/>
        <w:rPr>
          <w:rFonts w:hint="eastAsia" w:asciiTheme="minorEastAsia" w:hAnsiTheme="minorEastAsia" w:eastAsiaTheme="minorEastAsia"/>
          <w:color w:val="auto"/>
          <w:sz w:val="24"/>
          <w:highlight w:val="none"/>
        </w:rPr>
      </w:pPr>
    </w:p>
    <w:p w14:paraId="7DC8036D">
      <w:pPr>
        <w:keepNext w:val="0"/>
        <w:keepLines w:val="0"/>
        <w:widowControl w:val="0"/>
        <w:suppressLineNumbers w:val="0"/>
        <w:spacing w:before="0" w:beforeAutospacing="0" w:after="0" w:afterAutospacing="0"/>
        <w:ind w:left="0" w:right="0" w:firstLine="420" w:firstLineChars="200"/>
        <w:jc w:val="both"/>
        <w:rPr>
          <w:color w:val="auto"/>
          <w:highlight w:val="none"/>
        </w:rPr>
      </w:pPr>
    </w:p>
    <w:p w14:paraId="10C24928">
      <w:pPr>
        <w:widowControl/>
        <w:jc w:val="center"/>
        <w:rPr>
          <w:rFonts w:hint="eastAsia" w:asciiTheme="minorEastAsia" w:hAnsiTheme="minorEastAsia" w:eastAsiaTheme="minorEastAsia"/>
          <w:b/>
          <w:color w:val="auto"/>
          <w:sz w:val="28"/>
          <w:highlight w:val="none"/>
        </w:rPr>
      </w:pPr>
      <w:bookmarkStart w:id="57" w:name="_Toc4682"/>
    </w:p>
    <w:p w14:paraId="47F54217">
      <w:pPr>
        <w:widowControl/>
        <w:jc w:val="center"/>
        <w:rPr>
          <w:rFonts w:hint="eastAsia" w:asciiTheme="minorEastAsia" w:hAnsiTheme="minorEastAsia" w:eastAsiaTheme="minorEastAsia"/>
          <w:b/>
          <w:color w:val="auto"/>
          <w:sz w:val="28"/>
          <w:highlight w:val="none"/>
        </w:rPr>
      </w:pPr>
    </w:p>
    <w:p w14:paraId="6DF7D26B">
      <w:pPr>
        <w:widowControl/>
        <w:jc w:val="center"/>
        <w:rPr>
          <w:rFonts w:hint="eastAsia" w:asciiTheme="minorEastAsia" w:hAnsiTheme="minorEastAsia" w:eastAsiaTheme="minorEastAsia"/>
          <w:b/>
          <w:color w:val="auto"/>
          <w:sz w:val="28"/>
          <w:highlight w:val="none"/>
        </w:rPr>
      </w:pPr>
    </w:p>
    <w:p w14:paraId="4B4E6A7E">
      <w:pPr>
        <w:widowControl/>
        <w:jc w:val="center"/>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13190B5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bookmarkStart w:id="58" w:name="_Toc22492"/>
    </w:p>
    <w:p w14:paraId="36BB436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9"/>
        <w:rPr>
          <w:rFonts w:hint="eastAsia" w:ascii="宋体" w:hAnsi="宋体" w:eastAsia="宋体" w:cs="宋体"/>
          <w:b/>
          <w:bCs/>
          <w:spacing w:val="-20"/>
          <w:kern w:val="44"/>
          <w:sz w:val="24"/>
          <w:szCs w:val="24"/>
        </w:rPr>
      </w:pPr>
    </w:p>
    <w:p w14:paraId="1017F30A">
      <w:pPr>
        <w:pStyle w:val="9"/>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9"/>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460FD600">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59" w:name="_Toc22209"/>
      <w:r>
        <w:rPr>
          <w:rFonts w:hint="eastAsia" w:ascii="宋体" w:hAnsi="宋体" w:eastAsia="宋体" w:cs="@仿宋_GB2312"/>
          <w:b/>
          <w:color w:val="000000"/>
          <w:sz w:val="24"/>
          <w:szCs w:val="20"/>
        </w:rPr>
        <w:t>第一节 政府采购合同协议书</w:t>
      </w:r>
      <w:bookmarkEnd w:id="59"/>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滁州市第一人民医院一次性使用产包采购项目</w:t>
      </w:r>
      <w:r>
        <w:rPr>
          <w:rFonts w:hint="eastAsia" w:ascii="宋体" w:hAnsi="宋体" w:eastAsia="宋体" w:cs="宋体"/>
          <w:sz w:val="24"/>
          <w:szCs w:val="24"/>
          <w:u w:val="single"/>
        </w:rPr>
        <w:t xml:space="preserve"> </w:t>
      </w:r>
    </w:p>
    <w:p w14:paraId="6AAE4482">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color w:val="0000FF"/>
          <w:sz w:val="24"/>
          <w:szCs w:val="24"/>
          <w:u w:val="single"/>
        </w:rPr>
        <w:t>CZYY-2024-0</w:t>
      </w:r>
      <w:r>
        <w:rPr>
          <w:rFonts w:hint="eastAsia" w:ascii="宋体" w:hAnsi="宋体" w:eastAsia="宋体" w:cs="宋体"/>
          <w:color w:val="0000FF"/>
          <w:sz w:val="24"/>
          <w:szCs w:val="24"/>
          <w:u w:val="single"/>
          <w:lang w:val="en-US" w:eastAsia="zh-CN"/>
        </w:rPr>
        <w:t>8</w:t>
      </w:r>
      <w:bookmarkStart w:id="82" w:name="_GoBack"/>
      <w:bookmarkEnd w:id="82"/>
    </w:p>
    <w:p w14:paraId="6A58944D">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71"/>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71"/>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eastAsia="zh-CN"/>
        </w:rPr>
        <w:t>9</w:t>
      </w:r>
      <w:r>
        <w:rPr>
          <w:rFonts w:hint="eastAsia" w:ascii="宋体" w:hAnsi="宋体" w:eastAsia="宋体" w:cs="宋体"/>
          <w:b w:val="0"/>
          <w:bCs w:val="0"/>
          <w:sz w:val="24"/>
          <w:szCs w:val="24"/>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eastAsia="zh-CN"/>
        </w:rPr>
        <w:t>0</w:t>
      </w:r>
      <w:r>
        <w:rPr>
          <w:rFonts w:hint="eastAsia" w:ascii="宋体" w:hAnsi="宋体" w:eastAsia="宋体" w:cs="宋体"/>
          <w:b w:val="0"/>
          <w:bCs w:val="0"/>
          <w:sz w:val="24"/>
          <w:szCs w:val="24"/>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5641A76">
      <w:pPr>
        <w:pStyle w:val="71"/>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FFFE7BE">
      <w:pPr>
        <w:pStyle w:val="71"/>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9638A13">
      <w:pPr>
        <w:pStyle w:val="71"/>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177CCD5D">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72"/>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5"/>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71"/>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71"/>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2"/>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60"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60"/>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color="auto" w:fill="auto"/>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71"/>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ED87B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7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71"/>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9B51941">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D529207">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2B2D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BDC71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CA565D2">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EDFA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8C6D25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1CCB88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919E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74ED75B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4A5A050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CD32A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70E50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1FB60B8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CA53763">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D3D90C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A37FCD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FFEDE6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889C6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59D89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7F8AF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67251C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ECEE8D">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p>
        </w:tc>
        <w:tc>
          <w:tcPr>
            <w:tcW w:w="1742" w:type="dxa"/>
            <w:vAlign w:val="center"/>
          </w:tcPr>
          <w:p w14:paraId="05C4F7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79F142E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FFD34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08FB1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E52EF7B">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F6A0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7F322F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4115CE6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7E9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3C56A48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635D52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left"/>
              <w:textAlignment w:val="auto"/>
              <w:rPr>
                <w:rFonts w:hint="eastAsia" w:ascii="宋体" w:hAnsi="宋体" w:eastAsia="宋体" w:cs="宋体"/>
                <w:sz w:val="24"/>
                <w:szCs w:val="24"/>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EE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00B2434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BDFC34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1DD65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BD616CE">
            <w:pPr>
              <w:pStyle w:val="71"/>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B9BD7A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5C0642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981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232FDD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98E9B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0D24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B9366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41E8D76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5D478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C15E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AB65BC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7B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C451E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2B91C29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6F76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6A6632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29C20C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0664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1FB3F56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94075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18364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0D7A80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251BA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4D17F6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3445B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F3B5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8188D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AF291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0F5B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C2B21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B3782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255BCFE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893059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172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ADD12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378CA4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p>
        </w:tc>
      </w:tr>
    </w:tbl>
    <w:p w14:paraId="6C013D3B">
      <w:pPr>
        <w:rPr>
          <w:rFonts w:hint="eastAsia" w:ascii="宋体" w:hAnsi="宋体" w:eastAsia="宋体" w:cs="宋体"/>
          <w:sz w:val="24"/>
          <w:szCs w:val="24"/>
        </w:rPr>
      </w:pPr>
    </w:p>
    <w:p w14:paraId="7BE4B873">
      <w:pPr>
        <w:spacing w:line="360" w:lineRule="auto"/>
        <w:jc w:val="center"/>
        <w:outlineLvl w:val="0"/>
        <w:rPr>
          <w:rFonts w:hint="eastAsia" w:asciiTheme="minorEastAsia" w:hAnsiTheme="minorEastAsia" w:eastAsiaTheme="minorEastAsia"/>
          <w:b/>
          <w:color w:val="auto"/>
          <w:sz w:val="28"/>
          <w:highlight w:val="none"/>
        </w:rPr>
      </w:pPr>
    </w:p>
    <w:p w14:paraId="024D9F6A">
      <w:pPr>
        <w:spacing w:line="360" w:lineRule="auto"/>
        <w:jc w:val="center"/>
        <w:outlineLvl w:val="0"/>
        <w:rPr>
          <w:rFonts w:hint="eastAsia" w:asciiTheme="minorEastAsia" w:hAnsiTheme="minorEastAsia" w:eastAsiaTheme="minorEastAsia"/>
          <w:b/>
          <w:color w:val="auto"/>
          <w:sz w:val="28"/>
          <w:highlight w:val="none"/>
        </w:rPr>
      </w:pPr>
    </w:p>
    <w:p w14:paraId="408B5E6F">
      <w:pPr>
        <w:spacing w:line="360" w:lineRule="auto"/>
        <w:jc w:val="center"/>
        <w:outlineLvl w:val="0"/>
        <w:rPr>
          <w:rFonts w:hint="eastAsia" w:asciiTheme="minorEastAsia" w:hAnsiTheme="minorEastAsia" w:eastAsiaTheme="minorEastAsia"/>
          <w:b/>
          <w:color w:val="auto"/>
          <w:sz w:val="28"/>
          <w:highlight w:val="none"/>
        </w:rPr>
      </w:pPr>
    </w:p>
    <w:p w14:paraId="24DF6E07">
      <w:pPr>
        <w:spacing w:line="360" w:lineRule="auto"/>
        <w:jc w:val="center"/>
        <w:outlineLvl w:val="0"/>
        <w:rPr>
          <w:rFonts w:hint="eastAsia" w:asciiTheme="minorEastAsia" w:hAnsiTheme="minorEastAsia" w:eastAsiaTheme="minorEastAsia"/>
          <w:b/>
          <w:color w:val="auto"/>
          <w:sz w:val="28"/>
          <w:highlight w:val="none"/>
        </w:rPr>
      </w:pPr>
    </w:p>
    <w:p w14:paraId="056D3C9F">
      <w:pPr>
        <w:spacing w:line="360" w:lineRule="auto"/>
        <w:jc w:val="center"/>
        <w:outlineLvl w:val="0"/>
        <w:rPr>
          <w:rFonts w:hint="eastAsia" w:asciiTheme="minorEastAsia" w:hAnsiTheme="minorEastAsia" w:eastAsiaTheme="minorEastAsia"/>
          <w:b/>
          <w:color w:val="auto"/>
          <w:sz w:val="28"/>
          <w:highlight w:val="none"/>
        </w:rPr>
      </w:pPr>
    </w:p>
    <w:p w14:paraId="17272105">
      <w:pPr>
        <w:spacing w:line="360" w:lineRule="auto"/>
        <w:jc w:val="center"/>
        <w:outlineLvl w:val="0"/>
        <w:rPr>
          <w:rFonts w:hint="eastAsia" w:asciiTheme="minorEastAsia" w:hAnsiTheme="minorEastAsia" w:eastAsiaTheme="minorEastAsia"/>
          <w:b/>
          <w:color w:val="auto"/>
          <w:sz w:val="28"/>
          <w:highlight w:val="none"/>
        </w:rPr>
      </w:pPr>
    </w:p>
    <w:p w14:paraId="5725D8FA">
      <w:pPr>
        <w:spacing w:line="360" w:lineRule="auto"/>
        <w:jc w:val="center"/>
        <w:outlineLvl w:val="0"/>
        <w:rPr>
          <w:rFonts w:hint="eastAsia" w:asciiTheme="minorEastAsia" w:hAnsiTheme="minorEastAsia" w:eastAsiaTheme="minorEastAsia"/>
          <w:b/>
          <w:color w:val="auto"/>
          <w:sz w:val="28"/>
          <w:highlight w:val="none"/>
        </w:rPr>
      </w:pPr>
    </w:p>
    <w:p w14:paraId="272A2D00">
      <w:pPr>
        <w:spacing w:line="360" w:lineRule="auto"/>
        <w:jc w:val="center"/>
        <w:outlineLvl w:val="0"/>
        <w:rPr>
          <w:rFonts w:hint="eastAsia" w:asciiTheme="minorEastAsia" w:hAnsiTheme="minorEastAsia" w:eastAsiaTheme="minorEastAsia"/>
          <w:b/>
          <w:color w:val="auto"/>
          <w:sz w:val="28"/>
          <w:highlight w:val="none"/>
        </w:rPr>
      </w:pPr>
    </w:p>
    <w:p w14:paraId="29D2C9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8"/>
    </w:p>
    <w:p w14:paraId="6E4D6753">
      <w:pPr>
        <w:spacing w:line="900" w:lineRule="exact"/>
        <w:jc w:val="center"/>
        <w:rPr>
          <w:rFonts w:asciiTheme="minorEastAsia" w:hAnsiTheme="minorEastAsia" w:eastAsiaTheme="minorEastAsia"/>
          <w:b/>
          <w:color w:val="auto"/>
          <w:sz w:val="72"/>
          <w:highlight w:val="none"/>
        </w:rPr>
      </w:pPr>
    </w:p>
    <w:p w14:paraId="12214604">
      <w:pPr>
        <w:rPr>
          <w:rFonts w:hint="eastAsia" w:ascii="宋体" w:hAnsi="宋体" w:eastAsia="宋体" w:cs="宋体"/>
          <w:b/>
          <w:color w:val="auto"/>
          <w:sz w:val="28"/>
          <w:szCs w:val="28"/>
          <w:highlight w:val="none"/>
          <w:bdr w:val="single" w:color="000000" w:sz="4" w:space="0"/>
        </w:rPr>
      </w:pPr>
      <w:bookmarkStart w:id="62" w:name="_Toc5555"/>
      <w:bookmarkStart w:id="63" w:name="_Toc28960"/>
      <w:r>
        <w:rPr>
          <w:rFonts w:hint="eastAsia" w:ascii="宋体" w:hAnsi="宋体" w:eastAsia="宋体" w:cs="宋体"/>
          <w:b/>
          <w:color w:val="auto"/>
          <w:sz w:val="28"/>
          <w:szCs w:val="28"/>
          <w:highlight w:val="none"/>
        </w:rPr>
        <w:t>一、资信证明格式文件</w:t>
      </w:r>
    </w:p>
    <w:p w14:paraId="47F058AF">
      <w:pPr>
        <w:jc w:val="center"/>
        <w:rPr>
          <w:rFonts w:hint="eastAsia" w:eastAsia="黑体"/>
          <w:color w:val="auto"/>
          <w:sz w:val="20"/>
          <w:highlight w:val="none"/>
        </w:rPr>
      </w:pPr>
    </w:p>
    <w:p w14:paraId="50A8D891">
      <w:pPr>
        <w:rPr>
          <w:rFonts w:hint="eastAsia" w:eastAsia="黑体"/>
          <w:color w:val="auto"/>
          <w:sz w:val="20"/>
          <w:highlight w:val="none"/>
        </w:rPr>
      </w:pPr>
    </w:p>
    <w:p w14:paraId="1F8D2121">
      <w:pPr>
        <w:jc w:val="center"/>
        <w:rPr>
          <w:rFonts w:hint="eastAsia" w:ascii="宋体" w:hAnsi="宋体" w:eastAsia="宋体" w:cs="宋体"/>
          <w:b/>
          <w:color w:val="auto"/>
          <w:sz w:val="44"/>
          <w:szCs w:val="44"/>
          <w:highlight w:val="none"/>
        </w:rPr>
      </w:pPr>
      <w:bookmarkStart w:id="64" w:name="_Toc350698753"/>
      <w:bookmarkStart w:id="65" w:name="_Toc449028949"/>
      <w:r>
        <w:rPr>
          <w:rFonts w:hint="eastAsia" w:ascii="宋体" w:hAnsi="宋体" w:eastAsia="宋体" w:cs="宋体"/>
          <w:b/>
          <w:color w:val="auto"/>
          <w:sz w:val="44"/>
          <w:szCs w:val="44"/>
          <w:highlight w:val="none"/>
        </w:rPr>
        <w:t>资信证明文件</w:t>
      </w:r>
      <w:bookmarkEnd w:id="64"/>
      <w:bookmarkEnd w:id="65"/>
    </w:p>
    <w:p w14:paraId="3F22FC3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7591DA87">
      <w:pPr>
        <w:jc w:val="center"/>
        <w:rPr>
          <w:rFonts w:hint="eastAsia" w:ascii="宋体" w:hAnsi="宋体" w:eastAsia="宋体" w:cs="宋体"/>
          <w:color w:val="auto"/>
          <w:sz w:val="44"/>
          <w:szCs w:val="44"/>
          <w:highlight w:val="none"/>
        </w:rPr>
      </w:pPr>
    </w:p>
    <w:p w14:paraId="4E2D503B">
      <w:pPr>
        <w:jc w:val="center"/>
        <w:rPr>
          <w:rFonts w:hint="eastAsia" w:ascii="宋体" w:hAnsi="宋体" w:eastAsia="宋体" w:cs="宋体"/>
          <w:color w:val="auto"/>
          <w:sz w:val="44"/>
          <w:szCs w:val="44"/>
          <w:highlight w:val="none"/>
        </w:rPr>
      </w:pPr>
    </w:p>
    <w:p w14:paraId="4235C02C">
      <w:pPr>
        <w:jc w:val="center"/>
        <w:rPr>
          <w:rFonts w:hint="eastAsia" w:ascii="宋体" w:hAnsi="宋体" w:eastAsia="宋体" w:cs="宋体"/>
          <w:color w:val="auto"/>
          <w:sz w:val="44"/>
          <w:szCs w:val="44"/>
          <w:highlight w:val="none"/>
        </w:rPr>
      </w:pPr>
    </w:p>
    <w:p w14:paraId="75852F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2B263BB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6CDA400">
      <w:pPr>
        <w:rPr>
          <w:rFonts w:hint="eastAsia" w:ascii="宋体" w:hAnsi="宋体" w:eastAsia="宋体" w:cs="宋体"/>
          <w:color w:val="auto"/>
          <w:sz w:val="28"/>
          <w:szCs w:val="28"/>
          <w:highlight w:val="none"/>
        </w:rPr>
      </w:pPr>
    </w:p>
    <w:p w14:paraId="1806B6F7">
      <w:pPr>
        <w:rPr>
          <w:rFonts w:hint="eastAsia" w:ascii="宋体" w:hAnsi="宋体" w:eastAsia="宋体" w:cs="宋体"/>
          <w:color w:val="auto"/>
          <w:sz w:val="28"/>
          <w:szCs w:val="28"/>
          <w:highlight w:val="none"/>
        </w:rPr>
      </w:pPr>
    </w:p>
    <w:p w14:paraId="6BF43519">
      <w:pPr>
        <w:rPr>
          <w:rFonts w:hint="eastAsia" w:ascii="宋体" w:hAnsi="宋体" w:eastAsia="宋体" w:cs="宋体"/>
          <w:color w:val="auto"/>
          <w:sz w:val="28"/>
          <w:szCs w:val="28"/>
          <w:highlight w:val="none"/>
        </w:rPr>
      </w:pPr>
    </w:p>
    <w:p w14:paraId="78B08927">
      <w:pPr>
        <w:rPr>
          <w:rFonts w:hint="eastAsia" w:ascii="宋体" w:hAnsi="宋体" w:eastAsia="宋体" w:cs="宋体"/>
          <w:color w:val="auto"/>
          <w:sz w:val="28"/>
          <w:szCs w:val="28"/>
          <w:highlight w:val="none"/>
        </w:rPr>
      </w:pPr>
    </w:p>
    <w:p w14:paraId="141B0882">
      <w:pPr>
        <w:rPr>
          <w:rFonts w:hint="eastAsia" w:ascii="宋体" w:hAnsi="宋体" w:eastAsia="宋体" w:cs="宋体"/>
          <w:color w:val="auto"/>
          <w:sz w:val="28"/>
          <w:szCs w:val="28"/>
          <w:highlight w:val="none"/>
        </w:rPr>
      </w:pPr>
    </w:p>
    <w:p w14:paraId="30FA82B3">
      <w:pPr>
        <w:rPr>
          <w:rFonts w:hint="eastAsia" w:ascii="宋体" w:hAnsi="宋体" w:eastAsia="宋体" w:cs="宋体"/>
          <w:color w:val="auto"/>
          <w:sz w:val="28"/>
          <w:szCs w:val="28"/>
          <w:highlight w:val="none"/>
        </w:rPr>
      </w:pPr>
    </w:p>
    <w:p w14:paraId="753639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61F8D20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w:t>
      </w:r>
      <w:r>
        <w:rPr>
          <w:rFonts w:hint="eastAsia" w:ascii="宋体" w:hAnsi="宋体" w:eastAsia="宋体" w:cs="宋体"/>
          <w:color w:val="auto"/>
          <w:sz w:val="28"/>
          <w:szCs w:val="28"/>
          <w:highlight w:val="none"/>
          <w:lang w:val="en-US" w:eastAsia="zh-CN"/>
        </w:rPr>
        <w:t>字或盖</w:t>
      </w:r>
      <w:r>
        <w:rPr>
          <w:rFonts w:hint="eastAsia" w:ascii="宋体" w:hAnsi="宋体" w:eastAsia="宋体" w:cs="宋体"/>
          <w:color w:val="auto"/>
          <w:sz w:val="28"/>
          <w:szCs w:val="28"/>
          <w:highlight w:val="none"/>
        </w:rPr>
        <w:t>章）</w:t>
      </w:r>
    </w:p>
    <w:p w14:paraId="7DD881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268A8CA">
      <w:pPr>
        <w:jc w:val="center"/>
        <w:rPr>
          <w:rFonts w:hint="eastAsia" w:ascii="宋体" w:hAnsi="宋体" w:eastAsia="宋体" w:cs="宋体"/>
          <w:b/>
          <w:color w:val="auto"/>
          <w:sz w:val="36"/>
          <w:szCs w:val="36"/>
          <w:highlight w:val="none"/>
        </w:rPr>
      </w:pPr>
    </w:p>
    <w:p w14:paraId="1ED26660">
      <w:pPr>
        <w:jc w:val="center"/>
        <w:rPr>
          <w:rFonts w:hint="eastAsia" w:ascii="宋体" w:hAnsi="宋体" w:eastAsia="宋体" w:cs="宋体"/>
          <w:b/>
          <w:color w:val="auto"/>
          <w:sz w:val="36"/>
          <w:szCs w:val="36"/>
          <w:highlight w:val="none"/>
        </w:rPr>
      </w:pPr>
    </w:p>
    <w:p w14:paraId="3940744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5CDDE5CC">
      <w:pPr>
        <w:spacing w:line="400" w:lineRule="exact"/>
        <w:ind w:firstLine="562" w:firstLineChars="200"/>
        <w:rPr>
          <w:rFonts w:hint="eastAsia" w:ascii="宋体" w:hAnsi="宋体" w:eastAsia="宋体" w:cs="宋体"/>
          <w:b/>
          <w:color w:val="auto"/>
          <w:sz w:val="28"/>
          <w:szCs w:val="28"/>
          <w:highlight w:val="none"/>
        </w:rPr>
      </w:pPr>
    </w:p>
    <w:p w14:paraId="55F5F351">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（1）投标人资格声明书（格式见附件）；                                                                                                                                                                                                                                                                                                                                                                                                                                                                                                                                                                                                                                                                                                                                                                                                                                                                                                                                                                                                                                                                                                                                                                                                                                                                                                                                                                                                                                                                                                                                                                                             </w:t>
      </w:r>
    </w:p>
    <w:p w14:paraId="44B1C243">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（2）授权书（格式见附件）；</w:t>
      </w:r>
    </w:p>
    <w:p w14:paraId="5F1D0FF4">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（3）投标人为企业（包括合伙企业）的，应提供有效的“营业执照”； 投标人为事业单位的，应提供有效的“事业单位法人证书”； 投标人是非企业机构的，应提供有效的“执业许可证”、“登记证书”等证明文件； 投标人是个体工商户的，应提供有效的“个体工商户营业执照”； 投标人是自然人的，应提供有效的自然人身份证明；</w:t>
      </w:r>
    </w:p>
    <w:p w14:paraId="6D0EF62C">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000000"/>
          <w:sz w:val="24"/>
          <w:szCs w:val="24"/>
        </w:rPr>
        <w:t>供应商如为制造商的，须取得食品药品监督管理部门颁发的此类设备医疗器械生产许可证；供应商为代理商或经销商的，应具有有效的中华人民共和国医疗器械经营许可证或医疗器械经营备案凭证</w:t>
      </w:r>
    </w:p>
    <w:p w14:paraId="5132388B">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（5）诚信投标承诺书（格式见附件）；</w:t>
      </w:r>
    </w:p>
    <w:p w14:paraId="26195B8D">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bidi="ar"/>
        </w:rPr>
        <w:t>招标文件中要求的资信评审和资信评分的支持资料</w:t>
      </w:r>
    </w:p>
    <w:p w14:paraId="3BDBA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）投标人认为需要提供的其他资信证明材料；</w:t>
      </w:r>
    </w:p>
    <w:p w14:paraId="05F6D682">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）其他（如有）。</w:t>
      </w:r>
    </w:p>
    <w:p w14:paraId="50EFE1AD">
      <w:pPr>
        <w:rPr>
          <w:rFonts w:hint="eastAsia" w:ascii="宋体" w:hAnsi="宋体" w:eastAsia="宋体" w:cs="宋体"/>
          <w:color w:val="auto"/>
          <w:sz w:val="28"/>
          <w:szCs w:val="28"/>
          <w:highlight w:val="none"/>
        </w:rPr>
      </w:pPr>
    </w:p>
    <w:p w14:paraId="0A41A1CE">
      <w:pPr>
        <w:rPr>
          <w:rFonts w:hint="eastAsia" w:ascii="宋体" w:hAnsi="宋体" w:eastAsia="宋体" w:cs="宋体"/>
          <w:color w:val="auto"/>
          <w:sz w:val="28"/>
          <w:szCs w:val="28"/>
          <w:highlight w:val="none"/>
        </w:rPr>
      </w:pPr>
    </w:p>
    <w:p w14:paraId="148333C2">
      <w:pPr>
        <w:rPr>
          <w:rFonts w:hint="eastAsia" w:ascii="宋体" w:hAnsi="宋体" w:eastAsia="宋体" w:cs="宋体"/>
          <w:color w:val="auto"/>
          <w:sz w:val="28"/>
          <w:szCs w:val="28"/>
          <w:highlight w:val="none"/>
        </w:rPr>
      </w:pPr>
    </w:p>
    <w:p w14:paraId="6E5FADD2">
      <w:pPr>
        <w:rPr>
          <w:rFonts w:hint="eastAsia" w:ascii="宋体" w:hAnsi="宋体" w:eastAsia="宋体" w:cs="宋体"/>
          <w:color w:val="auto"/>
          <w:sz w:val="28"/>
          <w:szCs w:val="28"/>
          <w:highlight w:val="none"/>
        </w:rPr>
      </w:pPr>
    </w:p>
    <w:p w14:paraId="3B1DF16D">
      <w:pPr>
        <w:rPr>
          <w:rFonts w:hint="eastAsia" w:ascii="宋体" w:hAnsi="宋体" w:eastAsia="宋体" w:cs="宋体"/>
          <w:color w:val="auto"/>
          <w:sz w:val="28"/>
          <w:szCs w:val="28"/>
          <w:highlight w:val="none"/>
        </w:rPr>
      </w:pPr>
    </w:p>
    <w:p w14:paraId="2D0B788F">
      <w:pPr>
        <w:rPr>
          <w:rFonts w:hint="eastAsia" w:ascii="宋体" w:hAnsi="宋体" w:eastAsia="宋体" w:cs="宋体"/>
          <w:color w:val="auto"/>
          <w:sz w:val="28"/>
          <w:szCs w:val="28"/>
          <w:highlight w:val="none"/>
        </w:rPr>
      </w:pPr>
    </w:p>
    <w:p w14:paraId="07C8B3BE">
      <w:pPr>
        <w:rPr>
          <w:rFonts w:hint="eastAsia" w:ascii="宋体" w:hAnsi="宋体" w:eastAsia="宋体" w:cs="宋体"/>
          <w:color w:val="auto"/>
          <w:sz w:val="28"/>
          <w:szCs w:val="28"/>
          <w:highlight w:val="none"/>
        </w:rPr>
      </w:pPr>
    </w:p>
    <w:p w14:paraId="0B1ECFC0">
      <w:pPr>
        <w:rPr>
          <w:rFonts w:hint="eastAsia" w:ascii="宋体" w:hAnsi="宋体" w:eastAsia="宋体" w:cs="宋体"/>
          <w:color w:val="auto"/>
          <w:sz w:val="28"/>
          <w:szCs w:val="28"/>
          <w:highlight w:val="none"/>
        </w:rPr>
      </w:pPr>
    </w:p>
    <w:p w14:paraId="1A6E44CB">
      <w:pPr>
        <w:rPr>
          <w:rFonts w:hint="eastAsia" w:ascii="宋体" w:hAnsi="宋体" w:eastAsia="宋体" w:cs="宋体"/>
          <w:color w:val="auto"/>
          <w:sz w:val="28"/>
          <w:szCs w:val="28"/>
          <w:highlight w:val="none"/>
        </w:rPr>
      </w:pPr>
    </w:p>
    <w:p w14:paraId="3C445AAC">
      <w:pPr>
        <w:rPr>
          <w:rFonts w:hint="eastAsia" w:ascii="宋体" w:hAnsi="宋体" w:eastAsia="宋体" w:cs="宋体"/>
          <w:color w:val="auto"/>
          <w:sz w:val="28"/>
          <w:szCs w:val="28"/>
          <w:highlight w:val="none"/>
        </w:rPr>
      </w:pPr>
    </w:p>
    <w:p w14:paraId="4BDBE5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Theme="minorEastAsia" w:hAnsiTheme="minorEastAsia" w:eastAsiaTheme="minorEastAsia"/>
          <w:b/>
          <w:color w:val="auto"/>
          <w:sz w:val="24"/>
          <w:highlight w:val="none"/>
        </w:rPr>
        <w:t>一、</w:t>
      </w:r>
      <w:r>
        <w:rPr>
          <w:rFonts w:hint="eastAsia" w:ascii="宋体" w:hAnsi="宋体" w:eastAsia="宋体" w:cs="宋体"/>
          <w:b/>
          <w:bCs w:val="0"/>
          <w:color w:val="auto"/>
          <w:kern w:val="2"/>
          <w:sz w:val="24"/>
          <w:szCs w:val="24"/>
          <w:highlight w:val="none"/>
          <w:lang w:val="en-US" w:eastAsia="zh-CN" w:bidi="ar"/>
        </w:rPr>
        <w:t>投标人资格声明书</w:t>
      </w:r>
      <w:r>
        <w:rPr>
          <w:rFonts w:hint="eastAsia" w:ascii="宋体" w:hAnsi="宋体" w:eastAsia="宋体" w:cs="@仿宋_GB2312"/>
          <w:b/>
          <w:bCs w:val="0"/>
          <w:color w:val="auto"/>
          <w:kern w:val="2"/>
          <w:sz w:val="24"/>
          <w:szCs w:val="24"/>
          <w:highlight w:val="none"/>
          <w:lang w:val="en-US" w:eastAsia="zh-CN" w:bidi="ar"/>
        </w:rPr>
        <w:t xml:space="preserve"> </w:t>
      </w:r>
    </w:p>
    <w:p w14:paraId="44C63A9C">
      <w:pPr>
        <w:pStyle w:val="21"/>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致：</w:t>
      </w:r>
      <w:r>
        <w:rPr>
          <w:rFonts w:hint="eastAsia" w:ascii="宋体" w:hAnsi="宋体" w:eastAsia="宋体" w:cs="宋体"/>
          <w:b/>
          <w:bCs w:val="0"/>
          <w:color w:val="auto"/>
          <w:kern w:val="2"/>
          <w:sz w:val="24"/>
          <w:szCs w:val="24"/>
          <w:highlight w:val="none"/>
          <w:u w:val="single"/>
          <w:lang w:val="en-US" w:eastAsia="zh-CN" w:bidi="ar"/>
        </w:rPr>
        <w:t>采购人</w:t>
      </w:r>
    </w:p>
    <w:p w14:paraId="67DDC4E1">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在参与本次项目投标中，我单位承诺：</w:t>
      </w:r>
    </w:p>
    <w:p w14:paraId="543FE708">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（一）具有良好的商业信誉和健全的财务会计制度；</w:t>
      </w:r>
    </w:p>
    <w:p w14:paraId="15D17F27">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（二）具有履行合同所必需的设备和专业技术能力；</w:t>
      </w:r>
    </w:p>
    <w:p w14:paraId="07A33C56">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（三）有依法缴纳税收和社会保障资金的良好记录；</w:t>
      </w:r>
    </w:p>
    <w:p w14:paraId="6571B1D5">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AAB2E4">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34BF66D">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2841"/>
        <w:gridCol w:w="2841"/>
      </w:tblGrid>
      <w:tr w14:paraId="11DC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18F8BD8E">
            <w:pPr>
              <w:keepNext w:val="0"/>
              <w:keepLines w:val="0"/>
              <w:widowControl/>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序号</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6FE5C407">
            <w:pPr>
              <w:pStyle w:val="21"/>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单位名称</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0A4EFF8D">
            <w:pPr>
              <w:pStyle w:val="21"/>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相互关系</w:t>
            </w:r>
          </w:p>
        </w:tc>
      </w:tr>
      <w:tr w14:paraId="1D9F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2D35ACAE">
            <w:pPr>
              <w:pStyle w:val="21"/>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08116107">
            <w:pPr>
              <w:pStyle w:val="21"/>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172D57CC">
            <w:pPr>
              <w:pStyle w:val="21"/>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r>
      <w:tr w14:paraId="2DD3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4C0EF5E5">
            <w:pPr>
              <w:pStyle w:val="21"/>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173F8165">
            <w:pPr>
              <w:pStyle w:val="21"/>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353DC7ED">
            <w:pPr>
              <w:pStyle w:val="21"/>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r>
    </w:tbl>
    <w:p w14:paraId="4299A69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本单位对上述声明的真实性负责。如有虚假，将依法承担相应责任。</w:t>
      </w:r>
    </w:p>
    <w:p w14:paraId="635A0999">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宋体"/>
          <w:color w:val="auto"/>
          <w:kern w:val="2"/>
          <w:sz w:val="24"/>
          <w:szCs w:val="24"/>
          <w:highlight w:val="none"/>
          <w:lang w:val="en-US" w:eastAsia="zh-CN" w:bidi="ar"/>
        </w:rPr>
      </w:pPr>
    </w:p>
    <w:p w14:paraId="6C67C3D9">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82677C6">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22B2D9A2">
      <w:pPr>
        <w:pStyle w:val="21"/>
        <w:keepNext w:val="0"/>
        <w:keepLines w:val="0"/>
        <w:widowControl w:val="0"/>
        <w:suppressLineNumbers w:val="0"/>
        <w:spacing w:before="0" w:beforeAutospacing="1" w:after="12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56CE0D27">
      <w:pPr>
        <w:pStyle w:val="21"/>
        <w:keepNext w:val="0"/>
        <w:keepLines w:val="0"/>
        <w:widowControl w:val="0"/>
        <w:suppressLineNumbers w:val="0"/>
        <w:spacing w:before="0" w:beforeAutospacing="1" w:after="12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62C1BA7A">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6F75A91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二、授权书</w:t>
      </w:r>
    </w:p>
    <w:p w14:paraId="29112446">
      <w:pPr>
        <w:pStyle w:val="21"/>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7B358DE5">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本授权书声明：</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（投标人名称）授权</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（投标人授权代表姓名）代表我方参加本项目</w:t>
      </w:r>
      <w:r>
        <w:rPr>
          <w:rFonts w:hint="eastAsia" w:ascii="宋体" w:hAnsi="宋体" w:eastAsia="宋体" w:cs="宋体"/>
          <w:bCs/>
          <w:color w:val="auto"/>
          <w:kern w:val="2"/>
          <w:sz w:val="24"/>
          <w:szCs w:val="24"/>
          <w:highlight w:val="none"/>
          <w:lang w:val="en-US" w:eastAsia="zh-CN" w:bidi="ar"/>
        </w:rPr>
        <w:t>采购活动</w:t>
      </w:r>
      <w:r>
        <w:rPr>
          <w:rFonts w:hint="eastAsia" w:ascii="宋体" w:hAnsi="宋体" w:eastAsia="宋体" w:cs="宋体"/>
          <w:color w:val="auto"/>
          <w:kern w:val="2"/>
          <w:sz w:val="24"/>
          <w:szCs w:val="24"/>
          <w:highlight w:val="none"/>
          <w:lang w:val="en-US" w:eastAsia="zh-CN"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7CAB860">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本授权书自出具之日起生效。</w:t>
      </w:r>
    </w:p>
    <w:p w14:paraId="6E2C41C1">
      <w:pPr>
        <w:keepNext w:val="0"/>
        <w:keepLines w:val="0"/>
        <w:widowControl w:val="0"/>
        <w:suppressLineNumbers w:val="0"/>
        <w:spacing w:before="0" w:beforeAutospacing="0" w:after="0" w:afterAutospacing="0" w:line="360" w:lineRule="auto"/>
        <w:ind w:left="0" w:right="0" w:firstLine="435"/>
        <w:jc w:val="both"/>
        <w:rPr>
          <w:rFonts w:hAnsi="宋体" w:eastAsia="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授权代表身份证明复印件：</w:t>
      </w:r>
    </w:p>
    <w:p w14:paraId="07EE0AD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B966D5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6D51B6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3A53A808">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授权代表联系方式：</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（请填写手机号码）</w:t>
      </w:r>
    </w:p>
    <w:p w14:paraId="37FCB161">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ascii="@仿宋_GB2312" w:hAnsi="宋体" w:eastAsia="宋体" w:cs="@仿宋_GB2312"/>
          <w:color w:val="auto"/>
          <w:kern w:val="2"/>
          <w:sz w:val="24"/>
          <w:szCs w:val="24"/>
          <w:highlight w:val="none"/>
          <w:lang w:val="en-US" w:eastAsia="zh-CN" w:bidi="ar"/>
        </w:rPr>
        <w:t xml:space="preserve"> </w:t>
      </w:r>
    </w:p>
    <w:p w14:paraId="2ECC329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特此声明。</w:t>
      </w:r>
    </w:p>
    <w:p w14:paraId="4B1222A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92E8A07">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5CC6F766">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b/>
          <w:bCs/>
          <w:color w:val="auto"/>
          <w:kern w:val="2"/>
          <w:sz w:val="24"/>
          <w:szCs w:val="24"/>
          <w:highlight w:val="none"/>
          <w:u w:val="single"/>
          <w:lang w:val="en-US" w:eastAsia="zh-CN" w:bidi="ar"/>
        </w:rPr>
        <w:t xml:space="preserve">                    </w:t>
      </w:r>
    </w:p>
    <w:p w14:paraId="753532F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2AC705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2DB9C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w:t>
      </w:r>
    </w:p>
    <w:p w14:paraId="041B9A3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1.本项目只允许有唯一的投标人授权代表，提供身份证明扫描件；</w:t>
      </w:r>
    </w:p>
    <w:p w14:paraId="4BDC728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2.法定代表人参加投标的无需提供授权书，提供身份证明扫描件。</w:t>
      </w:r>
    </w:p>
    <w:p w14:paraId="2D54E8F0">
      <w:pPr>
        <w:keepNext w:val="0"/>
        <w:keepLines w:val="0"/>
        <w:widowControl/>
        <w:suppressLineNumbers w:val="0"/>
        <w:spacing w:before="0" w:beforeAutospacing="0" w:after="0" w:afterAutospacing="0"/>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br w:type="page"/>
      </w:r>
    </w:p>
    <w:p w14:paraId="586BE9B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三、诚信投标承诺书</w:t>
      </w:r>
    </w:p>
    <w:p w14:paraId="51018E8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0545252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6DC6088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1FC382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7E6AAED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EAA13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56B69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FD270E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七、我公司没有下列情形：被滁州市县两级公管部门记入不良行为记录且在披露期内。</w:t>
      </w:r>
    </w:p>
    <w:p w14:paraId="05ECD2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八、严格遵守开标现场纪律，服从监管人员管理；</w:t>
      </w:r>
    </w:p>
    <w:p w14:paraId="53BAD2D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九、保证中标后不转包，若有分包征得招标人同意；</w:t>
      </w:r>
    </w:p>
    <w:p w14:paraId="4848937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十、保证中标之后，按照投标文件要求提供相关后续服务；</w:t>
      </w:r>
    </w:p>
    <w:p w14:paraId="620FE49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十一、保证企业及所属相关人员在本次投标中无行贿等犯罪行为；</w:t>
      </w:r>
    </w:p>
    <w:p w14:paraId="5F73F2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239463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46E4298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40A54C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11C2CB1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投标单位（盖章）：              法定代表人（签字或盖章）：</w:t>
      </w:r>
    </w:p>
    <w:p w14:paraId="59ACA57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9FDF7D">
      <w:pPr>
        <w:keepNext w:val="0"/>
        <w:keepLines w:val="0"/>
        <w:widowControl w:val="0"/>
        <w:suppressLineNumbers w:val="0"/>
        <w:spacing w:before="0" w:beforeAutospacing="0" w:after="0" w:afterAutospacing="0" w:line="560" w:lineRule="exact"/>
        <w:ind w:left="0" w:right="0"/>
        <w:jc w:val="right"/>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72CC11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14BABC2D">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r>
        <w:rPr>
          <w:rFonts w:hint="eastAsia" w:ascii="宋体" w:hAnsi="宋体" w:eastAsia="宋体" w:cs="宋体"/>
          <w:b/>
          <w:bCs w:val="0"/>
          <w:color w:val="auto"/>
          <w:kern w:val="2"/>
          <w:sz w:val="24"/>
          <w:szCs w:val="24"/>
          <w:highlight w:val="none"/>
          <w:lang w:val="en-US" w:eastAsia="zh-CN" w:bidi="ar"/>
        </w:rPr>
        <w:t>四、中小企业声明函</w:t>
      </w:r>
    </w:p>
    <w:p w14:paraId="7AC061E6">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3BC3090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1C22787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3D08986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4EF5152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765F8E7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288F0CE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3C61873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9F7A15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995774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7F57B14E">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53DEB7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372CCA20">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3BC666A4">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4825CD27">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1733E763">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3A7572BF">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1C21E994">
      <w:pPr>
        <w:keepNext w:val="0"/>
        <w:keepLines w:val="0"/>
        <w:widowControl w:val="0"/>
        <w:suppressLineNumbers w:val="0"/>
        <w:spacing w:before="0" w:beforeAutospacing="0" w:after="0" w:afterAutospacing="0"/>
        <w:ind w:left="0" w:right="0"/>
        <w:jc w:val="both"/>
        <w:rPr>
          <w:rFonts w:hint="eastAsia"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lang w:val="en-US" w:eastAsia="zh-CN" w:bidi="ar"/>
        </w:rPr>
        <w:br w:type="page"/>
      </w:r>
    </w:p>
    <w:p w14:paraId="02ED6D39">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五、残疾人福利性单位声明函</w:t>
      </w:r>
    </w:p>
    <w:p w14:paraId="3F16E8CF">
      <w:pPr>
        <w:pStyle w:val="21"/>
        <w:keepNext w:val="0"/>
        <w:keepLines w:val="0"/>
        <w:widowControl w:val="0"/>
        <w:suppressLineNumbers w:val="0"/>
        <w:autoSpaceDE w:val="0"/>
        <w:autoSpaceDN/>
        <w:spacing w:before="0" w:beforeAutospacing="1" w:after="120" w:afterAutospacing="0" w:line="360" w:lineRule="auto"/>
        <w:ind w:left="0" w:right="0"/>
        <w:jc w:val="center"/>
        <w:rPr>
          <w:rFonts w:hint="eastAsia" w:ascii="宋体" w:hAnsi="宋体" w:eastAsia="宋体" w:cs="@宋体"/>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（非残疾人福利性单位投标，请删去“残疾人福利性单位声明函”）</w:t>
      </w:r>
    </w:p>
    <w:p w14:paraId="4D70175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755E1AD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47BE341B">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6D48EBE4">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437E664">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8E60442">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5AC86C7F">
      <w:pPr>
        <w:spacing w:line="360" w:lineRule="auto"/>
        <w:ind w:firstLine="435"/>
        <w:rPr>
          <w:rFonts w:hint="eastAsia" w:asciiTheme="minorEastAsia" w:hAnsiTheme="minorEastAsia" w:eastAsiaTheme="minorEastAsia"/>
          <w:color w:val="auto"/>
          <w:sz w:val="24"/>
          <w:highlight w:val="none"/>
        </w:rPr>
      </w:pPr>
    </w:p>
    <w:p w14:paraId="4C50E27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33F5DB">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p>
    <w:p w14:paraId="0D99CCE8">
      <w:pPr>
        <w:keepNext w:val="0"/>
        <w:keepLines w:val="0"/>
        <w:widowControl w:val="0"/>
        <w:suppressLineNumbers w:val="0"/>
        <w:wordWrap w:val="0"/>
        <w:spacing w:before="0" w:beforeAutospacing="1" w:after="0" w:afterAutospacing="1"/>
        <w:ind w:left="0" w:right="0"/>
        <w:jc w:val="left"/>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二、技术标格式文件</w:t>
      </w:r>
    </w:p>
    <w:p w14:paraId="7E0E89DF">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bCs w:val="0"/>
          <w:color w:val="auto"/>
          <w:kern w:val="2"/>
          <w:sz w:val="44"/>
          <w:szCs w:val="44"/>
          <w:highlight w:val="none"/>
          <w:lang w:val="en-US" w:eastAsia="zh-CN" w:bidi="ar"/>
        </w:rPr>
      </w:pPr>
    </w:p>
    <w:p w14:paraId="6DE41D48">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bCs w:val="0"/>
          <w:color w:val="auto"/>
          <w:kern w:val="2"/>
          <w:sz w:val="44"/>
          <w:szCs w:val="44"/>
          <w:highlight w:val="none"/>
          <w:lang w:val="en-US" w:eastAsia="zh-CN" w:bidi="ar"/>
        </w:rPr>
      </w:pPr>
    </w:p>
    <w:p w14:paraId="38297B10">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技术标</w:t>
      </w:r>
    </w:p>
    <w:p w14:paraId="689C4214">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2EBA8857">
      <w:pPr>
        <w:keepNext w:val="0"/>
        <w:keepLines w:val="0"/>
        <w:widowControl w:val="0"/>
        <w:suppressLineNumbers w:val="0"/>
        <w:spacing w:before="0" w:beforeAutospacing="0" w:after="0" w:afterAutospacing="0"/>
        <w:ind w:left="0" w:right="0"/>
        <w:jc w:val="center"/>
        <w:outlineLvl w:val="9"/>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 xml:space="preserve"> </w:t>
      </w:r>
    </w:p>
    <w:p w14:paraId="6DB0CF8A">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54CCD2E8">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364A0F91">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659E25BE">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DE8248A">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ab/>
      </w:r>
    </w:p>
    <w:p w14:paraId="7ED7B250">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5075CD6">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666822C3">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6D39FDA2">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1B27F759">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67EE08D">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4C1D9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2C63A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700" w:firstLineChars="25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08682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062B03DF">
      <w:pPr>
        <w:keepNext w:val="0"/>
        <w:keepLines w:val="0"/>
        <w:widowControl w:val="0"/>
        <w:suppressLineNumbers w:val="0"/>
        <w:spacing w:before="0" w:beforeAutospacing="0" w:after="0" w:afterAutospacing="0" w:line="720" w:lineRule="auto"/>
        <w:ind w:left="0" w:right="0"/>
        <w:jc w:val="center"/>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1FCC1EAA">
      <w:pPr>
        <w:keepNext w:val="0"/>
        <w:keepLines w:val="0"/>
        <w:widowControl w:val="0"/>
        <w:suppressLineNumbers w:val="0"/>
        <w:spacing w:before="0" w:beforeAutospacing="0" w:after="0" w:afterAutospacing="0" w:line="400" w:lineRule="exact"/>
        <w:ind w:left="0" w:right="0"/>
        <w:jc w:val="center"/>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7FFC779F">
      <w:pPr>
        <w:keepNext w:val="0"/>
        <w:keepLines w:val="0"/>
        <w:widowControl w:val="0"/>
        <w:suppressLineNumbers w:val="0"/>
        <w:spacing w:before="0" w:beforeAutospacing="0" w:after="0" w:afterAutospacing="0" w:line="400" w:lineRule="exact"/>
        <w:ind w:left="0" w:right="0" w:firstLine="3744" w:firstLineChars="1036"/>
        <w:jc w:val="both"/>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36EF6EC2">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投标响应表（格式见附件）；</w:t>
      </w:r>
    </w:p>
    <w:p w14:paraId="500F42B6">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9"/>
        <w:rPr>
          <w:rFonts w:hint="eastAsia" w:ascii="宋体" w:hAnsi="Times New Roman" w:eastAsia="宋体" w:cs="Times New Roman"/>
          <w:bCs w:val="0"/>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w:t>
      </w:r>
      <w:r>
        <w:rPr>
          <w:rFonts w:hint="eastAsia" w:ascii="宋体" w:hAnsi="宋体" w:eastAsia="宋体" w:cs="宋体"/>
          <w:bCs w:val="0"/>
          <w:color w:val="auto"/>
          <w:kern w:val="2"/>
          <w:sz w:val="24"/>
          <w:szCs w:val="24"/>
          <w:highlight w:val="none"/>
          <w:lang w:val="en-US" w:eastAsia="zh-CN" w:bidi="ar"/>
        </w:rPr>
        <w:t>招标文件技术标评审中要求提交的其他材料；</w:t>
      </w:r>
    </w:p>
    <w:p w14:paraId="5557A1FA">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招标文件中要求的技术标评审及技术标评分的支持资料</w:t>
      </w:r>
      <w:r>
        <w:rPr>
          <w:rFonts w:hint="eastAsia" w:ascii="宋体" w:hAnsi="宋体" w:eastAsia="宋体" w:cs="宋体"/>
          <w:bCs w:val="0"/>
          <w:color w:val="auto"/>
          <w:kern w:val="2"/>
          <w:sz w:val="24"/>
          <w:szCs w:val="24"/>
          <w:highlight w:val="none"/>
          <w:lang w:val="en-US" w:eastAsia="zh-CN" w:bidi="ar"/>
        </w:rPr>
        <w:t>；</w:t>
      </w:r>
    </w:p>
    <w:p w14:paraId="72459EF6">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9"/>
        <w:rPr>
          <w:rFonts w:hint="eastAsia" w:ascii="宋体" w:hAnsi="Times New Roman" w:eastAsia="宋体" w:cs="Times New Roman"/>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投标人认为需要提供的其他技术证明材料；</w:t>
      </w:r>
    </w:p>
    <w:p w14:paraId="585AD8B2">
      <w:pPr>
        <w:keepNext w:val="0"/>
        <w:keepLines w:val="0"/>
        <w:widowControl w:val="0"/>
        <w:suppressLineNumbers w:val="0"/>
        <w:autoSpaceDE w:val="0"/>
        <w:autoSpaceDN/>
        <w:spacing w:before="0" w:beforeAutospacing="0" w:after="0" w:afterAutospacing="0" w:line="360" w:lineRule="auto"/>
        <w:ind w:left="0" w:right="0" w:firstLine="480" w:firstLineChars="200"/>
        <w:jc w:val="left"/>
        <w:outlineLvl w:val="9"/>
        <w:rPr>
          <w:rFonts w:hint="eastAsia" w:ascii="宋体" w:hAnsi="Times New Roman" w:eastAsia="宋体" w:cs="Times New Roman"/>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（5）</w:t>
      </w:r>
      <w:r>
        <w:rPr>
          <w:rFonts w:hint="eastAsia" w:ascii="宋体" w:hAnsi="宋体" w:eastAsia="宋体" w:cs="宋体"/>
          <w:color w:val="auto"/>
          <w:kern w:val="2"/>
          <w:sz w:val="24"/>
          <w:szCs w:val="24"/>
          <w:highlight w:val="none"/>
          <w:lang w:val="en-US" w:eastAsia="zh-CN" w:bidi="ar"/>
        </w:rPr>
        <w:t>其他（如有）。</w:t>
      </w:r>
    </w:p>
    <w:p w14:paraId="477EC0F8">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0C6D4454">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8540D73">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D1860F9">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642D5E4">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F9A8313">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2199407">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7BBD873">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EEF4CC6">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0460FAE2">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279510A">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8E1DC6F">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D921E56">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892EE55">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2181808">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CFDADE6">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BC2443B">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3B475F1">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02AB2E6">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C63E354">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3EF67AA">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 xml:space="preserve"> </w:t>
      </w:r>
    </w:p>
    <w:p w14:paraId="0C0C0F16">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lang w:val="en-US" w:eastAsia="zh-CN" w:bidi="ar"/>
        </w:rPr>
      </w:pPr>
    </w:p>
    <w:p w14:paraId="772C3EE3">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lang w:val="en-US" w:eastAsia="zh-CN" w:bidi="ar"/>
        </w:rPr>
      </w:pPr>
    </w:p>
    <w:p w14:paraId="13ADBEA4">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7AE139D">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74AA91F">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（1）投标响应表</w:t>
      </w:r>
    </w:p>
    <w:p w14:paraId="4F510F2C">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0D78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73151D0">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15461A11">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40B4B20F">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D3CEDBC">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6569E4E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6827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FAFA0A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064029B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899D69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017897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9FE840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49E1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7AE3E6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71562F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52C3CBB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48F6850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1C7FAD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D60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C4B9C7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18ADC02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201C2AD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43229BBD">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A8F316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3F8A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FD5507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2F7E984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18E6274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1ED029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675D93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1631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6ED6CC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0AFF401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29CC469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8341C2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285CB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17599020">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0"/>
        <w:gridCol w:w="1560"/>
        <w:gridCol w:w="2864"/>
        <w:gridCol w:w="2483"/>
        <w:gridCol w:w="855"/>
      </w:tblGrid>
      <w:tr w14:paraId="0118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434B650">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7463B5F4">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38CCFB0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7DCD3C39">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081E077F">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38AC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180389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35724C8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D0F5E7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DD159C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447850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0467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5774DF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16DBFBB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1933699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3B1D0A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A22565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14BA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B54C91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4F3C1D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5F6205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06B8C10">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4FA674E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891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D199E3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3A69C4D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6543A8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291818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0992AD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61C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C757A3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13063D6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11D39A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2D89E8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92661A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4D211DF4">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1308A711">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82EA259">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rPr>
      </w:pPr>
      <w:r>
        <w:rPr>
          <w:rFonts w:hint="eastAsia" w:ascii="宋体" w:hAnsi="宋体" w:eastAsia="宋体" w:cs="Arial"/>
          <w:b w:val="0"/>
          <w:color w:val="auto"/>
          <w:kern w:val="2"/>
          <w:sz w:val="24"/>
          <w:szCs w:val="24"/>
          <w:highlight w:val="none"/>
          <w:lang w:val="en-US" w:eastAsia="zh-CN" w:bidi="ar"/>
        </w:rPr>
        <w:br w:type="page"/>
      </w:r>
    </w:p>
    <w:p w14:paraId="60FA957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C46BC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8"/>
          <w:szCs w:val="28"/>
          <w:highlight w:val="none"/>
          <w:lang w:val="en-US" w:eastAsia="zh-CN" w:bidi="ar"/>
        </w:rPr>
        <w:t>三、商务标格式文件</w:t>
      </w:r>
    </w:p>
    <w:p w14:paraId="71D86AD8">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643104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kern w:val="2"/>
          <w:sz w:val="20"/>
          <w:szCs w:val="20"/>
          <w:highlight w:val="none"/>
          <w:lang w:val="en-US" w:eastAsia="zh-CN" w:bidi="ar"/>
        </w:rPr>
        <w:t xml:space="preserve"> </w:t>
      </w:r>
    </w:p>
    <w:p w14:paraId="78E2823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lang w:val="en-US" w:eastAsia="zh-CN" w:bidi="ar"/>
        </w:rPr>
      </w:pPr>
    </w:p>
    <w:p w14:paraId="62D8C8E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367AF2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投标文件三）</w:t>
      </w:r>
    </w:p>
    <w:p w14:paraId="0D4E69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lang w:val="en-US" w:eastAsia="zh-CN" w:bidi="ar"/>
        </w:rPr>
      </w:pPr>
    </w:p>
    <w:p w14:paraId="46111F4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rPr>
      </w:pPr>
      <w:r>
        <w:rPr>
          <w:rFonts w:hint="eastAsia" w:ascii="宋体" w:hAnsi="宋体" w:eastAsia="宋体" w:cs="宋体"/>
          <w:color w:val="auto"/>
          <w:kern w:val="2"/>
          <w:sz w:val="36"/>
          <w:szCs w:val="36"/>
          <w:highlight w:val="none"/>
          <w:lang w:val="en-US" w:eastAsia="zh-CN" w:bidi="ar"/>
        </w:rPr>
        <w:t xml:space="preserve"> </w:t>
      </w:r>
    </w:p>
    <w:p w14:paraId="0F732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7ED02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3074E0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9581C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C00A30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CA627D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32AD61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6BA40D6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D067D7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6EB1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25F19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700" w:firstLineChars="25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4D5E0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B574EBB">
      <w:pPr>
        <w:keepNext w:val="0"/>
        <w:keepLines w:val="0"/>
        <w:widowControl w:val="0"/>
        <w:suppressLineNumbers w:val="0"/>
        <w:spacing w:before="0" w:beforeAutospacing="0" w:after="0" w:afterAutospacing="0" w:line="720" w:lineRule="auto"/>
        <w:ind w:left="0" w:right="0"/>
        <w:jc w:val="center"/>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2E1397D9">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BB06D58">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8E62BE6">
      <w:pPr>
        <w:keepNext w:val="0"/>
        <w:keepLines w:val="0"/>
        <w:widowControl w:val="0"/>
        <w:suppressLineNumbers w:val="0"/>
        <w:spacing w:before="0" w:beforeAutospacing="0" w:after="0" w:afterAutospacing="0" w:line="400" w:lineRule="exact"/>
        <w:ind w:left="0" w:right="0" w:firstLine="720" w:firstLineChars="200"/>
        <w:jc w:val="both"/>
        <w:rPr>
          <w:rFonts w:hint="eastAsia" w:ascii="宋体" w:hAnsi="宋体" w:eastAsia="宋体" w:cs="宋体"/>
          <w:b/>
          <w:bCs w:val="0"/>
          <w:color w:val="auto"/>
          <w:kern w:val="2"/>
          <w:sz w:val="28"/>
          <w:szCs w:val="28"/>
          <w:highlight w:val="none"/>
          <w:lang w:val="en-US" w:eastAsia="zh-CN" w:bidi="ar"/>
        </w:rPr>
      </w:pPr>
      <w:r>
        <w:rPr>
          <w:rFonts w:hint="default" w:ascii="Times New Roman" w:hAnsi="Times New Roman" w:eastAsia="@仿宋_GB2312" w:cs="Times New Roman"/>
          <w:b/>
          <w:bCs w:val="0"/>
          <w:color w:val="auto"/>
          <w:kern w:val="2"/>
          <w:sz w:val="36"/>
          <w:szCs w:val="36"/>
          <w:highlight w:val="none"/>
        </w:rPr>
        <w:br w:type="page"/>
      </w:r>
    </w:p>
    <w:p w14:paraId="5124C688">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2E05BE09">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4EE640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3B033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3003F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投标分项报价表</w:t>
      </w:r>
      <w:r>
        <w:rPr>
          <w:rFonts w:hint="eastAsia" w:ascii="宋体" w:hAnsi="宋体" w:eastAsia="宋体" w:cs="宋体"/>
          <w:color w:val="auto"/>
          <w:kern w:val="2"/>
          <w:sz w:val="24"/>
          <w:szCs w:val="24"/>
          <w:highlight w:val="none"/>
          <w:lang w:val="en-US" w:eastAsia="zh-CN" w:bidi="ar"/>
        </w:rPr>
        <w:t>（格式见附件）；</w:t>
      </w:r>
    </w:p>
    <w:p w14:paraId="0FF79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（4）单个一次性使用产包投标分项报价表</w:t>
      </w:r>
    </w:p>
    <w:p w14:paraId="14260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default"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（5）诚信履约承诺函（格式见附件）；</w:t>
      </w:r>
    </w:p>
    <w:p w14:paraId="7964F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（6）招标文件商务评审中要求提供的其他相关资料；</w:t>
      </w:r>
    </w:p>
    <w:p w14:paraId="58CDBA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（7）投标人认为需要提供的其他材料；</w:t>
      </w:r>
    </w:p>
    <w:p w14:paraId="07DC6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（8）其他（如有）。</w:t>
      </w:r>
    </w:p>
    <w:p w14:paraId="2EE1DCB7">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57ECC56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64DEB0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F6A4B9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3FDE1B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099F3C1">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63F378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747FD5E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ACBE3C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5FE94EE3">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F23A917">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2DB4F570">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706870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06C2932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C5497C0">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511978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3E61FB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E64B01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E5ACCE9">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7038054C">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598713A5">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358A7B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01E6F385">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2A3B968">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bookmarkEnd w:id="62"/>
    <w:bookmarkEnd w:id="63"/>
    <w:p w14:paraId="11BFF674">
      <w:pPr>
        <w:spacing w:line="360" w:lineRule="auto"/>
        <w:jc w:val="center"/>
        <w:outlineLvl w:val="1"/>
        <w:rPr>
          <w:rFonts w:asciiTheme="minorEastAsia" w:hAnsiTheme="minorEastAsia" w:eastAsiaTheme="minorEastAsia"/>
          <w:b/>
          <w:color w:val="auto"/>
          <w:sz w:val="24"/>
          <w:highlight w:val="none"/>
        </w:rPr>
      </w:pPr>
      <w:bookmarkStart w:id="66" w:name="_Toc18131"/>
      <w:bookmarkStart w:id="67" w:name="_Toc6435"/>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4394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5F82F90">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77F6DAB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333A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F527D9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902B61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6EF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2A583743">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1967857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全部</w:t>
            </w:r>
          </w:p>
        </w:tc>
      </w:tr>
      <w:tr w14:paraId="6B54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10A2B0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756823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每年</w:t>
            </w:r>
            <w:r>
              <w:rPr>
                <w:rFonts w:hint="eastAsia" w:ascii="宋体" w:hAnsi="宋体" w:eastAsia="宋体" w:cs="宋体"/>
                <w:bCs/>
                <w:color w:val="auto"/>
                <w:sz w:val="24"/>
                <w:szCs w:val="24"/>
                <w:highlight w:val="none"/>
                <w:u w:val="single"/>
              </w:rPr>
              <w:t xml:space="preserve">                     </w:t>
            </w:r>
          </w:p>
          <w:p w14:paraId="42D1E91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元/年</w:t>
            </w:r>
          </w:p>
        </w:tc>
      </w:tr>
      <w:tr w14:paraId="0855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00A2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60B0067F">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10D98001">
      <w:pPr>
        <w:spacing w:line="360" w:lineRule="auto"/>
        <w:ind w:firstLine="4320" w:firstLineChars="1800"/>
        <w:jc w:val="center"/>
        <w:rPr>
          <w:rFonts w:hint="eastAsia" w:asciiTheme="minorEastAsia" w:hAnsiTheme="minorEastAsia" w:eastAsiaTheme="minorEastAsia"/>
          <w:bCs/>
          <w:color w:val="auto"/>
          <w:sz w:val="24"/>
          <w:highlight w:val="none"/>
          <w:lang w:val="en-US" w:eastAsia="zh-CN"/>
        </w:rPr>
      </w:pPr>
    </w:p>
    <w:p w14:paraId="6669937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F9E3A49">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0BFA8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2399AA4">
      <w:pPr>
        <w:spacing w:line="360" w:lineRule="auto"/>
        <w:ind w:firstLine="360" w:firstLineChars="150"/>
        <w:rPr>
          <w:rFonts w:asciiTheme="minorEastAsia" w:hAnsiTheme="minorEastAsia" w:eastAsiaTheme="minorEastAsia"/>
          <w:color w:val="auto"/>
          <w:sz w:val="24"/>
          <w:highlight w:val="none"/>
        </w:rPr>
      </w:pPr>
    </w:p>
    <w:p w14:paraId="08E4CE61">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E7D81D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54FFD1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25321B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13E8250">
      <w:pPr>
        <w:spacing w:line="360" w:lineRule="auto"/>
        <w:jc w:val="center"/>
        <w:outlineLvl w:val="1"/>
        <w:rPr>
          <w:rFonts w:asciiTheme="minorEastAsia" w:hAnsiTheme="minorEastAsia" w:eastAsiaTheme="minorEastAsia"/>
          <w:b/>
          <w:color w:val="auto"/>
          <w:sz w:val="24"/>
          <w:highlight w:val="none"/>
        </w:rPr>
      </w:pPr>
      <w:bookmarkStart w:id="68" w:name="_Toc6441"/>
      <w:bookmarkStart w:id="69" w:name="_Toc18010"/>
      <w:r>
        <w:rPr>
          <w:rFonts w:hint="eastAsia" w:asciiTheme="minorEastAsia" w:hAnsiTheme="minorEastAsia" w:eastAsiaTheme="minorEastAsia"/>
          <w:b/>
          <w:color w:val="auto"/>
          <w:sz w:val="24"/>
          <w:highlight w:val="none"/>
        </w:rPr>
        <w:t>二、投标函</w:t>
      </w:r>
      <w:bookmarkEnd w:id="68"/>
      <w:bookmarkEnd w:id="69"/>
    </w:p>
    <w:p w14:paraId="633F8410">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D34D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25AF8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38B4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071472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0144D3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1E85283">
      <w:pPr>
        <w:spacing w:line="360" w:lineRule="auto"/>
        <w:ind w:firstLine="4800" w:firstLineChars="2000"/>
        <w:rPr>
          <w:rFonts w:ascii="宋体" w:hAnsi="宋体" w:eastAsia="宋体"/>
          <w:color w:val="auto"/>
          <w:sz w:val="24"/>
          <w:highlight w:val="none"/>
        </w:rPr>
      </w:pPr>
    </w:p>
    <w:p w14:paraId="5CFC0E6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04093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C94B089">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EC67B66">
      <w:pPr>
        <w:keepNext w:val="0"/>
        <w:keepLines w:val="0"/>
        <w:widowControl w:val="0"/>
        <w:suppressLineNumbers w:val="0"/>
        <w:spacing w:before="0" w:beforeAutospacing="0" w:after="0" w:afterAutospacing="0" w:line="360" w:lineRule="auto"/>
        <w:ind w:left="0" w:right="0"/>
        <w:jc w:val="center"/>
        <w:outlineLvl w:val="9"/>
        <w:rPr>
          <w:rFonts w:hint="default" w:ascii="宋体" w:hAnsi="宋体" w:eastAsia="宋体" w:cs="@仿宋_GB2312"/>
          <w:b/>
          <w:bCs w:val="0"/>
          <w:color w:val="auto"/>
          <w:kern w:val="2"/>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三、投标报价表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6"/>
        <w:gridCol w:w="1322"/>
        <w:gridCol w:w="2625"/>
        <w:gridCol w:w="696"/>
        <w:gridCol w:w="666"/>
        <w:gridCol w:w="930"/>
        <w:gridCol w:w="939"/>
        <w:gridCol w:w="678"/>
      </w:tblGrid>
      <w:tr w14:paraId="0BA2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7732A399">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96EB4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8B179A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B64C30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ABEEE5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综合单价</w:t>
            </w:r>
          </w:p>
          <w:p w14:paraId="2B44DAE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（元/个）</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1B72D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小计</w:t>
            </w:r>
          </w:p>
          <w:p w14:paraId="19FE385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C3A571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备注</w:t>
            </w:r>
          </w:p>
        </w:tc>
      </w:tr>
      <w:tr w14:paraId="0013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14616D29">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7A4998">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一次性使用产包</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6F879DFC">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1500</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78DA804">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个</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428E06A">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330F203">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5F2CD42">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p>
        </w:tc>
      </w:tr>
      <w:tr w14:paraId="120F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81"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151638">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壹年合计（元）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5EA033">
            <w:pPr>
              <w:keepNext w:val="0"/>
              <w:keepLines w:val="0"/>
              <w:suppressLineNumbers w:val="0"/>
              <w:spacing w:before="0" w:beforeAutospacing="0" w:after="0" w:afterAutospacing="0" w:line="360" w:lineRule="exact"/>
              <w:ind w:left="0" w:right="0"/>
              <w:jc w:val="both"/>
              <w:rPr>
                <w:rFonts w:hint="eastAsia" w:ascii="宋体" w:hAnsi="宋体" w:eastAsia="宋体" w:cs="@仿宋_GB2312"/>
                <w:color w:val="auto"/>
                <w:kern w:val="2"/>
                <w:sz w:val="24"/>
                <w:szCs w:val="24"/>
                <w:highlight w:val="none"/>
              </w:rPr>
            </w:pPr>
            <w:r>
              <w:rPr>
                <w:rFonts w:hint="eastAsia" w:ascii="宋体" w:hAnsi="宋体"/>
                <w:color w:val="auto"/>
                <w:szCs w:val="21"/>
                <w:highlight w:val="none"/>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b/>
                <w:bCs/>
                <w:color w:val="0000FF"/>
                <w:szCs w:val="21"/>
                <w:highlight w:val="none"/>
                <w:u w:val="none"/>
                <w:lang w:val="en-US" w:eastAsia="zh-CN"/>
              </w:rPr>
              <w:t>（填入开标一览表）</w:t>
            </w:r>
          </w:p>
        </w:tc>
      </w:tr>
    </w:tbl>
    <w:p w14:paraId="1CE4711C">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878D936">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58197A9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738847EF">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注：1、数量为按年预估量，报价计算按照此数量计算，后期按采购人实际需求分批配送、据实结算，不再追加除此之外的其他费用。</w:t>
      </w:r>
    </w:p>
    <w:p w14:paraId="30042F29">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1B70D5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4A8A45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2029BF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9D6CE4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9C5535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20DCB46">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BB53F2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F149092">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9F25460">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96BFD4F">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36B475D">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77B08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825C7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EA52B7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052243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B97BC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0A355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3B7164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BEFBC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11B8A4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EDE097">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1C8BF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970CAF1">
      <w:pPr>
        <w:keepNext w:val="0"/>
        <w:keepLines w:val="0"/>
        <w:widowControl/>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四、单个一次性使用产包投标分项报价表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9"/>
        <w:gridCol w:w="1324"/>
        <w:gridCol w:w="1312"/>
        <w:gridCol w:w="1315"/>
        <w:gridCol w:w="696"/>
        <w:gridCol w:w="667"/>
        <w:gridCol w:w="933"/>
        <w:gridCol w:w="939"/>
        <w:gridCol w:w="677"/>
      </w:tblGrid>
      <w:tr w14:paraId="4674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3C22B5AC">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DBD0C8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货物名称</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1921F3E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品牌、型</w:t>
            </w:r>
          </w:p>
          <w:p w14:paraId="1562330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号</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406711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原产地及</w:t>
            </w:r>
          </w:p>
          <w:p w14:paraId="0690052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生产厂商</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173C046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937C71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数量</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151449A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单价</w:t>
            </w:r>
          </w:p>
          <w:p w14:paraId="2462779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（元/个）</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217CB10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小计</w:t>
            </w:r>
          </w:p>
          <w:p w14:paraId="3AD0023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731DF75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备注</w:t>
            </w:r>
          </w:p>
        </w:tc>
      </w:tr>
      <w:tr w14:paraId="4D3F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672F770B">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F70AE25">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一次性手术帽</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284151A0">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只</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FEF0ABC">
            <w:pPr>
              <w:keepNext w:val="0"/>
              <w:keepLines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2</w:t>
            </w:r>
          </w:p>
        </w:tc>
        <w:tc>
          <w:tcPr>
            <w:tcW w:w="408" w:type="pct"/>
            <w:tcBorders>
              <w:top w:val="single" w:color="auto" w:sz="4" w:space="0"/>
              <w:left w:val="single" w:color="auto" w:sz="4" w:space="0"/>
              <w:bottom w:val="single" w:color="auto" w:sz="4" w:space="0"/>
              <w:right w:val="single" w:color="auto" w:sz="4" w:space="0"/>
            </w:tcBorders>
            <w:shd w:val="clear" w:color="auto" w:fill="auto"/>
            <w:vAlign w:val="top"/>
          </w:tcPr>
          <w:p w14:paraId="0A8E3192">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top"/>
          </w:tcPr>
          <w:p w14:paraId="47CEE7FC">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47" w:type="pct"/>
            <w:tcBorders>
              <w:top w:val="single" w:color="auto" w:sz="4" w:space="0"/>
              <w:left w:val="single" w:color="auto" w:sz="4" w:space="0"/>
              <w:bottom w:val="single" w:color="auto" w:sz="4" w:space="0"/>
              <w:right w:val="single" w:color="auto" w:sz="4" w:space="0"/>
            </w:tcBorders>
            <w:shd w:val="clear" w:color="auto" w:fill="auto"/>
            <w:vAlign w:val="top"/>
          </w:tcPr>
          <w:p w14:paraId="3EA5B288">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6B20473A">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0430274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r>
      <w:tr w14:paraId="5354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41157E72">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CE206D7">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一次性挂耳口罩</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0B406DFB">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只</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4BB7D92F">
            <w:pPr>
              <w:keepNext w:val="0"/>
              <w:keepLines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2</w:t>
            </w:r>
          </w:p>
        </w:tc>
        <w:tc>
          <w:tcPr>
            <w:tcW w:w="408" w:type="pct"/>
            <w:tcBorders>
              <w:top w:val="single" w:color="auto" w:sz="4" w:space="0"/>
              <w:left w:val="single" w:color="auto" w:sz="4" w:space="0"/>
              <w:bottom w:val="single" w:color="auto" w:sz="4" w:space="0"/>
              <w:right w:val="single" w:color="auto" w:sz="4" w:space="0"/>
            </w:tcBorders>
            <w:shd w:val="clear" w:color="auto" w:fill="auto"/>
            <w:vAlign w:val="top"/>
          </w:tcPr>
          <w:p w14:paraId="09DBB5A7">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top"/>
          </w:tcPr>
          <w:p w14:paraId="0BD22C34">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47" w:type="pct"/>
            <w:tcBorders>
              <w:top w:val="single" w:color="auto" w:sz="4" w:space="0"/>
              <w:left w:val="single" w:color="auto" w:sz="4" w:space="0"/>
              <w:bottom w:val="single" w:color="auto" w:sz="4" w:space="0"/>
              <w:right w:val="single" w:color="auto" w:sz="4" w:space="0"/>
            </w:tcBorders>
            <w:shd w:val="clear" w:color="auto" w:fill="auto"/>
            <w:vAlign w:val="top"/>
          </w:tcPr>
          <w:p w14:paraId="78537C4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B8A7BFD">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C8F66B3">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r>
      <w:tr w14:paraId="6A7F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352EDEE5">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D91826D">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一次性使用木棉垫</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1F037312">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张</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621F1C94">
            <w:pPr>
              <w:keepNext w:val="0"/>
              <w:keepLines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1</w:t>
            </w:r>
          </w:p>
        </w:tc>
        <w:tc>
          <w:tcPr>
            <w:tcW w:w="408" w:type="pct"/>
            <w:tcBorders>
              <w:top w:val="single" w:color="auto" w:sz="4" w:space="0"/>
              <w:left w:val="single" w:color="auto" w:sz="4" w:space="0"/>
              <w:bottom w:val="single" w:color="auto" w:sz="4" w:space="0"/>
              <w:right w:val="single" w:color="auto" w:sz="4" w:space="0"/>
            </w:tcBorders>
            <w:shd w:val="clear" w:color="auto" w:fill="auto"/>
            <w:vAlign w:val="top"/>
          </w:tcPr>
          <w:p w14:paraId="6B75F1E3">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top"/>
          </w:tcPr>
          <w:p w14:paraId="43055439">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47" w:type="pct"/>
            <w:tcBorders>
              <w:top w:val="single" w:color="auto" w:sz="4" w:space="0"/>
              <w:left w:val="single" w:color="auto" w:sz="4" w:space="0"/>
              <w:bottom w:val="single" w:color="auto" w:sz="4" w:space="0"/>
              <w:right w:val="single" w:color="auto" w:sz="4" w:space="0"/>
            </w:tcBorders>
            <w:shd w:val="clear" w:color="auto" w:fill="auto"/>
            <w:vAlign w:val="top"/>
          </w:tcPr>
          <w:p w14:paraId="62F1599C">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3E249BA1">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2320FB72">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r>
      <w:tr w14:paraId="02F0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34293E6E">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4</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35412B9">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一次性使用大产垫</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3B052295">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张</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54F745CD">
            <w:pPr>
              <w:keepNext w:val="0"/>
              <w:keepLines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1</w:t>
            </w:r>
          </w:p>
        </w:tc>
        <w:tc>
          <w:tcPr>
            <w:tcW w:w="408" w:type="pct"/>
            <w:tcBorders>
              <w:top w:val="single" w:color="auto" w:sz="4" w:space="0"/>
              <w:left w:val="single" w:color="auto" w:sz="4" w:space="0"/>
              <w:bottom w:val="single" w:color="auto" w:sz="4" w:space="0"/>
              <w:right w:val="single" w:color="auto" w:sz="4" w:space="0"/>
            </w:tcBorders>
            <w:shd w:val="clear" w:color="auto" w:fill="auto"/>
            <w:vAlign w:val="top"/>
          </w:tcPr>
          <w:p w14:paraId="25982505">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top"/>
          </w:tcPr>
          <w:p w14:paraId="42F2AD9C">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47" w:type="pct"/>
            <w:tcBorders>
              <w:top w:val="single" w:color="auto" w:sz="4" w:space="0"/>
              <w:left w:val="single" w:color="auto" w:sz="4" w:space="0"/>
              <w:bottom w:val="single" w:color="auto" w:sz="4" w:space="0"/>
              <w:right w:val="single" w:color="auto" w:sz="4" w:space="0"/>
            </w:tcBorders>
            <w:shd w:val="clear" w:color="auto" w:fill="auto"/>
            <w:vAlign w:val="top"/>
          </w:tcPr>
          <w:p w14:paraId="3F370927">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0301C934">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2AA23F77">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r>
      <w:tr w14:paraId="29D3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1CA86441">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1C99831">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一次性使用裤腿</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2155752F">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只</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3761E2A0">
            <w:pPr>
              <w:keepNext w:val="0"/>
              <w:keepLines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2</w:t>
            </w:r>
          </w:p>
        </w:tc>
        <w:tc>
          <w:tcPr>
            <w:tcW w:w="408" w:type="pct"/>
            <w:tcBorders>
              <w:top w:val="single" w:color="auto" w:sz="4" w:space="0"/>
              <w:left w:val="single" w:color="auto" w:sz="4" w:space="0"/>
              <w:bottom w:val="single" w:color="auto" w:sz="4" w:space="0"/>
              <w:right w:val="single" w:color="auto" w:sz="4" w:space="0"/>
            </w:tcBorders>
            <w:shd w:val="clear" w:color="auto" w:fill="auto"/>
            <w:vAlign w:val="top"/>
          </w:tcPr>
          <w:p w14:paraId="074013F5">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top"/>
          </w:tcPr>
          <w:p w14:paraId="2A3E7E8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47" w:type="pct"/>
            <w:tcBorders>
              <w:top w:val="single" w:color="auto" w:sz="4" w:space="0"/>
              <w:left w:val="single" w:color="auto" w:sz="4" w:space="0"/>
              <w:bottom w:val="single" w:color="auto" w:sz="4" w:space="0"/>
              <w:right w:val="single" w:color="auto" w:sz="4" w:space="0"/>
            </w:tcBorders>
            <w:shd w:val="clear" w:color="auto" w:fill="auto"/>
            <w:vAlign w:val="top"/>
          </w:tcPr>
          <w:p w14:paraId="39A85DBC">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5F9D71D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2FB64DB9">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r>
      <w:tr w14:paraId="710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3"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5B38A5A0">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6</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59C9C99">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一次性使用治疗巾</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320DD9BE">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个</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02FC117C">
            <w:pPr>
              <w:keepNext w:val="0"/>
              <w:keepLines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1</w:t>
            </w:r>
          </w:p>
        </w:tc>
        <w:tc>
          <w:tcPr>
            <w:tcW w:w="408" w:type="pct"/>
            <w:tcBorders>
              <w:top w:val="single" w:color="auto" w:sz="4" w:space="0"/>
              <w:left w:val="single" w:color="auto" w:sz="4" w:space="0"/>
              <w:bottom w:val="single" w:color="auto" w:sz="4" w:space="0"/>
              <w:right w:val="single" w:color="auto" w:sz="4" w:space="0"/>
            </w:tcBorders>
            <w:shd w:val="clear" w:color="auto" w:fill="auto"/>
            <w:vAlign w:val="top"/>
          </w:tcPr>
          <w:p w14:paraId="3B0C2B4E">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top"/>
          </w:tcPr>
          <w:p w14:paraId="5D251BA1">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47" w:type="pct"/>
            <w:tcBorders>
              <w:top w:val="single" w:color="auto" w:sz="4" w:space="0"/>
              <w:left w:val="single" w:color="auto" w:sz="4" w:space="0"/>
              <w:bottom w:val="single" w:color="auto" w:sz="4" w:space="0"/>
              <w:right w:val="single" w:color="auto" w:sz="4" w:space="0"/>
            </w:tcBorders>
            <w:shd w:val="clear" w:color="auto" w:fill="auto"/>
            <w:vAlign w:val="top"/>
          </w:tcPr>
          <w:p w14:paraId="78F8D70E">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6C08D705">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2B6A03C9">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r>
      <w:tr w14:paraId="2656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7093744F">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711A2F7">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一次性加强型手术衣</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29E78F51">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件</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0E270165">
            <w:pPr>
              <w:keepNext w:val="0"/>
              <w:keepLines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2</w:t>
            </w:r>
          </w:p>
        </w:tc>
        <w:tc>
          <w:tcPr>
            <w:tcW w:w="408" w:type="pct"/>
            <w:tcBorders>
              <w:top w:val="single" w:color="auto" w:sz="4" w:space="0"/>
              <w:left w:val="single" w:color="auto" w:sz="4" w:space="0"/>
              <w:bottom w:val="single" w:color="auto" w:sz="4" w:space="0"/>
              <w:right w:val="single" w:color="auto" w:sz="4" w:space="0"/>
            </w:tcBorders>
            <w:shd w:val="clear" w:color="auto" w:fill="auto"/>
            <w:vAlign w:val="top"/>
          </w:tcPr>
          <w:p w14:paraId="5CCCD3ED">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top"/>
          </w:tcPr>
          <w:p w14:paraId="1F5559AA">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47" w:type="pct"/>
            <w:tcBorders>
              <w:top w:val="single" w:color="auto" w:sz="4" w:space="0"/>
              <w:left w:val="single" w:color="auto" w:sz="4" w:space="0"/>
              <w:bottom w:val="single" w:color="auto" w:sz="4" w:space="0"/>
              <w:right w:val="single" w:color="auto" w:sz="4" w:space="0"/>
            </w:tcBorders>
            <w:shd w:val="clear" w:color="auto" w:fill="auto"/>
            <w:vAlign w:val="top"/>
          </w:tcPr>
          <w:p w14:paraId="0E576261">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22753FA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026158A4">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r>
      <w:tr w14:paraId="5129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42C70338">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85A8950">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一次性手术洞巾</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0C8EE396">
            <w:pPr>
              <w:keepNext w:val="0"/>
              <w:keepLines w:val="0"/>
              <w:suppressLineNumbers w:val="0"/>
              <w:spacing w:before="0" w:beforeAutospacing="0" w:after="0" w:afterAutospacing="0"/>
              <w:ind w:left="0" w:right="0"/>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个</w:t>
            </w:r>
          </w:p>
        </w:tc>
        <w:tc>
          <w:tcPr>
            <w:tcW w:w="772" w:type="pct"/>
            <w:tcBorders>
              <w:top w:val="single" w:color="auto" w:sz="4" w:space="0"/>
              <w:left w:val="single" w:color="auto" w:sz="4" w:space="0"/>
              <w:bottom w:val="single" w:color="auto" w:sz="4" w:space="0"/>
              <w:right w:val="single" w:color="auto" w:sz="4" w:space="0"/>
            </w:tcBorders>
            <w:shd w:val="clear" w:color="auto" w:fill="auto"/>
            <w:vAlign w:val="center"/>
          </w:tcPr>
          <w:p w14:paraId="714D5C50">
            <w:pPr>
              <w:keepNext w:val="0"/>
              <w:keepLines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仿宋" w:hAnsi="仿宋" w:eastAsia="仿宋"/>
                <w:i w:val="0"/>
                <w:iCs w:val="0"/>
                <w:color w:val="auto"/>
                <w:szCs w:val="20"/>
                <w:lang w:val="en-US" w:eastAsia="zh-CN"/>
              </w:rPr>
              <w:t>1</w:t>
            </w:r>
          </w:p>
        </w:tc>
        <w:tc>
          <w:tcPr>
            <w:tcW w:w="408" w:type="pct"/>
            <w:tcBorders>
              <w:top w:val="single" w:color="auto" w:sz="4" w:space="0"/>
              <w:left w:val="single" w:color="auto" w:sz="4" w:space="0"/>
              <w:bottom w:val="single" w:color="auto" w:sz="4" w:space="0"/>
              <w:right w:val="single" w:color="auto" w:sz="4" w:space="0"/>
            </w:tcBorders>
            <w:shd w:val="clear" w:color="auto" w:fill="auto"/>
            <w:vAlign w:val="top"/>
          </w:tcPr>
          <w:p w14:paraId="59100762">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top"/>
          </w:tcPr>
          <w:p w14:paraId="2BC822D8">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47" w:type="pct"/>
            <w:tcBorders>
              <w:top w:val="single" w:color="auto" w:sz="4" w:space="0"/>
              <w:left w:val="single" w:color="auto" w:sz="4" w:space="0"/>
              <w:bottom w:val="single" w:color="auto" w:sz="4" w:space="0"/>
              <w:right w:val="single" w:color="auto" w:sz="4" w:space="0"/>
            </w:tcBorders>
            <w:shd w:val="clear" w:color="auto" w:fill="auto"/>
            <w:vAlign w:val="top"/>
          </w:tcPr>
          <w:p w14:paraId="798C1CAD">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top"/>
          </w:tcPr>
          <w:p w14:paraId="76ABE095">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top"/>
          </w:tcPr>
          <w:p w14:paraId="64FD20AA">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r>
      <w:tr w14:paraId="06D1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4" w:hRule="atLeast"/>
          <w:jc w:val="center"/>
        </w:trPr>
        <w:tc>
          <w:tcPr>
            <w:tcW w:w="11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C7D40">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单个一次性使用产包合计（元）</w:t>
            </w:r>
          </w:p>
        </w:tc>
        <w:tc>
          <w:tcPr>
            <w:tcW w:w="383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03AE960">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r>
              <w:rPr>
                <w:rFonts w:hint="eastAsia" w:ascii="宋体" w:hAnsi="宋体"/>
                <w:color w:val="auto"/>
                <w:szCs w:val="21"/>
                <w:highlight w:val="none"/>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b/>
                <w:bCs/>
                <w:color w:val="0000FF"/>
                <w:szCs w:val="21"/>
                <w:highlight w:val="none"/>
                <w:u w:val="none"/>
                <w:lang w:val="en-US" w:eastAsia="zh-CN"/>
              </w:rPr>
              <w:t>（填入投标报价表）</w:t>
            </w:r>
          </w:p>
        </w:tc>
      </w:tr>
    </w:tbl>
    <w:p w14:paraId="4E5C85BE">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2186ADD8">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27EF76D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9614B92">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注：1、投标人须报出所投产品的各规格型号，各规格须统一报价。</w:t>
      </w:r>
    </w:p>
    <w:p w14:paraId="5BB19EF6">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2、表中单价包含不限于：购置费、包装费、运输费、人工费、保险费、安装调试费、各种税费、资料费、售后服务费及完成项目应有的全部费用。如有漏项或缺项，投标人承担全部责任。</w:t>
      </w:r>
    </w:p>
    <w:p w14:paraId="285865FA">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5533D527">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DCC5F9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140F0CE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CB1B3A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7561C6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735484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0F4F5F06">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0A40A23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0CE93F1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五、诚信履约承诺函</w:t>
      </w:r>
    </w:p>
    <w:p w14:paraId="231A89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721316D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9CA10D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13538B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67D15FE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17839F3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75FCBE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6352F53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D8DFA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024788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01FA40EA">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74414361">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4EB49B1F">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79C91DAF">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6"/>
      <w:bookmarkEnd w:id="67"/>
    </w:p>
    <w:p w14:paraId="345F183E">
      <w:pPr>
        <w:spacing w:line="360" w:lineRule="auto"/>
        <w:jc w:val="center"/>
        <w:outlineLvl w:val="1"/>
        <w:rPr>
          <w:rFonts w:ascii="仿宋" w:hAnsi="仿宋" w:eastAsia="仿宋" w:cs="仿宋"/>
          <w:b/>
          <w:bCs/>
          <w:color w:val="auto"/>
          <w:sz w:val="32"/>
          <w:szCs w:val="44"/>
          <w:highlight w:val="none"/>
        </w:rPr>
      </w:pPr>
      <w:bookmarkStart w:id="70" w:name="_Toc27489"/>
      <w:bookmarkStart w:id="71" w:name="_Toc27159"/>
      <w:r>
        <w:rPr>
          <w:rFonts w:hint="eastAsia" w:ascii="仿宋" w:hAnsi="仿宋" w:eastAsia="仿宋" w:cs="仿宋"/>
          <w:b/>
          <w:bCs/>
          <w:color w:val="auto"/>
          <w:sz w:val="32"/>
          <w:szCs w:val="44"/>
          <w:highlight w:val="none"/>
        </w:rPr>
        <w:t>询问函范本</w:t>
      </w:r>
      <w:bookmarkEnd w:id="70"/>
      <w:bookmarkEnd w:id="71"/>
    </w:p>
    <w:p w14:paraId="1D4362B4">
      <w:pPr>
        <w:adjustRightInd w:val="0"/>
        <w:snapToGrid w:val="0"/>
        <w:spacing w:line="360" w:lineRule="auto"/>
        <w:jc w:val="both"/>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13193CA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8D5E0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6312B9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2" w:name="_Toc13899"/>
      <w:r>
        <w:rPr>
          <w:rFonts w:hint="eastAsia" w:cs="仿宋" w:asciiTheme="minorEastAsia" w:hAnsiTheme="minorEastAsia" w:eastAsiaTheme="minorEastAsia"/>
          <w:color w:val="auto"/>
          <w:sz w:val="24"/>
          <w:szCs w:val="24"/>
          <w:highlight w:val="none"/>
        </w:rPr>
        <w:t>一、(事项一)</w:t>
      </w:r>
      <w:bookmarkEnd w:id="72"/>
    </w:p>
    <w:p w14:paraId="005929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FE51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1DC55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F64B67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3" w:name="_Toc3352"/>
      <w:r>
        <w:rPr>
          <w:rFonts w:hint="eastAsia" w:cs="仿宋" w:asciiTheme="minorEastAsia" w:hAnsiTheme="minorEastAsia" w:eastAsiaTheme="minorEastAsia"/>
          <w:color w:val="auto"/>
          <w:sz w:val="24"/>
          <w:szCs w:val="24"/>
          <w:highlight w:val="none"/>
        </w:rPr>
        <w:t>二、(事项二)</w:t>
      </w:r>
      <w:bookmarkEnd w:id="73"/>
    </w:p>
    <w:p w14:paraId="702DD8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276E7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3D0278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F35223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22C10F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ED423F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7770CF">
      <w:pPr>
        <w:jc w:val="center"/>
        <w:outlineLvl w:val="1"/>
        <w:rPr>
          <w:rFonts w:ascii="仿宋" w:hAnsi="仿宋" w:eastAsia="仿宋" w:cs="仿宋"/>
          <w:b/>
          <w:bCs/>
          <w:color w:val="auto"/>
          <w:sz w:val="32"/>
          <w:szCs w:val="44"/>
          <w:highlight w:val="none"/>
        </w:rPr>
      </w:pPr>
      <w:bookmarkStart w:id="74" w:name="_Toc3245"/>
      <w:bookmarkStart w:id="75" w:name="_Toc1575"/>
      <w:r>
        <w:rPr>
          <w:rFonts w:hint="eastAsia" w:ascii="仿宋" w:hAnsi="仿宋" w:eastAsia="仿宋" w:cs="仿宋"/>
          <w:b/>
          <w:bCs/>
          <w:color w:val="auto"/>
          <w:sz w:val="32"/>
          <w:szCs w:val="44"/>
          <w:highlight w:val="none"/>
        </w:rPr>
        <w:t>质疑函范本</w:t>
      </w:r>
      <w:bookmarkEnd w:id="74"/>
      <w:bookmarkEnd w:id="75"/>
    </w:p>
    <w:p w14:paraId="3B19D49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6" w:name="_Toc21381"/>
      <w:r>
        <w:rPr>
          <w:rFonts w:hint="eastAsia" w:cs="仿宋" w:asciiTheme="minorEastAsia" w:hAnsiTheme="minorEastAsia" w:eastAsiaTheme="minorEastAsia"/>
          <w:b/>
          <w:bCs/>
          <w:color w:val="auto"/>
          <w:sz w:val="24"/>
          <w:szCs w:val="24"/>
          <w:highlight w:val="none"/>
        </w:rPr>
        <w:t>一、质疑供应商基本信息</w:t>
      </w:r>
      <w:bookmarkEnd w:id="76"/>
    </w:p>
    <w:p w14:paraId="5803E59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30BC5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7A7B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296F6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663057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4ECB5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A50048">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7" w:name="_Toc28415"/>
      <w:r>
        <w:rPr>
          <w:rFonts w:hint="eastAsia" w:cs="仿宋" w:asciiTheme="minorEastAsia" w:hAnsiTheme="minorEastAsia" w:eastAsiaTheme="minorEastAsia"/>
          <w:b/>
          <w:bCs/>
          <w:color w:val="auto"/>
          <w:sz w:val="24"/>
          <w:szCs w:val="24"/>
          <w:highlight w:val="none"/>
        </w:rPr>
        <w:t>二、质疑项目基本情况</w:t>
      </w:r>
      <w:bookmarkEnd w:id="77"/>
    </w:p>
    <w:p w14:paraId="2FFFE7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FC326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5279B6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4BAFD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90B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8" w:name="_Toc19014"/>
      <w:r>
        <w:rPr>
          <w:rFonts w:hint="eastAsia" w:cs="仿宋" w:asciiTheme="minorEastAsia" w:hAnsiTheme="minorEastAsia" w:eastAsiaTheme="minorEastAsia"/>
          <w:b/>
          <w:bCs/>
          <w:color w:val="auto"/>
          <w:sz w:val="24"/>
          <w:szCs w:val="24"/>
          <w:highlight w:val="none"/>
        </w:rPr>
        <w:t>三、质疑事项具体内容</w:t>
      </w:r>
      <w:bookmarkEnd w:id="78"/>
    </w:p>
    <w:p w14:paraId="1451C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52B2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B918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2AE8D8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931AD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302C7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E1F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7B42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9" w:name="_Toc17919"/>
      <w:r>
        <w:rPr>
          <w:rFonts w:hint="eastAsia" w:cs="仿宋" w:asciiTheme="minorEastAsia" w:hAnsiTheme="minorEastAsia" w:eastAsiaTheme="minorEastAsia"/>
          <w:b/>
          <w:bCs/>
          <w:color w:val="auto"/>
          <w:sz w:val="24"/>
          <w:szCs w:val="24"/>
          <w:highlight w:val="none"/>
        </w:rPr>
        <w:t>四、与质疑事项相关的质疑请求</w:t>
      </w:r>
      <w:bookmarkEnd w:id="79"/>
    </w:p>
    <w:p w14:paraId="030C43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EAA14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w:t>
      </w:r>
      <w:r>
        <w:rPr>
          <w:rFonts w:hint="eastAsia" w:asciiTheme="minorEastAsia" w:hAnsiTheme="minorEastAsia" w:eastAsiaTheme="minorEastAsia"/>
          <w:color w:val="auto"/>
          <w:sz w:val="24"/>
          <w:szCs w:val="24"/>
          <w:highlight w:val="none"/>
          <w:lang w:val="en-US" w:eastAsia="zh-CN"/>
        </w:rPr>
        <w:t>字或盖</w:t>
      </w:r>
      <w:r>
        <w:rPr>
          <w:rFonts w:hint="eastAsia" w:asciiTheme="minorEastAsia" w:hAnsiTheme="minorEastAsia" w:eastAsiaTheme="minorEastAsia"/>
          <w:color w:val="auto"/>
          <w:sz w:val="24"/>
          <w:szCs w:val="24"/>
          <w:highlight w:val="none"/>
        </w:rPr>
        <w:t xml:space="preserve">章)：                   公章：                      </w:t>
      </w:r>
    </w:p>
    <w:p w14:paraId="234072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327B20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C6C30D2">
      <w:pPr>
        <w:outlineLvl w:val="0"/>
        <w:rPr>
          <w:rFonts w:asciiTheme="minorEastAsia" w:hAnsiTheme="minorEastAsia" w:eastAsiaTheme="minorEastAsia"/>
          <w:b/>
          <w:color w:val="auto"/>
          <w:sz w:val="28"/>
          <w:szCs w:val="32"/>
          <w:highlight w:val="none"/>
        </w:rPr>
      </w:pPr>
      <w:bookmarkStart w:id="80" w:name="_Toc26836"/>
      <w:bookmarkStart w:id="81" w:name="_Toc9754"/>
      <w:r>
        <w:rPr>
          <w:rFonts w:hint="eastAsia" w:asciiTheme="minorEastAsia" w:hAnsiTheme="minorEastAsia" w:eastAsiaTheme="minorEastAsia"/>
          <w:b/>
          <w:color w:val="auto"/>
          <w:sz w:val="28"/>
          <w:szCs w:val="32"/>
          <w:highlight w:val="none"/>
        </w:rPr>
        <w:t>质疑函制作说明：</w:t>
      </w:r>
      <w:bookmarkEnd w:id="80"/>
      <w:bookmarkEnd w:id="81"/>
    </w:p>
    <w:p w14:paraId="010565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F412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BC0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302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16B9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0EDA1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FF108D">
      <w:pPr>
        <w:spacing w:line="360" w:lineRule="auto"/>
        <w:ind w:firstLine="435"/>
        <w:rPr>
          <w:rFonts w:hint="eastAsia" w:asciiTheme="minorEastAsia" w:hAnsiTheme="minorEastAsia" w:eastAsiaTheme="minorEastAsia"/>
          <w:color w:val="auto"/>
          <w:sz w:val="24"/>
          <w:highlight w:val="none"/>
        </w:rPr>
      </w:pPr>
    </w:p>
    <w:p w14:paraId="173940A4">
      <w:pPr>
        <w:spacing w:line="360" w:lineRule="auto"/>
        <w:ind w:firstLine="435"/>
        <w:rPr>
          <w:rFonts w:hint="eastAsia" w:asciiTheme="minorEastAsia" w:hAnsiTheme="minorEastAsia" w:eastAsiaTheme="minorEastAsia"/>
          <w:color w:val="auto"/>
          <w:sz w:val="24"/>
          <w:highlight w:val="none"/>
        </w:rPr>
      </w:pPr>
    </w:p>
    <w:p w14:paraId="68733B57">
      <w:pPr>
        <w:spacing w:line="360" w:lineRule="auto"/>
        <w:ind w:firstLine="435"/>
        <w:rPr>
          <w:rFonts w:hint="eastAsia" w:asciiTheme="minorEastAsia" w:hAnsiTheme="minorEastAsia" w:eastAsiaTheme="minorEastAsia"/>
          <w:color w:val="auto"/>
          <w:sz w:val="24"/>
          <w:highlight w:val="none"/>
        </w:rPr>
      </w:pPr>
    </w:p>
    <w:p w14:paraId="02FB57E4">
      <w:pPr>
        <w:spacing w:line="360" w:lineRule="auto"/>
        <w:ind w:firstLine="435"/>
        <w:rPr>
          <w:rFonts w:hint="eastAsia" w:asciiTheme="minorEastAsia" w:hAnsiTheme="minorEastAsia" w:eastAsiaTheme="minorEastAsia"/>
          <w:color w:val="auto"/>
          <w:sz w:val="24"/>
          <w:highlight w:val="none"/>
        </w:rPr>
      </w:pPr>
    </w:p>
    <w:p w14:paraId="266CB492">
      <w:pPr>
        <w:spacing w:line="360" w:lineRule="auto"/>
        <w:ind w:firstLine="435"/>
        <w:rPr>
          <w:rFonts w:hint="eastAsia" w:asciiTheme="minorEastAsia" w:hAnsiTheme="minorEastAsia" w:eastAsiaTheme="minorEastAsia"/>
          <w:color w:val="auto"/>
          <w:sz w:val="24"/>
          <w:highlight w:val="none"/>
        </w:rPr>
      </w:pPr>
    </w:p>
    <w:p w14:paraId="657CB9DD">
      <w:pPr>
        <w:spacing w:line="360" w:lineRule="auto"/>
        <w:ind w:firstLine="435"/>
        <w:rPr>
          <w:rFonts w:hint="eastAsia" w:asciiTheme="minorEastAsia" w:hAnsiTheme="minorEastAsia" w:eastAsiaTheme="minorEastAsia"/>
          <w:color w:val="auto"/>
          <w:sz w:val="24"/>
          <w:highlight w:val="none"/>
        </w:rPr>
      </w:pPr>
    </w:p>
    <w:p w14:paraId="747345B4">
      <w:pPr>
        <w:spacing w:line="360" w:lineRule="auto"/>
        <w:ind w:firstLine="435"/>
        <w:rPr>
          <w:rFonts w:hint="eastAsia" w:asciiTheme="minorEastAsia" w:hAnsiTheme="minorEastAsia" w:eastAsiaTheme="minorEastAsia"/>
          <w:color w:val="auto"/>
          <w:sz w:val="24"/>
          <w:highlight w:val="none"/>
        </w:rPr>
      </w:pPr>
    </w:p>
    <w:p w14:paraId="54D3FFAC">
      <w:pPr>
        <w:spacing w:line="360" w:lineRule="auto"/>
        <w:ind w:firstLine="435"/>
        <w:rPr>
          <w:rFonts w:hint="eastAsia" w:asciiTheme="minorEastAsia" w:hAnsiTheme="minorEastAsia" w:eastAsiaTheme="minorEastAsia"/>
          <w:color w:val="auto"/>
          <w:sz w:val="24"/>
          <w:highlight w:val="none"/>
        </w:rPr>
      </w:pPr>
    </w:p>
    <w:p w14:paraId="419A3A93">
      <w:pPr>
        <w:spacing w:line="360" w:lineRule="auto"/>
        <w:ind w:firstLine="435"/>
        <w:rPr>
          <w:rFonts w:hint="eastAsia" w:asciiTheme="minorEastAsia" w:hAnsiTheme="minorEastAsia" w:eastAsiaTheme="minorEastAsia"/>
          <w:color w:val="auto"/>
          <w:sz w:val="24"/>
          <w:highlight w:val="none"/>
        </w:rPr>
      </w:pPr>
    </w:p>
    <w:p w14:paraId="408E7362">
      <w:pPr>
        <w:spacing w:line="360" w:lineRule="auto"/>
        <w:ind w:firstLine="435"/>
        <w:rPr>
          <w:rFonts w:hint="eastAsia" w:asciiTheme="minorEastAsia" w:hAnsiTheme="minorEastAsia" w:eastAsiaTheme="minorEastAsia"/>
          <w:color w:val="auto"/>
          <w:sz w:val="24"/>
          <w:highlight w:val="none"/>
        </w:rPr>
      </w:pPr>
    </w:p>
    <w:p w14:paraId="47F0822F">
      <w:pPr>
        <w:spacing w:line="360" w:lineRule="auto"/>
        <w:ind w:firstLine="435"/>
        <w:rPr>
          <w:rFonts w:hint="eastAsia" w:asciiTheme="minorEastAsia" w:hAnsiTheme="minorEastAsia" w:eastAsiaTheme="minorEastAsia"/>
          <w:color w:val="auto"/>
          <w:sz w:val="24"/>
          <w:highlight w:val="none"/>
        </w:rPr>
      </w:pPr>
    </w:p>
    <w:p w14:paraId="08427713">
      <w:pPr>
        <w:spacing w:line="360" w:lineRule="auto"/>
        <w:ind w:firstLine="435"/>
        <w:rPr>
          <w:rFonts w:hint="eastAsia" w:asciiTheme="minorEastAsia" w:hAnsiTheme="minorEastAsia" w:eastAsiaTheme="minorEastAsia"/>
          <w:color w:val="auto"/>
          <w:sz w:val="24"/>
          <w:highlight w:val="none"/>
        </w:rPr>
      </w:pPr>
    </w:p>
    <w:p w14:paraId="77D1BCCA">
      <w:pPr>
        <w:spacing w:line="360" w:lineRule="auto"/>
        <w:ind w:firstLine="435"/>
        <w:rPr>
          <w:rFonts w:hint="eastAsia" w:asciiTheme="minorEastAsia" w:hAnsiTheme="minorEastAsia" w:eastAsiaTheme="minorEastAsia"/>
          <w:color w:val="auto"/>
          <w:sz w:val="24"/>
          <w:highlight w:val="none"/>
        </w:rPr>
      </w:pPr>
    </w:p>
    <w:p w14:paraId="5A578155">
      <w:pPr>
        <w:spacing w:line="360" w:lineRule="auto"/>
        <w:ind w:firstLine="435"/>
        <w:rPr>
          <w:rFonts w:hint="eastAsia" w:asciiTheme="minorEastAsia" w:hAnsiTheme="minorEastAsia" w:eastAsiaTheme="minorEastAsia"/>
          <w:color w:val="auto"/>
          <w:sz w:val="24"/>
          <w:highlight w:val="none"/>
        </w:rPr>
      </w:pPr>
    </w:p>
    <w:p w14:paraId="76E77479">
      <w:pPr>
        <w:spacing w:line="360" w:lineRule="auto"/>
        <w:ind w:firstLine="435"/>
        <w:rPr>
          <w:rFonts w:hint="eastAsia" w:asciiTheme="minorEastAsia" w:hAnsiTheme="minorEastAsia" w:eastAsiaTheme="minorEastAsia"/>
          <w:color w:val="auto"/>
          <w:sz w:val="24"/>
          <w:highlight w:val="none"/>
        </w:rPr>
      </w:pPr>
    </w:p>
    <w:p w14:paraId="706D529C">
      <w:pPr>
        <w:spacing w:line="360" w:lineRule="auto"/>
        <w:ind w:firstLine="435"/>
        <w:rPr>
          <w:rFonts w:hint="eastAsia" w:asciiTheme="minorEastAsia" w:hAnsiTheme="minorEastAsia" w:eastAsiaTheme="minorEastAsia"/>
          <w:color w:val="auto"/>
          <w:sz w:val="24"/>
          <w:highlight w:val="none"/>
        </w:rPr>
      </w:pPr>
    </w:p>
    <w:p w14:paraId="23963546">
      <w:pPr>
        <w:spacing w:line="360" w:lineRule="auto"/>
        <w:ind w:firstLine="435"/>
        <w:rPr>
          <w:rFonts w:hint="eastAsia" w:asciiTheme="minorEastAsia" w:hAnsiTheme="minorEastAsia" w:eastAsiaTheme="minorEastAsia"/>
          <w:color w:val="auto"/>
          <w:sz w:val="24"/>
          <w:highlight w:val="none"/>
        </w:rPr>
      </w:pPr>
    </w:p>
    <w:p w14:paraId="74CA3CCF">
      <w:pPr>
        <w:spacing w:line="360" w:lineRule="auto"/>
        <w:ind w:firstLine="435"/>
        <w:rPr>
          <w:rFonts w:hint="eastAsia" w:asciiTheme="minorEastAsia" w:hAnsiTheme="minorEastAsia" w:eastAsiaTheme="minorEastAsia"/>
          <w:color w:val="auto"/>
          <w:sz w:val="24"/>
          <w:highlight w:val="none"/>
        </w:rPr>
      </w:pPr>
    </w:p>
    <w:p w14:paraId="61A66A9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附件1</w:t>
      </w:r>
    </w:p>
    <w:p w14:paraId="0E333353">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关于联合惩戒失信行为 加强信用查询管理的通知</w:t>
      </w:r>
    </w:p>
    <w:p w14:paraId="4681346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7EDE9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在我市公共资源交易活动中对存在下列失信行为的投标人、法定代表人及其项目负责人实施联合惩戒，禁止参与我市公共资源交易活动。</w:t>
      </w:r>
    </w:p>
    <w:p w14:paraId="18691A4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77C1E35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63E3095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34B3D27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1EA9062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③投标人被人力资源社会保障行政部门列入拖欠农民工工资“黑名单”的；</w:t>
      </w:r>
    </w:p>
    <w:p w14:paraId="669820B4">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④在“信用中国”网站上披露的仍在公示期的严重失信行为的。</w:t>
      </w:r>
    </w:p>
    <w:p w14:paraId="28626D8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60693E1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2CB9BB1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3、滁州市第一人民医院网（http://ggzy.chuzhou.gov.cn/）查询以下失信行为：</w:t>
      </w:r>
    </w:p>
    <w:p w14:paraId="6AC00F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①被滁州市县两级公管部门取消在一定期限内的投标资格且在取消期限内的；</w:t>
      </w:r>
    </w:p>
    <w:p w14:paraId="5A50589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②被滁州市县两级公管部门记入不良行为记录或者信用信息记录，且在披露期内的。</w:t>
      </w:r>
    </w:p>
    <w:p w14:paraId="3B78EAF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0D20740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14BE5B3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②被滁州市县两级各行业主管部门取消在一定期限内的投标资格且在取消期限内的；</w:t>
      </w:r>
    </w:p>
    <w:p w14:paraId="206BBF3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③因拖欠农民工工资被县级及以上有关行政主管部门限制投标资格且在限制期限内的。</w:t>
      </w:r>
    </w:p>
    <w:p w14:paraId="15211A4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0BDF190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0764E93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256F26F8">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4287E1A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③在“信用中国”网站上披露的仍在公示期的严重失信行为的。</w:t>
      </w:r>
    </w:p>
    <w:p w14:paraId="2665029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22E14A3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0CF071C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3、中国政府采购网站（www.ccgp.gov.cn）查询以下失信行为：</w:t>
      </w:r>
    </w:p>
    <w:p w14:paraId="7B63CF4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①政府采购严重违法失信行为</w:t>
      </w:r>
    </w:p>
    <w:p w14:paraId="6D621A5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3F51CDD3">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57708AE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23558F1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66C5B34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49788A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3、项目单位及其委托的代理机构应当做好信用查询结果截图和记录留存。</w:t>
      </w:r>
    </w:p>
    <w:p w14:paraId="0833BB1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4、交易中心见证人员对预中标候选人信用查询结果进行复查，发现问题及时纠正，并按规定程序追究相关单位和人员责任。</w:t>
      </w:r>
    </w:p>
    <w:p w14:paraId="7466AEF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5、结果公告须提供有评标委员会、代理机构及交易中心现场见证人员查询记录三方签字表方可发布。</w:t>
      </w:r>
    </w:p>
    <w:p w14:paraId="6CF7F2F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301102F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77E4F7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0CDB1A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70936CB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8CDF257">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附件2</w:t>
      </w:r>
    </w:p>
    <w:p w14:paraId="14D62E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0C79D5B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61AAC5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1D37125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（一）发生较大及以上生产安全责任事故，或1年内累计发生3起及以上造成人员死亡的一般生产安全责任事故的；</w:t>
      </w:r>
    </w:p>
    <w:p w14:paraId="2825D18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（二）未按规定取得安全生产许可，擅自开展生产经营建设活动的；</w:t>
      </w:r>
    </w:p>
    <w:p w14:paraId="232D68D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（三）发现重大生产安全事故隐患，或职业病危害严重超标，不及时整改，仍组织从业人员冒险作业的；</w:t>
      </w:r>
    </w:p>
    <w:p w14:paraId="533801F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（四）采取隐蔽、欺骗或阻碍等方式逃避、对抗安全监管监察的;</w:t>
      </w:r>
    </w:p>
    <w:p w14:paraId="493C20ED">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（五）被责令停产停业整顿，仍然从事生产经营建设活动的；</w:t>
      </w:r>
    </w:p>
    <w:p w14:paraId="2ABB3017">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（六）瞒报、谎报、迟报生产安全事故的；</w:t>
      </w:r>
    </w:p>
    <w:p w14:paraId="12F5BC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（七）矿山、危险化学品、金属冶炼等高危行业建设项目安全设施未经验收合格即投入生产和使用的；</w:t>
      </w:r>
    </w:p>
    <w:p w14:paraId="317421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（八）矿山生产经营单位存在超层越界开采、以探代采行为的；</w:t>
      </w:r>
    </w:p>
    <w:p w14:paraId="710B64B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（九）发生事故后，故意破坏事故现场，伪造有关证据资料，妨碍、对抗事故调查，或主要负责人逃逸的；</w:t>
      </w:r>
    </w:p>
    <w:p w14:paraId="5DE4750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（十）安全生产和职业健康技术服务机构出具虚假报告或证明，违规转让或出借资质的。</w:t>
      </w:r>
    </w:p>
    <w:p w14:paraId="65A2610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依据：《对安全生产领域失信行为开展联合惩戒的实施办法》（安监总办〔2017〕49号）第二条</w:t>
      </w:r>
    </w:p>
    <w:p w14:paraId="203C29E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48752B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307833B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78E1C7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0809CAE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6BCECFE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7ACAAF1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7084AC30">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14FC213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BE5DFF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0C13534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39A65B6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58B56E4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1BE1FB9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1AEE05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6E0907D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41739BC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3B8CF75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645EE7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（二）招标代理机构违反法律规定，泄露应当保密的与招标投标活动有关的情况和资料的，或者与招标人、投标人串通损害国家利益、社会公共利益或者他人合法权益的；</w:t>
      </w:r>
    </w:p>
    <w:p w14:paraId="26E123A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（三）招标人以不合理的条件限制或者排斥潜在投标人的，对潜在投标人实行歧视待遇的，强制要求投标人组成联合体共同投标的，或者限制投标人之间竞争的；</w:t>
      </w:r>
    </w:p>
    <w:p w14:paraId="2D0F0F2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（四）依法必须进行招标的项目的招标人向他人透露已获取招标文件的潜在投标人的名称、数量或者可能影响公平竞争的有关招标投标的其他情况的，或者泄露标底的；</w:t>
      </w:r>
    </w:p>
    <w:p w14:paraId="0003A5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（五）投标人相互串通投标或者与招标人串通投标的，投标人以向招标人或者评标委员会成员行贿的手段谋取中标的； </w:t>
      </w:r>
    </w:p>
    <w:p w14:paraId="00C817DF">
      <w:pPr>
        <w:keepNext w:val="0"/>
        <w:keepLines w:val="0"/>
        <w:widowControl w:val="0"/>
        <w:suppressLineNumbers w:val="0"/>
        <w:spacing w:before="0" w:beforeAutospacing="0" w:after="0" w:afterAutospacing="0" w:line="380" w:lineRule="exact"/>
        <w:ind w:left="0" w:right="0" w:firstLine="763" w:firstLineChars="318"/>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303E0FB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（七）依法必须进行招标的项目，招标人违反法律规定，与投标人就投标价格、投标方案等实质性内容进行谈判的；</w:t>
      </w:r>
    </w:p>
    <w:p w14:paraId="7EAD48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79E380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（九）招标人在评标委员会依法推荐的中标候选人以外确定中标人的，依法必须进行招标的项目在所有投标被评标委员会否决后自行确定中标人的； </w:t>
      </w:r>
    </w:p>
    <w:p w14:paraId="7345C34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（十）中标人将中标项目转让给他人的，将中标项目肢解后分别转让给他人的，违反法律规定将中标项目的部分主体、关键性工作分包给他人的，或者分包人再次分包的； </w:t>
      </w:r>
    </w:p>
    <w:p w14:paraId="76CADC3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（十一）招标人与中标人不按照招标文件和中标人的投标文件订立合同的，或者招标人、中标人订立背离合同实质性内容的协议的； </w:t>
      </w:r>
    </w:p>
    <w:p w14:paraId="0C2CC3E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6074EAA8">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2BD878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0FF88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75F5673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642C4F9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03858D98">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8B99C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082164B9">
      <w:pPr>
        <w:keepNext w:val="0"/>
        <w:keepLines w:val="0"/>
        <w:widowControl w:val="0"/>
        <w:suppressLineNumbers w:val="0"/>
        <w:spacing w:before="0" w:beforeAutospacing="0" w:after="0" w:afterAutospacing="0" w:line="3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w:t>
      </w:r>
      <w:r>
        <w:rPr>
          <w:rFonts w:hint="eastAsia" w:ascii="宋体" w:hAnsi="宋体" w:eastAsia="宋体" w:cs="宋体"/>
          <w:b/>
          <w:bCs w:val="0"/>
          <w:i w:val="0"/>
          <w:caps w:val="0"/>
          <w:color w:val="auto"/>
          <w:spacing w:val="0"/>
          <w:kern w:val="2"/>
          <w:sz w:val="24"/>
          <w:szCs w:val="24"/>
          <w:highlight w:val="none"/>
          <w:lang w:val="en-US" w:eastAsia="zh-CN" w:bidi="ar"/>
        </w:rPr>
        <w:t>发改法规〔2018〕457号</w:t>
      </w:r>
      <w:r>
        <w:rPr>
          <w:rFonts w:hint="eastAsia" w:ascii="宋体" w:hAnsi="宋体" w:eastAsia="宋体" w:cs="宋体"/>
          <w:b/>
          <w:bCs w:val="0"/>
          <w:color w:val="auto"/>
          <w:kern w:val="2"/>
          <w:sz w:val="24"/>
          <w:szCs w:val="24"/>
          <w:highlight w:val="none"/>
          <w:lang w:val="en-US" w:eastAsia="zh-CN" w:bidi="ar"/>
        </w:rPr>
        <w:t>）</w:t>
      </w:r>
    </w:p>
    <w:p w14:paraId="4978C38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64F2118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72AB093E">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222E648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39161F9A">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2A8ECA0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71C731E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7A42D3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35CC38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3B75AEC">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5B5F950A">
      <w:pPr>
        <w:keepNext w:val="0"/>
        <w:keepLines w:val="0"/>
        <w:widowControl w:val="0"/>
        <w:suppressLineNumbers w:val="0"/>
        <w:spacing w:before="0" w:beforeAutospacing="0" w:after="0" w:afterAutospacing="0" w:line="380" w:lineRule="exact"/>
        <w:ind w:left="1200" w:leftChars="342" w:right="0" w:hanging="482" w:hanging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w:t>
      </w:r>
      <w:r>
        <w:rPr>
          <w:rFonts w:hint="eastAsia" w:ascii="宋体" w:hAnsi="宋体" w:eastAsia="宋体" w:cs="宋体"/>
          <w:b/>
          <w:bCs w:val="0"/>
          <w:i w:val="0"/>
          <w:caps w:val="0"/>
          <w:color w:val="auto"/>
          <w:spacing w:val="0"/>
          <w:kern w:val="2"/>
          <w:sz w:val="24"/>
          <w:szCs w:val="24"/>
          <w:highlight w:val="none"/>
          <w:lang w:val="en-US" w:eastAsia="zh-CN" w:bidi="ar"/>
        </w:rPr>
        <w:t>发改财金〔2018〕1704号</w:t>
      </w:r>
      <w:r>
        <w:rPr>
          <w:rFonts w:hint="eastAsia" w:ascii="宋体" w:hAnsi="宋体" w:eastAsia="宋体" w:cs="宋体"/>
          <w:b/>
          <w:bCs w:val="0"/>
          <w:color w:val="auto"/>
          <w:kern w:val="2"/>
          <w:sz w:val="24"/>
          <w:szCs w:val="24"/>
          <w:highlight w:val="none"/>
          <w:lang w:val="en-US" w:eastAsia="zh-CN" w:bidi="ar"/>
        </w:rPr>
        <w:t>）</w:t>
      </w:r>
    </w:p>
    <w:p w14:paraId="18652EA3">
      <w:pPr>
        <w:keepNext w:val="0"/>
        <w:keepLines w:val="0"/>
        <w:widowControl w:val="0"/>
        <w:suppressLineNumbers w:val="0"/>
        <w:spacing w:before="0" w:beforeAutospacing="0" w:after="0" w:afterAutospacing="0" w:line="3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7BB75823">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3B3260DB">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68199DA1">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13A705DC">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77AE3674">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各级住房城乡建设主管部门应当参照建筑市场主体“黑名单”，对被人力资源社会保障主管部门列入拖欠农民工工资“黑名单”的建筑市场各方主体加强监管。</w:t>
      </w:r>
    </w:p>
    <w:p w14:paraId="7DAFD050">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w:t>
      </w:r>
      <w:r>
        <w:rPr>
          <w:rFonts w:hint="eastAsia" w:ascii="宋体" w:hAnsi="宋体" w:eastAsia="宋体" w:cs="宋体"/>
          <w:b/>
          <w:bCs w:val="0"/>
          <w:i w:val="0"/>
          <w:caps w:val="0"/>
          <w:color w:val="auto"/>
          <w:spacing w:val="0"/>
          <w:kern w:val="2"/>
          <w:sz w:val="24"/>
          <w:szCs w:val="24"/>
          <w:highlight w:val="none"/>
          <w:lang w:val="en-US" w:eastAsia="zh-CN" w:bidi="ar"/>
        </w:rPr>
        <w:t>建市〔2017〕241号</w:t>
      </w:r>
      <w:r>
        <w:rPr>
          <w:rFonts w:hint="eastAsia" w:ascii="宋体" w:hAnsi="宋体" w:eastAsia="宋体" w:cs="宋体"/>
          <w:b/>
          <w:bCs w:val="0"/>
          <w:color w:val="auto"/>
          <w:kern w:val="2"/>
          <w:sz w:val="24"/>
          <w:szCs w:val="24"/>
          <w:highlight w:val="none"/>
          <w:lang w:val="en-US" w:eastAsia="zh-CN" w:bidi="ar"/>
        </w:rPr>
        <w:t>）</w:t>
      </w:r>
    </w:p>
    <w:p w14:paraId="1ADF704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04B0365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p>
    <w:p w14:paraId="51C21FA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（一）三万元以上罚款；</w:t>
      </w:r>
    </w:p>
    <w:p w14:paraId="4D668B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p>
    <w:p w14:paraId="233AC19C">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p>
    <w:p w14:paraId="4D306BD0">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4B6A1ED4">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依据：《关于报送政府采购严重违法失信行为信息记录的通知》</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val="0"/>
          <w:i w:val="0"/>
          <w:caps w:val="0"/>
          <w:color w:val="auto"/>
          <w:spacing w:val="0"/>
          <w:kern w:val="2"/>
          <w:sz w:val="24"/>
          <w:szCs w:val="24"/>
          <w:highlight w:val="none"/>
          <w:lang w:val="en-US" w:eastAsia="zh-CN" w:bidi="ar"/>
        </w:rPr>
        <w:t>财办库〔2014〕526号</w:t>
      </w:r>
      <w:r>
        <w:rPr>
          <w:rFonts w:hint="eastAsia" w:ascii="宋体" w:hAnsi="宋体" w:eastAsia="宋体" w:cs="宋体"/>
          <w:b/>
          <w:bCs w:val="0"/>
          <w:color w:val="auto"/>
          <w:kern w:val="2"/>
          <w:sz w:val="24"/>
          <w:szCs w:val="24"/>
          <w:highlight w:val="none"/>
          <w:lang w:val="en-US" w:eastAsia="zh-CN" w:bidi="ar"/>
        </w:rPr>
        <w:t>）</w:t>
      </w:r>
    </w:p>
    <w:p w14:paraId="323DD9D0">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七、水利建设领域严重失信行为</w:t>
      </w:r>
    </w:p>
    <w:p w14:paraId="7F6E080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480" w:firstLineChars="20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（一）1年内不良行为记录累计扣分达到20分的；</w:t>
      </w:r>
    </w:p>
    <w:p w14:paraId="276D24B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（二）"重点关注名单"公开期满后仍不整改的；</w:t>
      </w:r>
    </w:p>
    <w:p w14:paraId="6B91652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（三）存在以下严重危害人民群众身体健康、生命安全和工程质量，以及特别严重违规行为之一的：</w:t>
      </w:r>
    </w:p>
    <w:p w14:paraId="2C6ADC7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1.发生重大、特大质量或安全事故，并负有直接责任的；</w:t>
      </w:r>
    </w:p>
    <w:p w14:paraId="531A6AE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2.在单位公开信息、工程相关技术成果和工程建设过程中隐瞒真实情况、弄虚作假，提供虚假材料，谋取不正当利益的；</w:t>
      </w:r>
    </w:p>
    <w:p w14:paraId="1D5932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3.违反有关法律、法规、规章、政策、技术标准、设计文件、合同等有关规定开展工作造成的工程质量问题，经处理后仍影响工程正常使用或减少工程使用寿命的；</w:t>
      </w:r>
    </w:p>
    <w:p w14:paraId="4A8713D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4.违反规定施工，造成生态环境严重破坏且拒不修复的；</w:t>
      </w:r>
    </w:p>
    <w:p w14:paraId="53FCF0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5.被证实恶意制造工程质量缺陷或质量隐患的；</w:t>
      </w:r>
    </w:p>
    <w:p w14:paraId="45B24A9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6.其他违反法律法规，造成严重后果或社会危害较大的。</w:t>
      </w:r>
    </w:p>
    <w:p w14:paraId="19D01CE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（四）存在以下严重破坏市场公平竞争秩序和社会正常秩序行为之一的：</w:t>
      </w:r>
    </w:p>
    <w:p w14:paraId="7ADB099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1.不按合同约定，恶意拖欠承包人项目款的；</w:t>
      </w:r>
    </w:p>
    <w:p w14:paraId="0D5C608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2.隐瞒有关情况或者提供虚假材料申请资质的，在全国水利建设市场监管服务平台公开虚假信息的，以欺骗、贿赂等不正当手段取得资质等级证书的；</w:t>
      </w:r>
    </w:p>
    <w:p w14:paraId="2D073E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3.出借、借用资质证书,允许他人以本单位名义或借用他人名义等弄虚作假方式承揽业务的；</w:t>
      </w:r>
    </w:p>
    <w:p w14:paraId="001D8AB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4.未取得相应资质或超越资质证书核定范围、营业范围承揽业务的；</w:t>
      </w:r>
    </w:p>
    <w:p w14:paraId="1BFED11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5.操纵招标过程，谋取不正当利益的；</w:t>
      </w:r>
    </w:p>
    <w:p w14:paraId="38D10A1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6.与招标人或投标人串通投标的；</w:t>
      </w:r>
    </w:p>
    <w:p w14:paraId="4417164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7.以向招标人或评标委员会成员行贿的手段谋取中标的；</w:t>
      </w:r>
    </w:p>
    <w:p w14:paraId="714726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8.中标后，无正当理由不签订合同的；</w:t>
      </w:r>
    </w:p>
    <w:p w14:paraId="6502EBC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9.转包或违法分包所承揽业务的；</w:t>
      </w:r>
    </w:p>
    <w:p w14:paraId="711291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10.弄虚作假，以欺诈手段降低工程或设备质量的；</w:t>
      </w:r>
    </w:p>
    <w:p w14:paraId="7A4A47A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11.单位行贿、受贿，受到刑事处罚的；</w:t>
      </w:r>
    </w:p>
    <w:p w14:paraId="476EE68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12.逃税骗税、恶意逃废债务的；</w:t>
      </w:r>
    </w:p>
    <w:p w14:paraId="417AAB5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13.参与非法集资，受到刑事处罚的；</w:t>
      </w:r>
    </w:p>
    <w:p w14:paraId="74626A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14.在签订、履行合同过程中，存在合同欺诈行为，受到刑事处罚的；</w:t>
      </w:r>
    </w:p>
    <w:p w14:paraId="69E9EB9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15.虚构工程项目，套取资金的；</w:t>
      </w:r>
    </w:p>
    <w:p w14:paraId="1592FC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16.克扣、无故拖欠农民工工资报酬，数额达到认定拒不支付劳动报酬罪数额标准的；</w:t>
      </w:r>
    </w:p>
    <w:p w14:paraId="083989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17.发生社会公共事件，影响较大，并负有直接责任的。</w:t>
      </w:r>
    </w:p>
    <w:p w14:paraId="40F7E2F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（五）存在以下拒不履行法定义务，严重影响司法机关、行政机关公信力行为之一的：</w:t>
      </w:r>
    </w:p>
    <w:p w14:paraId="581709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1.发生事故拒绝接受调查或拒绝提供有关资料的；</w:t>
      </w:r>
    </w:p>
    <w:p w14:paraId="7F8AF20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2.拒不执行生效的行政处罚决定的；</w:t>
      </w:r>
    </w:p>
    <w:p w14:paraId="42EF484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3.拒不执行仲裁、法院判决结果的。</w:t>
      </w:r>
    </w:p>
    <w:p w14:paraId="31FB362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（六）被相关联合惩戒部门列入"黑名单"，符合联合惩戒措施的。</w:t>
      </w:r>
    </w:p>
    <w:p w14:paraId="39ACB8EE">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lang w:val="en-US" w:eastAsia="zh-CN" w:bidi="ar"/>
        </w:rPr>
        <w:t>生产建设项目水土保持市场主体"黑名单"列入标准见</w:t>
      </w:r>
      <w:r>
        <w:rPr>
          <w:rFonts w:hint="eastAsia" w:ascii="宋体" w:hAnsi="宋体" w:eastAsia="宋体" w:cs="宋体"/>
          <w:b w:val="0"/>
          <w:bCs w:val="0"/>
          <w:i w:val="0"/>
          <w:caps w:val="0"/>
          <w:color w:val="auto"/>
          <w:spacing w:val="0"/>
          <w:kern w:val="2"/>
          <w:sz w:val="24"/>
          <w:szCs w:val="24"/>
          <w:highlight w:val="none"/>
          <w:lang w:val="en-US" w:eastAsia="zh-CN" w:bidi="ar"/>
        </w:rPr>
        <w:t>《水利建设市场主体信用信息管理办法》</w:t>
      </w:r>
      <w:r>
        <w:rPr>
          <w:rFonts w:hint="eastAsia" w:ascii="宋体" w:hAnsi="宋体" w:eastAsia="宋体" w:cs="宋体"/>
          <w:i w:val="0"/>
          <w:caps w:val="0"/>
          <w:color w:val="auto"/>
          <w:spacing w:val="0"/>
          <w:kern w:val="2"/>
          <w:sz w:val="24"/>
          <w:szCs w:val="24"/>
          <w:highlight w:val="none"/>
          <w:lang w:val="en-US" w:eastAsia="zh-CN" w:bidi="ar"/>
        </w:rPr>
        <w:t>附件。</w:t>
      </w:r>
    </w:p>
    <w:p w14:paraId="5D7A40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依据：《水利建设市场主体信用评价管理办法》</w:t>
      </w:r>
      <w:r>
        <w:rPr>
          <w:rFonts w:hint="eastAsia" w:ascii="宋体" w:hAnsi="宋体" w:eastAsia="宋体" w:cs="宋体"/>
          <w:b/>
          <w:bCs/>
          <w:i w:val="0"/>
          <w:caps w:val="0"/>
          <w:color w:val="auto"/>
          <w:spacing w:val="0"/>
          <w:kern w:val="2"/>
          <w:sz w:val="24"/>
          <w:szCs w:val="24"/>
          <w:highlight w:val="none"/>
          <w:lang w:val="en-US" w:eastAsia="zh-CN" w:bidi="ar"/>
        </w:rPr>
        <w:t>水建设〔2019〕307号、《水利建设市场主体信用信息管理办法》水建设〔2019〕306号</w:t>
      </w:r>
    </w:p>
    <w:p w14:paraId="6E1E0B56">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A718825">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p>
    <w:p w14:paraId="691FE52F">
      <w:pPr>
        <w:keepNext w:val="0"/>
        <w:keepLines w:val="0"/>
        <w:widowControl w:val="0"/>
        <w:suppressLineNumbers w:val="0"/>
        <w:spacing w:before="0" w:beforeAutospacing="0" w:after="0" w:afterAutospacing="0" w:line="380" w:lineRule="exact"/>
        <w:ind w:left="0" w:right="0" w:firstLine="487" w:firstLineChars="202"/>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61ACA6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rPr>
      </w:pPr>
    </w:p>
    <w:p w14:paraId="5E3A1232">
      <w:pPr>
        <w:spacing w:line="360" w:lineRule="auto"/>
        <w:rPr>
          <w:rFonts w:hint="eastAsia" w:ascii="宋体" w:hAnsi="宋体" w:eastAsia="宋体" w:cs="宋体"/>
          <w:color w:val="auto"/>
          <w:sz w:val="24"/>
          <w:szCs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Sylfaen">
    <w:panose1 w:val="010A0502050306030303"/>
    <w:charset w:val="00"/>
    <w:family w:val="roman"/>
    <w:pitch w:val="default"/>
    <w:sig w:usb0="04000687" w:usb1="00000000" w:usb2="00000000" w:usb3="00000000" w:csb0="2000009F"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1BD4">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2E1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AB71">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7"/>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EF20">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abstractNum w:abstractNumId="8">
    <w:nsid w:val="0BD934F8"/>
    <w:multiLevelType w:val="singleLevel"/>
    <w:tmpl w:val="0BD934F8"/>
    <w:lvl w:ilvl="0" w:tentative="0">
      <w:start w:val="2"/>
      <w:numFmt w:val="decimal"/>
      <w:suff w:val="nothing"/>
      <w:lvlText w:val="%1、"/>
      <w:lvlJc w:val="left"/>
    </w:lvl>
  </w:abstractNum>
  <w:num w:numId="1">
    <w:abstractNumId w:val="7"/>
  </w:num>
  <w:num w:numId="2">
    <w:abstractNumId w:val="8"/>
  </w:num>
  <w:num w:numId="3">
    <w:abstractNumId w:val="6"/>
  </w:num>
  <w:num w:numId="4">
    <w:abstractNumId w:val="1"/>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5B48"/>
    <w:rsid w:val="0AEF3828"/>
    <w:rsid w:val="0B406381"/>
    <w:rsid w:val="0BB452AA"/>
    <w:rsid w:val="0BBB665B"/>
    <w:rsid w:val="0C685EAE"/>
    <w:rsid w:val="0CBD6F29"/>
    <w:rsid w:val="0D5B011C"/>
    <w:rsid w:val="0D7C07BE"/>
    <w:rsid w:val="0E810642"/>
    <w:rsid w:val="0EAC50D3"/>
    <w:rsid w:val="0EEA6FC1"/>
    <w:rsid w:val="0F790928"/>
    <w:rsid w:val="102636A0"/>
    <w:rsid w:val="10283465"/>
    <w:rsid w:val="107C607B"/>
    <w:rsid w:val="10CD72BB"/>
    <w:rsid w:val="115031A6"/>
    <w:rsid w:val="12197477"/>
    <w:rsid w:val="1264785B"/>
    <w:rsid w:val="131B5CD3"/>
    <w:rsid w:val="13776448"/>
    <w:rsid w:val="1382549E"/>
    <w:rsid w:val="144F070C"/>
    <w:rsid w:val="1466407E"/>
    <w:rsid w:val="14834E28"/>
    <w:rsid w:val="148E7D65"/>
    <w:rsid w:val="15231BF9"/>
    <w:rsid w:val="15C4546D"/>
    <w:rsid w:val="16881F81"/>
    <w:rsid w:val="16EA2C3C"/>
    <w:rsid w:val="17365652"/>
    <w:rsid w:val="195A07CF"/>
    <w:rsid w:val="1982202E"/>
    <w:rsid w:val="1A064976"/>
    <w:rsid w:val="1A3B68AA"/>
    <w:rsid w:val="1A3E1C1E"/>
    <w:rsid w:val="1B6F4F40"/>
    <w:rsid w:val="1C141836"/>
    <w:rsid w:val="1C33473D"/>
    <w:rsid w:val="1C76537D"/>
    <w:rsid w:val="1CB87339"/>
    <w:rsid w:val="1D585591"/>
    <w:rsid w:val="1D9C6312"/>
    <w:rsid w:val="1E4449D5"/>
    <w:rsid w:val="1E6B6A14"/>
    <w:rsid w:val="1F370744"/>
    <w:rsid w:val="1FD16A32"/>
    <w:rsid w:val="20550D9A"/>
    <w:rsid w:val="21845C9E"/>
    <w:rsid w:val="218E2416"/>
    <w:rsid w:val="226915FE"/>
    <w:rsid w:val="22702106"/>
    <w:rsid w:val="22A85809"/>
    <w:rsid w:val="234372D9"/>
    <w:rsid w:val="234F4B80"/>
    <w:rsid w:val="23FB30A5"/>
    <w:rsid w:val="2411199F"/>
    <w:rsid w:val="241804A5"/>
    <w:rsid w:val="24B97929"/>
    <w:rsid w:val="24D632D7"/>
    <w:rsid w:val="25381017"/>
    <w:rsid w:val="27710810"/>
    <w:rsid w:val="27CD5A5E"/>
    <w:rsid w:val="27D65DBA"/>
    <w:rsid w:val="285F40CA"/>
    <w:rsid w:val="289E1AF0"/>
    <w:rsid w:val="28C01ECB"/>
    <w:rsid w:val="29BF71E3"/>
    <w:rsid w:val="29D6387F"/>
    <w:rsid w:val="2A127B63"/>
    <w:rsid w:val="2A451A6C"/>
    <w:rsid w:val="2AAA4765"/>
    <w:rsid w:val="2AC21606"/>
    <w:rsid w:val="2AD50811"/>
    <w:rsid w:val="2B365FF8"/>
    <w:rsid w:val="2B7E7608"/>
    <w:rsid w:val="2B7F04E9"/>
    <w:rsid w:val="2B8B554A"/>
    <w:rsid w:val="2C932FD6"/>
    <w:rsid w:val="2D496D68"/>
    <w:rsid w:val="2E7A48DE"/>
    <w:rsid w:val="2E9C43C4"/>
    <w:rsid w:val="2EBA5177"/>
    <w:rsid w:val="2EDC3ED8"/>
    <w:rsid w:val="2EE40E2C"/>
    <w:rsid w:val="2F104B00"/>
    <w:rsid w:val="2F6351B4"/>
    <w:rsid w:val="2FC86126"/>
    <w:rsid w:val="2FCF199E"/>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700166C"/>
    <w:rsid w:val="379A1012"/>
    <w:rsid w:val="38694EE9"/>
    <w:rsid w:val="387B329C"/>
    <w:rsid w:val="39717338"/>
    <w:rsid w:val="3A117273"/>
    <w:rsid w:val="3A6818FA"/>
    <w:rsid w:val="3AB344ED"/>
    <w:rsid w:val="3B0B7708"/>
    <w:rsid w:val="3B365CC9"/>
    <w:rsid w:val="3B60677A"/>
    <w:rsid w:val="3B697D24"/>
    <w:rsid w:val="3B9A7B88"/>
    <w:rsid w:val="3BD8694B"/>
    <w:rsid w:val="3CDF3F9E"/>
    <w:rsid w:val="3D2C7AC8"/>
    <w:rsid w:val="3D536596"/>
    <w:rsid w:val="3D855D12"/>
    <w:rsid w:val="3D8B42FF"/>
    <w:rsid w:val="3DD338D1"/>
    <w:rsid w:val="3DE86C4C"/>
    <w:rsid w:val="3DF36A6E"/>
    <w:rsid w:val="3EBA1EE9"/>
    <w:rsid w:val="3F792F1E"/>
    <w:rsid w:val="40824826"/>
    <w:rsid w:val="40E63923"/>
    <w:rsid w:val="41546D80"/>
    <w:rsid w:val="415643E4"/>
    <w:rsid w:val="42971481"/>
    <w:rsid w:val="43A91E5B"/>
    <w:rsid w:val="449E0D39"/>
    <w:rsid w:val="45B222C8"/>
    <w:rsid w:val="45B44292"/>
    <w:rsid w:val="45C73FC5"/>
    <w:rsid w:val="45E32B26"/>
    <w:rsid w:val="463A3650"/>
    <w:rsid w:val="46461627"/>
    <w:rsid w:val="46647A66"/>
    <w:rsid w:val="469F0116"/>
    <w:rsid w:val="47277B83"/>
    <w:rsid w:val="475259B7"/>
    <w:rsid w:val="47995D18"/>
    <w:rsid w:val="484F2050"/>
    <w:rsid w:val="488302AE"/>
    <w:rsid w:val="48831CF9"/>
    <w:rsid w:val="48AC020A"/>
    <w:rsid w:val="48CB7AD6"/>
    <w:rsid w:val="49024C9C"/>
    <w:rsid w:val="49B1408D"/>
    <w:rsid w:val="4A323C61"/>
    <w:rsid w:val="4A39249C"/>
    <w:rsid w:val="4A7D4FD2"/>
    <w:rsid w:val="4A913C9A"/>
    <w:rsid w:val="4B1F70AC"/>
    <w:rsid w:val="4B240F94"/>
    <w:rsid w:val="4B4D6D1A"/>
    <w:rsid w:val="4B856638"/>
    <w:rsid w:val="4C0832E5"/>
    <w:rsid w:val="4C3C565C"/>
    <w:rsid w:val="4CCC79C7"/>
    <w:rsid w:val="4D0B5439"/>
    <w:rsid w:val="4D7555C7"/>
    <w:rsid w:val="4DF07D79"/>
    <w:rsid w:val="4DF65A5C"/>
    <w:rsid w:val="4EAE6D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4161C73"/>
    <w:rsid w:val="541A5D30"/>
    <w:rsid w:val="5463070C"/>
    <w:rsid w:val="549239F0"/>
    <w:rsid w:val="55C1559C"/>
    <w:rsid w:val="55F068CD"/>
    <w:rsid w:val="5612303A"/>
    <w:rsid w:val="566C3136"/>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C86079"/>
    <w:rsid w:val="5CD23B73"/>
    <w:rsid w:val="5CD57954"/>
    <w:rsid w:val="5D5A77C0"/>
    <w:rsid w:val="5DC14E75"/>
    <w:rsid w:val="5E1C65B7"/>
    <w:rsid w:val="5E231B5D"/>
    <w:rsid w:val="5F127819"/>
    <w:rsid w:val="60350ED3"/>
    <w:rsid w:val="60B72AEE"/>
    <w:rsid w:val="60F872D1"/>
    <w:rsid w:val="61025188"/>
    <w:rsid w:val="61057D5F"/>
    <w:rsid w:val="614D4977"/>
    <w:rsid w:val="61E33ADD"/>
    <w:rsid w:val="61F35ED7"/>
    <w:rsid w:val="626D25CE"/>
    <w:rsid w:val="62CE1B77"/>
    <w:rsid w:val="63C60FC0"/>
    <w:rsid w:val="643B4928"/>
    <w:rsid w:val="64BA3D7A"/>
    <w:rsid w:val="64F179BC"/>
    <w:rsid w:val="65323AFA"/>
    <w:rsid w:val="654A23E3"/>
    <w:rsid w:val="662D4693"/>
    <w:rsid w:val="665704D3"/>
    <w:rsid w:val="669944D9"/>
    <w:rsid w:val="67C065A4"/>
    <w:rsid w:val="67D359C9"/>
    <w:rsid w:val="68042537"/>
    <w:rsid w:val="68103BDF"/>
    <w:rsid w:val="68E2428E"/>
    <w:rsid w:val="68FE36DD"/>
    <w:rsid w:val="694E60FC"/>
    <w:rsid w:val="6A256904"/>
    <w:rsid w:val="6A2C1D99"/>
    <w:rsid w:val="6B656832"/>
    <w:rsid w:val="6BA22313"/>
    <w:rsid w:val="6C675CE6"/>
    <w:rsid w:val="6D4F4321"/>
    <w:rsid w:val="6DF41B82"/>
    <w:rsid w:val="6DFF7360"/>
    <w:rsid w:val="6E7A5F73"/>
    <w:rsid w:val="6EE90F9D"/>
    <w:rsid w:val="6F1D7B64"/>
    <w:rsid w:val="6FB6454A"/>
    <w:rsid w:val="6FD74228"/>
    <w:rsid w:val="6FE068A0"/>
    <w:rsid w:val="7021106F"/>
    <w:rsid w:val="71462F6F"/>
    <w:rsid w:val="71633091"/>
    <w:rsid w:val="725A270A"/>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EB4904"/>
    <w:rsid w:val="772330EF"/>
    <w:rsid w:val="77645DCD"/>
    <w:rsid w:val="777378F5"/>
    <w:rsid w:val="777A2D3C"/>
    <w:rsid w:val="78A715E8"/>
    <w:rsid w:val="79074B81"/>
    <w:rsid w:val="794F0939"/>
    <w:rsid w:val="79AF0FCA"/>
    <w:rsid w:val="7AF9279C"/>
    <w:rsid w:val="7BCA404B"/>
    <w:rsid w:val="7CC51958"/>
    <w:rsid w:val="7CD53DF9"/>
    <w:rsid w:val="7CED64E5"/>
    <w:rsid w:val="7D097C86"/>
    <w:rsid w:val="7E2936C3"/>
    <w:rsid w:val="7E6411B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2">
    <w:name w:val="heading 2"/>
    <w:basedOn w:val="3"/>
    <w:next w:val="1"/>
    <w:autoRedefine/>
    <w:qFormat/>
    <w:uiPriority w:val="0"/>
    <w:pPr>
      <w:keepNext/>
      <w:keepLines/>
      <w:spacing w:before="260" w:after="260" w:line="415" w:lineRule="auto"/>
      <w:outlineLvl w:val="1"/>
    </w:pPr>
    <w:rPr>
      <w:rFonts w:ascii="Arial" w:hAnsi="Arial" w:eastAsia="黑体" w:cs="Arial"/>
      <w:sz w:val="32"/>
      <w:szCs w:val="32"/>
    </w:rPr>
  </w:style>
  <w:style w:type="paragraph" w:styleId="3">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宋体" w:hAnsi="@宋体" w:eastAsia="@宋体" w:cs="@宋体"/>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left="420"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Segoe Print" w:hAnsi="Segoe Print" w:eastAsia="Segoe Print" w:cs="Segoe Print"/>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Segoe Print" w:hAnsi="Segoe Print" w:eastAsia="Segoe Print" w:cs="Segoe Print"/>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Segoe Print" w:hAnsi="Segoe Print" w:eastAsia="Segoe Print" w:cs="Segoe Print"/>
      <w:sz w:val="20"/>
    </w:rPr>
  </w:style>
  <w:style w:type="character" w:styleId="40">
    <w:name w:val="HTML Sample"/>
    <w:basedOn w:val="28"/>
    <w:semiHidden/>
    <w:unhideWhenUsed/>
    <w:qFormat/>
    <w:uiPriority w:val="99"/>
    <w:rPr>
      <w:rFonts w:hint="default" w:ascii="Segoe Print" w:hAnsi="Segoe Print" w:eastAsia="Segoe Print" w:cs="Segoe Print"/>
    </w:rPr>
  </w:style>
  <w:style w:type="character" w:customStyle="1" w:styleId="41">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8"/>
    <w:link w:val="17"/>
    <w:autoRedefine/>
    <w:qFormat/>
    <w:uiPriority w:val="99"/>
    <w:rPr>
      <w:rFonts w:ascii="@仿宋_GB2312" w:hAnsi="@仿宋_GB2312" w:eastAsia="@仿宋_GB2312" w:cs="@仿宋_GB2312"/>
      <w:sz w:val="18"/>
      <w:szCs w:val="18"/>
    </w:rPr>
  </w:style>
  <w:style w:type="character" w:customStyle="1" w:styleId="46">
    <w:name w:val="页脚 Char"/>
    <w:basedOn w:val="28"/>
    <w:link w:val="16"/>
    <w:autoRedefine/>
    <w:qFormat/>
    <w:uiPriority w:val="99"/>
    <w:rPr>
      <w:rFonts w:ascii="@仿宋_GB2312" w:hAnsi="@仿宋_GB2312" w:eastAsia="@仿宋_GB2312" w:cs="@仿宋_GB2312"/>
      <w:sz w:val="18"/>
      <w:szCs w:val="18"/>
    </w:rPr>
  </w:style>
  <w:style w:type="character" w:customStyle="1" w:styleId="47">
    <w:name w:val="纯文本 Char"/>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8"/>
    <w:link w:val="4"/>
    <w:autoRedefine/>
    <w:qFormat/>
    <w:uiPriority w:val="9"/>
    <w:rPr>
      <w:rFonts w:ascii="@仿宋_GB2312" w:hAnsi="@仿宋_GB2312" w:eastAsia="@仿宋_GB2312" w:cs="@仿宋_GB2312"/>
      <w:b/>
      <w:bCs/>
      <w:kern w:val="44"/>
      <w:sz w:val="44"/>
      <w:szCs w:val="44"/>
    </w:rPr>
  </w:style>
  <w:style w:type="paragraph" w:customStyle="1" w:styleId="59">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8"/>
    <w:link w:val="3"/>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 New Roman" w:hAnsi="Times New Roman"/>
      <w:color w:val="000000"/>
      <w:sz w:val="22"/>
      <w:szCs w:val="22"/>
    </w:rPr>
  </w:style>
  <w:style w:type="character" w:customStyle="1" w:styleId="63">
    <w:name w:val="正文文本 (2) + Sylfaen2"/>
    <w:autoRedefine/>
    <w:qFormat/>
    <w:uiPriority w:val="99"/>
    <w:rPr>
      <w:rFonts w:ascii="Sylfaen" w:hAnsi="Sylfaen" w:eastAsia="PMingLiU-ExtB"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74</Pages>
  <Words>36142</Words>
  <Characters>37619</Characters>
  <Lines>1</Lines>
  <Paragraphs>1</Paragraphs>
  <TotalTime>12</TotalTime>
  <ScaleCrop>false</ScaleCrop>
  <LinksUpToDate>false</LinksUpToDate>
  <CharactersWithSpaces>42894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2024-10-11T01:09:18Z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1ECEA165F94845FFAF35C1C96E4FB9B0_12</vt:lpwstr>
  </property>
</Properties>
</file>