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滁州市第一人民医院心脏外科精密手术器械采购项目</w:t>
      </w:r>
    </w:p>
    <w:p w14:paraId="30F905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CZYY-2024-0</w:t>
      </w:r>
      <w:r>
        <w:rPr>
          <w:rFonts w:hint="eastAsia" w:ascii="宋体" w:hAnsi="宋体" w:eastAsia="宋体"/>
          <w:b/>
          <w:color w:val="auto"/>
          <w:spacing w:val="20"/>
          <w:kern w:val="0"/>
          <w:sz w:val="32"/>
          <w:szCs w:val="32"/>
          <w:highlight w:val="none"/>
          <w:u w:val="single"/>
          <w:lang w:val="en-US" w:eastAsia="zh-CN"/>
        </w:rPr>
        <w:t>9</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14FA31A5">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3815843E">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2024年11月</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20"/>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014915B6">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3</w:t>
      </w:r>
      <w:r>
        <w:rPr>
          <w:highlight w:val="none"/>
        </w:rPr>
        <w:fldChar w:fldCharType="end"/>
      </w:r>
      <w:r>
        <w:rPr>
          <w:rFonts w:ascii="宋体" w:hAnsi="宋体" w:eastAsia="宋体"/>
          <w:color w:val="auto"/>
          <w:szCs w:val="24"/>
          <w:highlight w:val="none"/>
        </w:rPr>
        <w:fldChar w:fldCharType="end"/>
      </w:r>
    </w:p>
    <w:p w14:paraId="1F0C1596">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2716B4CC">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rPr>
          <w:highlight w:val="none"/>
        </w:rPr>
        <w:tab/>
      </w:r>
      <w:r>
        <w:rPr>
          <w:highlight w:val="none"/>
        </w:rPr>
        <w:fldChar w:fldCharType="begin"/>
      </w:r>
      <w:r>
        <w:rPr>
          <w:highlight w:val="none"/>
        </w:rPr>
        <w:instrText xml:space="preserve"> PAGEREF _Toc16417 \h </w:instrText>
      </w:r>
      <w:r>
        <w:rPr>
          <w:highlight w:val="none"/>
        </w:rPr>
        <w:fldChar w:fldCharType="separate"/>
      </w:r>
      <w:r>
        <w:rPr>
          <w:highlight w:val="none"/>
        </w:rPr>
        <w:t>24</w:t>
      </w:r>
      <w:r>
        <w:rPr>
          <w:highlight w:val="none"/>
        </w:rPr>
        <w:fldChar w:fldCharType="end"/>
      </w:r>
      <w:r>
        <w:rPr>
          <w:rFonts w:ascii="宋体" w:hAnsi="宋体" w:eastAsia="宋体"/>
          <w:color w:val="auto"/>
          <w:szCs w:val="24"/>
          <w:highlight w:val="none"/>
        </w:rPr>
        <w:fldChar w:fldCharType="end"/>
      </w:r>
    </w:p>
    <w:p w14:paraId="681AF7DB">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28</w:t>
      </w:r>
      <w:r>
        <w:rPr>
          <w:highlight w:val="none"/>
        </w:rPr>
        <w:fldChar w:fldCharType="end"/>
      </w:r>
      <w:r>
        <w:rPr>
          <w:rFonts w:ascii="宋体" w:hAnsi="宋体" w:eastAsia="宋体"/>
          <w:color w:val="auto"/>
          <w:szCs w:val="24"/>
          <w:highlight w:val="none"/>
        </w:rPr>
        <w:fldChar w:fldCharType="end"/>
      </w:r>
    </w:p>
    <w:p w14:paraId="71ECE1B1">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37</w:t>
      </w:r>
      <w:r>
        <w:rPr>
          <w:highlight w:val="none"/>
        </w:rPr>
        <w:fldChar w:fldCharType="end"/>
      </w:r>
      <w:r>
        <w:rPr>
          <w:rFonts w:ascii="宋体" w:hAnsi="宋体" w:eastAsia="宋体"/>
          <w:color w:val="auto"/>
          <w:szCs w:val="24"/>
          <w:highlight w:val="none"/>
        </w:rPr>
        <w:fldChar w:fldCharType="end"/>
      </w:r>
    </w:p>
    <w:p w14:paraId="5D664A74">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_Toc18131 \h </w:instrText>
      </w:r>
      <w:r>
        <w:rPr>
          <w:highlight w:val="none"/>
        </w:rPr>
        <w:fldChar w:fldCharType="separate"/>
      </w:r>
      <w:r>
        <w:rPr>
          <w:highlight w:val="none"/>
        </w:rPr>
        <w:t>53</w:t>
      </w:r>
      <w:r>
        <w:rPr>
          <w:highlight w:val="none"/>
        </w:rPr>
        <w:fldChar w:fldCharType="end"/>
      </w:r>
      <w:r>
        <w:rPr>
          <w:rFonts w:ascii="宋体" w:hAnsi="宋体" w:eastAsia="宋体"/>
          <w:color w:val="auto"/>
          <w:szCs w:val="24"/>
          <w:highlight w:val="none"/>
        </w:rPr>
        <w:fldChar w:fldCharType="end"/>
      </w:r>
    </w:p>
    <w:p w14:paraId="20F630F2">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滁州市第一人民医院心脏外科精密手术器械采购项目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E9DA59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CZYY-2024-09</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滁州市第一人民医院心脏外科精密手术器械采购项目</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24万元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24万元，高于最高限价其投标文件按无效投标处理。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采购一批精密器械，用于心脏外科开展冠脉动脉旁路移植手术</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不得高于7个日历天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none"/>
          <w:lang w:val="en-US" w:eastAsia="zh-CN"/>
        </w:rPr>
        <w:t>；</w:t>
      </w:r>
    </w:p>
    <w:p w14:paraId="35D87D93">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shd w:val="clear"/>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2024</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bookmarkStart w:id="92" w:name="_GoBack"/>
            <w:r>
              <w:rPr>
                <w:rFonts w:hint="eastAsia" w:ascii="宋体" w:hAnsi="宋体" w:eastAsia="宋体"/>
                <w:b w:val="0"/>
                <w:color w:val="auto"/>
                <w:sz w:val="24"/>
                <w:highlight w:val="none"/>
                <w:u w:val="single"/>
                <w:lang w:val="en-US" w:eastAsia="zh-CN"/>
              </w:rPr>
              <w:t>7</w:t>
            </w:r>
            <w:bookmarkEnd w:id="92"/>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29A2C0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661ACA9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2221FB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61E92F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D9CD9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2926B5E">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BBCD6E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224FA03A">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4"/>
              <w:widowControl w:val="0"/>
              <w:spacing w:before="0" w:beforeAutospacing="0" w:after="0" w:afterAutospacing="0"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1800元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4"/>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2F15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E5FDA4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73133419">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5A124E1E">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32E6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3059B9">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7B2139EC">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789D30EA">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rPr>
                <w:rFonts w:ascii="宋体" w:hAnsi="宋体" w:eastAsia="宋体"/>
                <w:b w:val="0"/>
                <w:color w:val="auto"/>
                <w:sz w:val="24"/>
                <w:highlight w:val="none"/>
                <w:u w:val="single"/>
              </w:rPr>
            </w:pPr>
            <w:r>
              <w:rPr>
                <w:rFonts w:hint="eastAsia" w:ascii="宋体" w:hAnsi="宋体" w:eastAsia="宋体" w:cs="@仿宋_GB2312"/>
                <w:b w:val="0"/>
                <w:bCs/>
                <w:color w:val="auto"/>
                <w:kern w:val="0"/>
                <w:sz w:val="24"/>
                <w:szCs w:val="28"/>
                <w:highlight w:val="none"/>
                <w:u w:val="single"/>
                <w:lang w:val="en-US" w:eastAsia="zh-CN" w:bidi="ar-SA"/>
              </w:rPr>
              <w:t>按甲方需求分批供货，货到验收合格后支付对应款项。</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99" w:type="pct"/>
            <w:vAlign w:val="center"/>
          </w:tcPr>
          <w:p w14:paraId="7618E6D2">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不得高于7个日历天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B766C2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37" w:type="pct"/>
            <w:vAlign w:val="center"/>
          </w:tcPr>
          <w:p w14:paraId="7BE90370">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99" w:type="pct"/>
            <w:vAlign w:val="center"/>
          </w:tcPr>
          <w:p w14:paraId="47FB505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1年 </w:t>
            </w:r>
          </w:p>
        </w:tc>
      </w:tr>
    </w:tbl>
    <w:p w14:paraId="202CD657">
      <w:pPr>
        <w:spacing w:line="360" w:lineRule="auto"/>
        <w:ind w:firstLine="437"/>
        <w:outlineLvl w:val="1"/>
        <w:rPr>
          <w:rFonts w:ascii="宋体" w:hAnsi="宋体" w:eastAsia="宋体"/>
          <w:b/>
          <w:bCs/>
          <w:color w:val="auto"/>
          <w:sz w:val="24"/>
          <w:szCs w:val="18"/>
          <w:highlight w:val="none"/>
        </w:rPr>
      </w:pPr>
      <w:bookmarkStart w:id="32" w:name="_Toc7671"/>
      <w:bookmarkStart w:id="33"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6"/>
        <w:tblW w:w="5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366"/>
        <w:gridCol w:w="5073"/>
        <w:gridCol w:w="943"/>
        <w:gridCol w:w="844"/>
        <w:gridCol w:w="844"/>
      </w:tblGrid>
      <w:tr w14:paraId="7AA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18" w:type="pct"/>
            <w:vAlign w:val="center"/>
          </w:tcPr>
          <w:p w14:paraId="13181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0" w:type="pct"/>
            <w:vAlign w:val="center"/>
          </w:tcPr>
          <w:p w14:paraId="424213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562" w:type="pct"/>
            <w:vAlign w:val="center"/>
          </w:tcPr>
          <w:p w14:paraId="519837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76" w:type="pct"/>
            <w:vAlign w:val="center"/>
          </w:tcPr>
          <w:p w14:paraId="6B72AE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26" w:type="pct"/>
            <w:vAlign w:val="center"/>
          </w:tcPr>
          <w:p w14:paraId="5DF958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26" w:type="pct"/>
            <w:vAlign w:val="center"/>
          </w:tcPr>
          <w:p w14:paraId="0836C8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916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18" w:type="pct"/>
            <w:vAlign w:val="center"/>
          </w:tcPr>
          <w:p w14:paraId="4BBD16A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w:t>
            </w:r>
          </w:p>
        </w:tc>
        <w:tc>
          <w:tcPr>
            <w:tcW w:w="690" w:type="pct"/>
            <w:vAlign w:val="center"/>
          </w:tcPr>
          <w:p w14:paraId="73502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highlight w:val="none"/>
                <w:u w:val="none"/>
                <w:lang w:val="en-US" w:eastAsia="zh-CN" w:bidi="ar"/>
              </w:rPr>
              <w:t>主动脉侧壁钳</w:t>
            </w:r>
          </w:p>
        </w:tc>
        <w:tc>
          <w:tcPr>
            <w:tcW w:w="2562" w:type="pct"/>
            <w:vAlign w:val="center"/>
          </w:tcPr>
          <w:p w14:paraId="70271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1"/>
                <w:szCs w:val="21"/>
                <w:highlight w:val="none"/>
                <w:lang w:val="en-US"/>
              </w:rPr>
            </w:pPr>
            <w:r>
              <w:rPr>
                <w:rFonts w:hint="eastAsia" w:ascii="宋体" w:hAnsi="宋体" w:eastAsia="宋体" w:cs="宋体"/>
                <w:i w:val="0"/>
                <w:color w:val="000000"/>
                <w:kern w:val="0"/>
                <w:sz w:val="21"/>
                <w:szCs w:val="21"/>
                <w:highlight w:val="none"/>
                <w:u w:val="none"/>
                <w:lang w:val="en-US" w:eastAsia="zh-CN" w:bidi="ar"/>
              </w:rPr>
              <w:t>总长 200MM，无损伤Debakey齿U型口，35MM宽，S型钳身环形手柄，316L不锈钢材料</w:t>
            </w:r>
          </w:p>
        </w:tc>
        <w:tc>
          <w:tcPr>
            <w:tcW w:w="476" w:type="pct"/>
            <w:vAlign w:val="center"/>
          </w:tcPr>
          <w:p w14:paraId="63BCACB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05FA7AB5">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A1A138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5B4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18" w:type="pct"/>
            <w:vAlign w:val="center"/>
          </w:tcPr>
          <w:p w14:paraId="0313915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bookmarkStart w:id="34" w:name="_Toc7421"/>
            <w:bookmarkStart w:id="35" w:name="_Toc4843"/>
            <w:r>
              <w:rPr>
                <w:rFonts w:hint="eastAsia" w:ascii="宋体" w:hAnsi="宋体" w:eastAsia="宋体" w:cs="宋体"/>
                <w:sz w:val="21"/>
                <w:szCs w:val="21"/>
                <w:highlight w:val="none"/>
                <w:lang w:val="en-US" w:eastAsia="zh-CN"/>
              </w:rPr>
              <w:t>2</w:t>
            </w:r>
          </w:p>
        </w:tc>
        <w:tc>
          <w:tcPr>
            <w:tcW w:w="690" w:type="pct"/>
            <w:vAlign w:val="center"/>
          </w:tcPr>
          <w:p w14:paraId="58834C4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精细持针器</w:t>
            </w:r>
          </w:p>
        </w:tc>
        <w:tc>
          <w:tcPr>
            <w:tcW w:w="2562" w:type="pct"/>
            <w:vAlign w:val="center"/>
          </w:tcPr>
          <w:p w14:paraId="7AE93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总长210MM，笔式圆柄，直头，头宽1.3MM，适于 5-6/0，精细碳钨镶片钳口，316L不锈钢材料</w:t>
            </w:r>
          </w:p>
        </w:tc>
        <w:tc>
          <w:tcPr>
            <w:tcW w:w="476" w:type="pct"/>
            <w:vAlign w:val="center"/>
          </w:tcPr>
          <w:p w14:paraId="71A2C5A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46B2A4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5697828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68D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75B743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p>
        </w:tc>
        <w:tc>
          <w:tcPr>
            <w:tcW w:w="690" w:type="pct"/>
            <w:vAlign w:val="center"/>
          </w:tcPr>
          <w:p w14:paraId="548B2B1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精细持针器</w:t>
            </w:r>
          </w:p>
        </w:tc>
        <w:tc>
          <w:tcPr>
            <w:tcW w:w="2562" w:type="pct"/>
            <w:vAlign w:val="center"/>
          </w:tcPr>
          <w:p w14:paraId="01351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总长210MM，笔式圆柄，直头，头宽0.8MM，适于 7-8/0，精细镶钻钳口，316L不锈钢材料</w:t>
            </w:r>
          </w:p>
        </w:tc>
        <w:tc>
          <w:tcPr>
            <w:tcW w:w="476" w:type="pct"/>
            <w:vAlign w:val="center"/>
          </w:tcPr>
          <w:p w14:paraId="5A2867F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67B1DF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4D91A70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49C4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39A40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90" w:type="pct"/>
            <w:vAlign w:val="center"/>
          </w:tcPr>
          <w:p w14:paraId="6DEA48A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角度剪刀</w:t>
            </w:r>
          </w:p>
        </w:tc>
        <w:tc>
          <w:tcPr>
            <w:tcW w:w="2562" w:type="pct"/>
            <w:vAlign w:val="center"/>
          </w:tcPr>
          <w:p w14:paraId="56287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 45° 角度短刃7MM，弹簧笔式高尔夫防滑手柄，316L不锈钢材料</w:t>
            </w:r>
          </w:p>
        </w:tc>
        <w:tc>
          <w:tcPr>
            <w:tcW w:w="476" w:type="pct"/>
            <w:vAlign w:val="center"/>
          </w:tcPr>
          <w:p w14:paraId="72B5DC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72E7D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5D2EAD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1CF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01B566A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90" w:type="pct"/>
            <w:vAlign w:val="center"/>
          </w:tcPr>
          <w:p w14:paraId="59CAF9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精细角度剪刀</w:t>
            </w:r>
          </w:p>
        </w:tc>
        <w:tc>
          <w:tcPr>
            <w:tcW w:w="2562" w:type="pct"/>
            <w:vAlign w:val="center"/>
          </w:tcPr>
          <w:p w14:paraId="3581E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 90°角度短刃7mm，弹簧笔式防滑手柄，316L不锈钢材料</w:t>
            </w:r>
          </w:p>
        </w:tc>
        <w:tc>
          <w:tcPr>
            <w:tcW w:w="476" w:type="pct"/>
            <w:vAlign w:val="center"/>
          </w:tcPr>
          <w:p w14:paraId="3C42EB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027B124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15AB80B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4A1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1BF637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90" w:type="pct"/>
            <w:vAlign w:val="center"/>
          </w:tcPr>
          <w:p w14:paraId="38EF62C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角度剪刀</w:t>
            </w:r>
          </w:p>
        </w:tc>
        <w:tc>
          <w:tcPr>
            <w:tcW w:w="2562" w:type="pct"/>
            <w:vAlign w:val="center"/>
          </w:tcPr>
          <w:p w14:paraId="1CA9F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总长210MM，125° 角度短刃10MM，弹簧笔式防滑手柄，316L不锈钢材料</w:t>
            </w:r>
          </w:p>
        </w:tc>
        <w:tc>
          <w:tcPr>
            <w:tcW w:w="476" w:type="pct"/>
            <w:vAlign w:val="center"/>
          </w:tcPr>
          <w:p w14:paraId="688DB92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1C930F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338B8A4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499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5249CCE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90" w:type="pct"/>
            <w:vAlign w:val="center"/>
          </w:tcPr>
          <w:p w14:paraId="5C810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精细镊子</w:t>
            </w:r>
          </w:p>
        </w:tc>
        <w:tc>
          <w:tcPr>
            <w:tcW w:w="2562" w:type="pct"/>
            <w:vAlign w:val="center"/>
          </w:tcPr>
          <w:p w14:paraId="1538E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总长210MM，直头宽1.2MM，笔式圆柄带平衡锤，无损伤DeBakey齿钳口，316L不锈钢材料</w:t>
            </w:r>
          </w:p>
        </w:tc>
        <w:tc>
          <w:tcPr>
            <w:tcW w:w="476" w:type="pct"/>
            <w:vAlign w:val="center"/>
          </w:tcPr>
          <w:p w14:paraId="6EB35B2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26B049B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0D230F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190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15B45E4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90" w:type="pct"/>
            <w:vAlign w:val="center"/>
          </w:tcPr>
          <w:p w14:paraId="42A1B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精细环尖镊子（圈镊）</w:t>
            </w:r>
          </w:p>
        </w:tc>
        <w:tc>
          <w:tcPr>
            <w:tcW w:w="2562" w:type="pct"/>
            <w:vAlign w:val="center"/>
          </w:tcPr>
          <w:p w14:paraId="50D6A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总长210MM，圈直径1MM，笔式圆柄带平衡锤，精细镶钻圈钳口，316L不锈钢材料</w:t>
            </w:r>
          </w:p>
        </w:tc>
        <w:tc>
          <w:tcPr>
            <w:tcW w:w="476" w:type="pct"/>
            <w:vAlign w:val="center"/>
          </w:tcPr>
          <w:p w14:paraId="78FAA23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5762374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037845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6920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5A7BFC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690" w:type="pct"/>
            <w:vAlign w:val="center"/>
          </w:tcPr>
          <w:p w14:paraId="43644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超锋利剪</w:t>
            </w:r>
            <w:r>
              <w:rPr>
                <w:rFonts w:hint="eastAsia" w:ascii="宋体" w:hAnsi="宋体" w:eastAsia="宋体" w:cs="宋体"/>
                <w:color w:val="auto"/>
                <w:sz w:val="21"/>
                <w:szCs w:val="21"/>
                <w:highlight w:val="none"/>
                <w:lang w:val="en-US" w:eastAsia="zh-CN"/>
              </w:rPr>
              <w:t>刀</w:t>
            </w:r>
          </w:p>
        </w:tc>
        <w:tc>
          <w:tcPr>
            <w:tcW w:w="2562" w:type="pct"/>
            <w:vAlign w:val="center"/>
          </w:tcPr>
          <w:p w14:paraId="4BDC9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总长180mm，Metzenbaum超锋利薄口刃，弯头，极锋利锯齿刀刃，黑色环形手柄，316L不锈钢材料</w:t>
            </w:r>
          </w:p>
        </w:tc>
        <w:tc>
          <w:tcPr>
            <w:tcW w:w="476" w:type="pct"/>
            <w:vAlign w:val="center"/>
          </w:tcPr>
          <w:p w14:paraId="165F8B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322D9FD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3F74683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6992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43E8D1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90" w:type="pct"/>
            <w:vAlign w:val="center"/>
          </w:tcPr>
          <w:p w14:paraId="615D6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超锋利剪</w:t>
            </w:r>
            <w:r>
              <w:rPr>
                <w:rFonts w:hint="eastAsia" w:ascii="宋体" w:hAnsi="宋体" w:eastAsia="宋体" w:cs="宋体"/>
                <w:color w:val="auto"/>
                <w:sz w:val="21"/>
                <w:szCs w:val="21"/>
                <w:highlight w:val="none"/>
                <w:lang w:val="en-US" w:eastAsia="zh-CN"/>
              </w:rPr>
              <w:t>刀</w:t>
            </w:r>
          </w:p>
        </w:tc>
        <w:tc>
          <w:tcPr>
            <w:tcW w:w="2562" w:type="pct"/>
            <w:vAlign w:val="center"/>
          </w:tcPr>
          <w:p w14:paraId="2594E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总长180mm，Metzenbaum超锋利薄口刃，弯头，超锋利锯齿刀刃，长金柄环形手柄，316L不锈钢材料</w:t>
            </w:r>
          </w:p>
        </w:tc>
        <w:tc>
          <w:tcPr>
            <w:tcW w:w="476" w:type="pct"/>
            <w:vAlign w:val="center"/>
          </w:tcPr>
          <w:p w14:paraId="327511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17C6B8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6D26369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08A2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763B68D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690" w:type="pct"/>
            <w:vAlign w:val="center"/>
          </w:tcPr>
          <w:p w14:paraId="31869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肝素针头</w:t>
            </w:r>
          </w:p>
        </w:tc>
        <w:tc>
          <w:tcPr>
            <w:tcW w:w="2562" w:type="pct"/>
            <w:vAlign w:val="center"/>
          </w:tcPr>
          <w:p w14:paraId="0D00E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总长40MM，葫芦头，直头2.5MM，316L不锈钢材料</w:t>
            </w:r>
          </w:p>
        </w:tc>
        <w:tc>
          <w:tcPr>
            <w:tcW w:w="476" w:type="pct"/>
            <w:vAlign w:val="center"/>
          </w:tcPr>
          <w:p w14:paraId="0A8A583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189E94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48D1C69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BA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052D09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690" w:type="pct"/>
            <w:vAlign w:val="center"/>
          </w:tcPr>
          <w:p w14:paraId="2058F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047E1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总长170MM 1.0MM 记忆合金</w:t>
            </w:r>
          </w:p>
        </w:tc>
        <w:tc>
          <w:tcPr>
            <w:tcW w:w="476" w:type="pct"/>
            <w:vAlign w:val="center"/>
          </w:tcPr>
          <w:p w14:paraId="5F55E27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6E326D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8469B5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42A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3FF704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690" w:type="pct"/>
            <w:vAlign w:val="center"/>
          </w:tcPr>
          <w:p w14:paraId="2AA57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1D67A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总长1700MM 1.5MM 记忆合金</w:t>
            </w:r>
          </w:p>
        </w:tc>
        <w:tc>
          <w:tcPr>
            <w:tcW w:w="476" w:type="pct"/>
            <w:vAlign w:val="center"/>
          </w:tcPr>
          <w:p w14:paraId="7DAF6F9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27BA50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56A9184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41E3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689CCCB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690" w:type="pct"/>
            <w:vAlign w:val="center"/>
          </w:tcPr>
          <w:p w14:paraId="62F2E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7B1F7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总长170MM 2.0MM 记忆合金</w:t>
            </w:r>
          </w:p>
        </w:tc>
        <w:tc>
          <w:tcPr>
            <w:tcW w:w="476" w:type="pct"/>
            <w:vAlign w:val="center"/>
          </w:tcPr>
          <w:p w14:paraId="118FB53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A7BDC8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144B548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549D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5D7CA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90" w:type="pct"/>
            <w:vAlign w:val="center"/>
          </w:tcPr>
          <w:p w14:paraId="38143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血管夹</w:t>
            </w:r>
          </w:p>
        </w:tc>
        <w:tc>
          <w:tcPr>
            <w:tcW w:w="2562" w:type="pct"/>
            <w:vAlign w:val="center"/>
          </w:tcPr>
          <w:p w14:paraId="7C346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总长53MM， 无损伤DeBakey齿，12MM 直头，压力值120g，316L不锈钢材料</w:t>
            </w:r>
          </w:p>
        </w:tc>
        <w:tc>
          <w:tcPr>
            <w:tcW w:w="476" w:type="pct"/>
            <w:vAlign w:val="center"/>
          </w:tcPr>
          <w:p w14:paraId="3942A8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272F17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540F86A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76A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469E4DD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690" w:type="pct"/>
            <w:vAlign w:val="center"/>
          </w:tcPr>
          <w:p w14:paraId="74F45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血管夹</w:t>
            </w:r>
          </w:p>
        </w:tc>
        <w:tc>
          <w:tcPr>
            <w:tcW w:w="2562" w:type="pct"/>
            <w:vAlign w:val="center"/>
          </w:tcPr>
          <w:p w14:paraId="70C5A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总长53MM， 无损伤DeBakey齿，10MM 有角度，压力值180g，316L不锈钢材料</w:t>
            </w:r>
          </w:p>
        </w:tc>
        <w:tc>
          <w:tcPr>
            <w:tcW w:w="476" w:type="pct"/>
            <w:vAlign w:val="center"/>
          </w:tcPr>
          <w:p w14:paraId="4D9BDCA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3A8EEC3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CC37A5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36A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0DF5EA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690" w:type="pct"/>
            <w:vAlign w:val="center"/>
          </w:tcPr>
          <w:p w14:paraId="414E6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器械盒</w:t>
            </w:r>
          </w:p>
        </w:tc>
        <w:tc>
          <w:tcPr>
            <w:tcW w:w="2562" w:type="pct"/>
            <w:vAlign w:val="center"/>
          </w:tcPr>
          <w:p w14:paraId="20153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400*240*40MM，带硅胶垫和硅胶压条，带盖</w:t>
            </w:r>
          </w:p>
        </w:tc>
        <w:tc>
          <w:tcPr>
            <w:tcW w:w="476" w:type="pct"/>
            <w:vAlign w:val="center"/>
          </w:tcPr>
          <w:p w14:paraId="03A728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6C0E2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3C74BE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bl>
    <w:p w14:paraId="0391D67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4.综合单价包括：设备费、运输费、实施过程中所需产生的第三方检测等费用、管理费、利润、风险费用、调试、培训及后期服务及国家对中标单位征收的 </w:t>
      </w:r>
    </w:p>
    <w:p w14:paraId="0498A8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bCs/>
          <w:color w:val="auto"/>
          <w:sz w:val="24"/>
          <w:szCs w:val="18"/>
          <w:highlight w:val="none"/>
        </w:rPr>
      </w:pPr>
      <w:r>
        <w:rPr>
          <w:rFonts w:hint="eastAsia" w:ascii="宋体" w:hAnsi="宋体" w:eastAsia="宋体" w:cs="宋体"/>
          <w:color w:val="000000"/>
          <w:kern w:val="0"/>
          <w:sz w:val="24"/>
          <w:szCs w:val="24"/>
          <w:highlight w:val="none"/>
          <w:lang w:val="en-US" w:eastAsia="zh-CN"/>
        </w:rPr>
        <w:t>各种税费等所有一切费用，综合单价今后将不作任何调整。</w:t>
      </w:r>
    </w:p>
    <w:p w14:paraId="51C03DD3">
      <w:pPr>
        <w:spacing w:line="360" w:lineRule="auto"/>
        <w:ind w:firstLine="437"/>
        <w:outlineLvl w:val="1"/>
        <w:rPr>
          <w:rFonts w:ascii="宋体" w:hAnsi="宋体" w:eastAsia="宋体"/>
          <w:b/>
          <w:bCs/>
          <w:color w:val="auto"/>
          <w:sz w:val="24"/>
          <w:szCs w:val="18"/>
          <w:highlight w:val="none"/>
        </w:rPr>
      </w:pPr>
      <w:bookmarkStart w:id="36" w:name="_Toc15293"/>
      <w:bookmarkStart w:id="37" w:name="_Toc14698"/>
      <w:r>
        <w:rPr>
          <w:rFonts w:hint="eastAsia" w:ascii="宋体" w:hAnsi="宋体" w:eastAsia="宋体"/>
          <w:b/>
          <w:bCs/>
          <w:color w:val="auto"/>
          <w:sz w:val="24"/>
          <w:szCs w:val="18"/>
          <w:highlight w:val="none"/>
        </w:rPr>
        <w:t>四、其他要求</w:t>
      </w:r>
      <w:bookmarkEnd w:id="36"/>
      <w:bookmarkEnd w:id="37"/>
    </w:p>
    <w:p w14:paraId="4BF305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6E4735E6">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13117"/>
      <w:bookmarkStart w:id="42" w:name="_Toc31871"/>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61"/>
        <w:gridCol w:w="189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574C68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5B27D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024044B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40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77DEC52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年1月1日以来(以合同签订时间为准)，投标人提供所投器械供货业绩的，每提供一个业绩得2分，满分4分。</w:t>
            </w:r>
          </w:p>
          <w:p w14:paraId="06B7CC6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注：1、此处业绩系指产品业绩，不限合同卖方主体。</w:t>
            </w:r>
          </w:p>
          <w:p w14:paraId="403B91B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2、投标文件中提供合同扫描件或影印件，如合同中无法体现签订时间、产品品牌等相关信息的，须同时另附业主证明等相关证明材料，否则不得分。</w:t>
            </w:r>
          </w:p>
          <w:p w14:paraId="7193E0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39"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配送要求</w:t>
            </w:r>
          </w:p>
        </w:tc>
        <w:tc>
          <w:tcPr>
            <w:tcW w:w="3036" w:type="pct"/>
            <w:tcBorders>
              <w:top w:val="single" w:color="auto" w:sz="4" w:space="0"/>
              <w:left w:val="single" w:color="auto" w:sz="4" w:space="0"/>
              <w:right w:val="single" w:color="auto" w:sz="4" w:space="0"/>
            </w:tcBorders>
            <w:vAlign w:val="center"/>
          </w:tcPr>
          <w:p w14:paraId="3381AD4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投标人需出具承诺函并加盖投标单位公章（格式自拟），承诺函内容满足要求的得15分，不满足或未提供的不得分。</w:t>
            </w:r>
          </w:p>
          <w:p w14:paraId="76820C5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承诺须包含：</w:t>
            </w:r>
          </w:p>
          <w:p w14:paraId="13DA156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7个日历天，保证严格按照及产品质量要求及时供货，并送达到指定地点。货物运输过程中产生的所有费用均由中标方承担。中标方负责设备免费运输及到现场提供免费安装、调试设备，进行操作试验，直至运行正常，为设备操作人员提供免费的操作及维护培训工作。</w:t>
            </w:r>
          </w:p>
          <w:p w14:paraId="7534238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2.中标方所提供的产品具有高质量的可靠性，按要求提供说明书和证书等。验收时按照国家标准、行业规程或其他相关标准结合企业产品说明书进行产品验收。</w:t>
            </w:r>
          </w:p>
        </w:tc>
        <w:tc>
          <w:tcPr>
            <w:tcW w:w="537" w:type="pct"/>
            <w:tcBorders>
              <w:top w:val="single" w:color="auto" w:sz="4" w:space="0"/>
              <w:left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0-15分</w:t>
            </w:r>
          </w:p>
        </w:tc>
      </w:tr>
      <w:tr w14:paraId="0C2A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39" w:type="pct"/>
            <w:vMerge w:val="continue"/>
            <w:tcBorders>
              <w:left w:val="single" w:color="auto" w:sz="4" w:space="0"/>
              <w:right w:val="single" w:color="auto" w:sz="4" w:space="0"/>
            </w:tcBorders>
            <w:vAlign w:val="center"/>
          </w:tcPr>
          <w:p w14:paraId="0B5894B2">
            <w:pPr>
              <w:keepNext w:val="0"/>
              <w:keepLines w:val="0"/>
              <w:pageBreakBefore w:val="0"/>
              <w:kinsoku/>
              <w:wordWrap/>
              <w:overflowPunct/>
              <w:topLinePunct w:val="0"/>
              <w:autoSpaceDE/>
              <w:autoSpaceDN/>
              <w:bidi w:val="0"/>
              <w:adjustRightInd/>
              <w:snapToGrid/>
              <w:spacing w:line="360" w:lineRule="exact"/>
              <w:jc w:val="center"/>
              <w:textAlignment w:val="auto"/>
              <w:rPr>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C73BD5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left w:val="single" w:color="auto" w:sz="4" w:space="0"/>
              <w:bottom w:val="single" w:color="auto" w:sz="4" w:space="0"/>
              <w:right w:val="single" w:color="auto" w:sz="4" w:space="0"/>
            </w:tcBorders>
            <w:vAlign w:val="center"/>
          </w:tcPr>
          <w:p w14:paraId="1060AE4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投标人需出具承诺函并加盖投标单位公章（格式自拟），承诺函内容满足要求的得15分，不满足或未提供的不得分。</w:t>
            </w:r>
          </w:p>
          <w:p w14:paraId="437968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承诺须包含：</w:t>
            </w:r>
          </w:p>
          <w:p w14:paraId="664C87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1.中标方积极配合售后服务工作，对现场出现的质量问题，与售后服务部门一起做分析，找出问题原因，提出解决问题的措施和方法。</w:t>
            </w:r>
          </w:p>
          <w:p w14:paraId="1AB1F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2.如在使用过程中发生任何问题，中标方在30分钟内响应，2小时内派专业人员前往救障，修复时间为3个工作日，超过3个工作日将提供备用品以保证临使用。</w:t>
            </w:r>
          </w:p>
        </w:tc>
        <w:tc>
          <w:tcPr>
            <w:tcW w:w="537" w:type="pct"/>
            <w:tcBorders>
              <w:left w:val="single" w:color="auto" w:sz="4" w:space="0"/>
              <w:bottom w:val="single" w:color="auto" w:sz="4" w:space="0"/>
              <w:right w:val="single" w:color="auto" w:sz="4" w:space="0"/>
            </w:tcBorders>
            <w:vAlign w:val="center"/>
          </w:tcPr>
          <w:p w14:paraId="44C7E7D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0-15分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EAB5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投标人须提供免费质保承诺，免费质保期至少为1年，满足要求的得3分。在1年的基础上，承诺每延长1年加3分（不足1年不加分），本项最高得6分。</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A50342F">
      <w:pPr>
        <w:spacing w:line="360" w:lineRule="auto"/>
        <w:jc w:val="center"/>
        <w:outlineLvl w:val="0"/>
        <w:rPr>
          <w:rFonts w:hint="eastAsia" w:ascii="宋体" w:hAnsi="宋体" w:eastAsia="宋体"/>
          <w:b/>
          <w:color w:val="auto"/>
          <w:sz w:val="28"/>
          <w:highlight w:val="none"/>
        </w:rPr>
      </w:pPr>
      <w:bookmarkStart w:id="43" w:name="_Toc4682"/>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7"/>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7"/>
        <w:rPr>
          <w:rFonts w:hint="eastAsia" w:ascii="宋体" w:hAnsi="宋体" w:eastAsia="宋体" w:cs="宋体"/>
          <w:b/>
          <w:bCs/>
          <w:spacing w:val="-20"/>
          <w:kern w:val="44"/>
          <w:sz w:val="24"/>
          <w:szCs w:val="24"/>
          <w:highlight w:val="none"/>
        </w:rPr>
      </w:pPr>
    </w:p>
    <w:p w14:paraId="1017F30A">
      <w:pPr>
        <w:pStyle w:val="7"/>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7"/>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A4FE615">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4" w:name="_Toc22209"/>
      <w:r>
        <w:rPr>
          <w:rFonts w:hint="eastAsia" w:ascii="宋体" w:hAnsi="宋体" w:eastAsia="宋体" w:cs="@仿宋_GB2312"/>
          <w:b/>
          <w:color w:val="000000"/>
          <w:sz w:val="24"/>
          <w:szCs w:val="20"/>
          <w:highlight w:val="none"/>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滁州市第一人民医院心脏外科精密手术器械采购项目</w:t>
      </w:r>
      <w:r>
        <w:rPr>
          <w:rFonts w:hint="eastAsia" w:ascii="宋体" w:hAnsi="宋体" w:eastAsia="宋体" w:cs="宋体"/>
          <w:sz w:val="24"/>
          <w:szCs w:val="24"/>
          <w:highlight w:val="none"/>
          <w:u w:val="single"/>
        </w:rPr>
        <w:t xml:space="preserve"> </w:t>
      </w:r>
    </w:p>
    <w:p w14:paraId="6AAE4482">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rPr>
        <w:t>CZYY-2024-0</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p>
    <w:p w14:paraId="6A58944D">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9530082">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80D590B">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5641A7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7FFFE7BE">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9638A13">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012A70D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3855F0B8">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815D15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149FCB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9"/>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9"/>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7"/>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7"/>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9"/>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29207">
      <w:pPr>
        <w:pStyle w:val="9"/>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3BD616CE">
            <w:pPr>
              <w:pStyle w:val="62"/>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C013D3B">
      <w:pPr>
        <w:rPr>
          <w:rFonts w:hint="eastAsia" w:ascii="宋体" w:hAnsi="宋体" w:eastAsia="宋体" w:cs="宋体"/>
          <w:sz w:val="24"/>
          <w:szCs w:val="24"/>
          <w:highlight w:val="none"/>
        </w:rPr>
      </w:pPr>
    </w:p>
    <w:p w14:paraId="1A8DD6C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7"/>
        <w:rPr>
          <w:rFonts w:hint="eastAsia" w:ascii="宋体" w:hAnsi="宋体" w:eastAsia="宋体" w:cs="宋体"/>
          <w:color w:val="000000"/>
          <w:kern w:val="0"/>
          <w:sz w:val="24"/>
          <w:szCs w:val="24"/>
          <w:highlight w:val="none"/>
          <w:lang w:val="en-US" w:eastAsia="zh-CN"/>
        </w:rPr>
      </w:pPr>
    </w:p>
    <w:p w14:paraId="7E727006">
      <w:pPr>
        <w:pStyle w:val="7"/>
        <w:rPr>
          <w:rFonts w:hint="eastAsia" w:ascii="宋体" w:hAnsi="宋体" w:eastAsia="宋体" w:cs="宋体"/>
          <w:color w:val="000000"/>
          <w:kern w:val="0"/>
          <w:sz w:val="24"/>
          <w:szCs w:val="24"/>
          <w:highlight w:val="none"/>
          <w:lang w:val="en-US" w:eastAsia="zh-CN"/>
        </w:rPr>
      </w:pPr>
    </w:p>
    <w:p w14:paraId="16982C85">
      <w:pPr>
        <w:pStyle w:val="7"/>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5"/>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457768004"/>
      <w:bookmarkStart w:id="59" w:name="_Toc300210382"/>
      <w:bookmarkStart w:id="60" w:name="_Toc520299348"/>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4"/>
      <w:bookmarkStart w:id="67" w:name="OLE_LINK13"/>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28EA2FD8">
      <w:pPr>
        <w:spacing w:line="360" w:lineRule="auto"/>
        <w:jc w:val="center"/>
        <w:outlineLvl w:val="0"/>
        <w:rPr>
          <w:rFonts w:hint="eastAsia" w:ascii="宋体" w:hAnsi="宋体" w:eastAsia="宋体"/>
          <w:b/>
          <w:color w:val="auto"/>
          <w:sz w:val="28"/>
          <w:highlight w:val="none"/>
        </w:rPr>
      </w:pPr>
      <w:bookmarkStart w:id="70" w:name="_Toc18131"/>
      <w:bookmarkStart w:id="71" w:name="_Toc6435"/>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28960"/>
      <w:bookmarkStart w:id="73" w:name="_Toc5555"/>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74" w:name="_Toc18010"/>
      <w:bookmarkStart w:id="75" w:name="_Toc6441"/>
      <w:r>
        <w:rPr>
          <w:rFonts w:hint="eastAsia" w:ascii="宋体" w:hAnsi="宋体" w:eastAsia="宋体"/>
          <w:b/>
          <w:color w:val="auto"/>
          <w:sz w:val="24"/>
          <w:highlight w:val="none"/>
        </w:rPr>
        <w:t>二、投标函</w:t>
      </w:r>
      <w:bookmarkEnd w:id="74"/>
      <w:bookmarkEnd w:id="75"/>
    </w:p>
    <w:p w14:paraId="468F39E4">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31991"/>
      <w:bookmarkStart w:id="77" w:name="_Toc6796"/>
    </w:p>
    <w:p w14:paraId="2484B04A">
      <w:pPr>
        <w:spacing w:line="360" w:lineRule="auto"/>
        <w:jc w:val="center"/>
        <w:outlineLvl w:val="1"/>
        <w:rPr>
          <w:rFonts w:hint="eastAsia" w:ascii="宋体" w:hAnsi="宋体" w:eastAsia="宋体"/>
          <w:b/>
          <w:color w:val="auto"/>
          <w:sz w:val="24"/>
          <w:highlight w:val="none"/>
        </w:rPr>
      </w:pPr>
    </w:p>
    <w:p w14:paraId="4CFE79F3">
      <w:pPr>
        <w:pStyle w:val="2"/>
        <w:rPr>
          <w:rFonts w:hint="eastAsia"/>
        </w:rPr>
      </w:pPr>
    </w:p>
    <w:p w14:paraId="42B97848">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20329"/>
      <w:bookmarkStart w:id="79"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5"/>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5"/>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5"/>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5"/>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5"/>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42"/>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1BBA1948">
      <w:pPr>
        <w:spacing w:line="360" w:lineRule="auto"/>
        <w:ind w:firstLine="4800" w:firstLineChars="2000"/>
        <w:rPr>
          <w:rFonts w:hint="eastAsia" w:ascii="宋体" w:hAnsi="宋体" w:eastAsia="宋体"/>
          <w:color w:val="auto"/>
          <w:sz w:val="24"/>
          <w:highlight w:val="none"/>
        </w:rPr>
      </w:pPr>
    </w:p>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1D8D37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000000"/>
    <w:rsid w:val="00135135"/>
    <w:rsid w:val="0180098F"/>
    <w:rsid w:val="01B3556A"/>
    <w:rsid w:val="01E25ABE"/>
    <w:rsid w:val="02686F3C"/>
    <w:rsid w:val="034D095E"/>
    <w:rsid w:val="03A82CAD"/>
    <w:rsid w:val="04275653"/>
    <w:rsid w:val="04DA2664"/>
    <w:rsid w:val="05882122"/>
    <w:rsid w:val="05DA343D"/>
    <w:rsid w:val="076822F3"/>
    <w:rsid w:val="08297BEC"/>
    <w:rsid w:val="08387FA9"/>
    <w:rsid w:val="093305F6"/>
    <w:rsid w:val="0983678C"/>
    <w:rsid w:val="0A6749FB"/>
    <w:rsid w:val="0A79472F"/>
    <w:rsid w:val="0BFE313E"/>
    <w:rsid w:val="0D5A0848"/>
    <w:rsid w:val="0DFA5B87"/>
    <w:rsid w:val="0FBA381F"/>
    <w:rsid w:val="10026281"/>
    <w:rsid w:val="11785740"/>
    <w:rsid w:val="11B524F0"/>
    <w:rsid w:val="11DF756D"/>
    <w:rsid w:val="129621B1"/>
    <w:rsid w:val="12A72B1B"/>
    <w:rsid w:val="13207E3D"/>
    <w:rsid w:val="1422388F"/>
    <w:rsid w:val="142E658A"/>
    <w:rsid w:val="1437543F"/>
    <w:rsid w:val="14A64372"/>
    <w:rsid w:val="14ED3D4F"/>
    <w:rsid w:val="15EC4007"/>
    <w:rsid w:val="1602382A"/>
    <w:rsid w:val="160C28FB"/>
    <w:rsid w:val="161146EA"/>
    <w:rsid w:val="16685D83"/>
    <w:rsid w:val="172B6DB1"/>
    <w:rsid w:val="17435EA8"/>
    <w:rsid w:val="17B80644"/>
    <w:rsid w:val="18506ACF"/>
    <w:rsid w:val="185B5474"/>
    <w:rsid w:val="189C5D78"/>
    <w:rsid w:val="192D284D"/>
    <w:rsid w:val="1A8D5817"/>
    <w:rsid w:val="1AAE4346"/>
    <w:rsid w:val="1B933CF4"/>
    <w:rsid w:val="1BAD248A"/>
    <w:rsid w:val="1BC21F3A"/>
    <w:rsid w:val="1C8A6328"/>
    <w:rsid w:val="1C9F6277"/>
    <w:rsid w:val="1CB810E7"/>
    <w:rsid w:val="1D7C0366"/>
    <w:rsid w:val="1E081BFA"/>
    <w:rsid w:val="1EC024D4"/>
    <w:rsid w:val="1F1771BC"/>
    <w:rsid w:val="20586E69"/>
    <w:rsid w:val="20E63CC8"/>
    <w:rsid w:val="21374CD0"/>
    <w:rsid w:val="22272617"/>
    <w:rsid w:val="22596EC8"/>
    <w:rsid w:val="22A5210D"/>
    <w:rsid w:val="22EC1AEA"/>
    <w:rsid w:val="233A2855"/>
    <w:rsid w:val="23E568B3"/>
    <w:rsid w:val="24013373"/>
    <w:rsid w:val="247B1377"/>
    <w:rsid w:val="24E011DB"/>
    <w:rsid w:val="2593624D"/>
    <w:rsid w:val="25A8619C"/>
    <w:rsid w:val="25FE400E"/>
    <w:rsid w:val="26B10373"/>
    <w:rsid w:val="27AB1F74"/>
    <w:rsid w:val="27FF4722"/>
    <w:rsid w:val="2883374E"/>
    <w:rsid w:val="29663529"/>
    <w:rsid w:val="297B3BC8"/>
    <w:rsid w:val="2A7A3E7F"/>
    <w:rsid w:val="2BC929C8"/>
    <w:rsid w:val="2BCB321D"/>
    <w:rsid w:val="2BD33847"/>
    <w:rsid w:val="2C894F11"/>
    <w:rsid w:val="2D35295B"/>
    <w:rsid w:val="2DC0604D"/>
    <w:rsid w:val="2EB060C2"/>
    <w:rsid w:val="2F9334A5"/>
    <w:rsid w:val="30314FE0"/>
    <w:rsid w:val="30442B30"/>
    <w:rsid w:val="311A0999"/>
    <w:rsid w:val="315301E3"/>
    <w:rsid w:val="319475D5"/>
    <w:rsid w:val="325A6415"/>
    <w:rsid w:val="32F040AA"/>
    <w:rsid w:val="32F12805"/>
    <w:rsid w:val="32F96543"/>
    <w:rsid w:val="330B4429"/>
    <w:rsid w:val="3381002D"/>
    <w:rsid w:val="33A37FA3"/>
    <w:rsid w:val="33CB5089"/>
    <w:rsid w:val="34B00F04"/>
    <w:rsid w:val="39A95BE7"/>
    <w:rsid w:val="3A881CA1"/>
    <w:rsid w:val="3B00217F"/>
    <w:rsid w:val="3B5B7B12"/>
    <w:rsid w:val="3B7010B2"/>
    <w:rsid w:val="3B8B3D12"/>
    <w:rsid w:val="3C033CD5"/>
    <w:rsid w:val="3D202664"/>
    <w:rsid w:val="3D264775"/>
    <w:rsid w:val="3D933161"/>
    <w:rsid w:val="3E497999"/>
    <w:rsid w:val="3E5E3444"/>
    <w:rsid w:val="3E900306"/>
    <w:rsid w:val="3EB66F78"/>
    <w:rsid w:val="3F3D42AB"/>
    <w:rsid w:val="406D3E12"/>
    <w:rsid w:val="41462BC1"/>
    <w:rsid w:val="41846EB2"/>
    <w:rsid w:val="41913B31"/>
    <w:rsid w:val="419E3311"/>
    <w:rsid w:val="42AA2522"/>
    <w:rsid w:val="43903CDF"/>
    <w:rsid w:val="443864E5"/>
    <w:rsid w:val="452F5B3A"/>
    <w:rsid w:val="45455285"/>
    <w:rsid w:val="457B0D80"/>
    <w:rsid w:val="45CA5863"/>
    <w:rsid w:val="460912BA"/>
    <w:rsid w:val="46297A13"/>
    <w:rsid w:val="46E55481"/>
    <w:rsid w:val="4723522B"/>
    <w:rsid w:val="489857A5"/>
    <w:rsid w:val="48AB5A85"/>
    <w:rsid w:val="48C12F4D"/>
    <w:rsid w:val="49E538D1"/>
    <w:rsid w:val="4A2F2482"/>
    <w:rsid w:val="4AF3565B"/>
    <w:rsid w:val="4B076EEB"/>
    <w:rsid w:val="4B964046"/>
    <w:rsid w:val="4C2B0BB7"/>
    <w:rsid w:val="4C4023DB"/>
    <w:rsid w:val="4DD7388E"/>
    <w:rsid w:val="4E5877A0"/>
    <w:rsid w:val="4F842056"/>
    <w:rsid w:val="4FE47521"/>
    <w:rsid w:val="50E579F5"/>
    <w:rsid w:val="51284CD2"/>
    <w:rsid w:val="514209A3"/>
    <w:rsid w:val="51A82AC2"/>
    <w:rsid w:val="520E2096"/>
    <w:rsid w:val="52D61080"/>
    <w:rsid w:val="52EF06B7"/>
    <w:rsid w:val="530B18F6"/>
    <w:rsid w:val="545B7804"/>
    <w:rsid w:val="554F2432"/>
    <w:rsid w:val="55556B89"/>
    <w:rsid w:val="55872E29"/>
    <w:rsid w:val="55C45E2B"/>
    <w:rsid w:val="565020BD"/>
    <w:rsid w:val="57945CD1"/>
    <w:rsid w:val="5853793A"/>
    <w:rsid w:val="585F6F22"/>
    <w:rsid w:val="5A327942"/>
    <w:rsid w:val="5BE32D83"/>
    <w:rsid w:val="5CA93FCD"/>
    <w:rsid w:val="5CED210B"/>
    <w:rsid w:val="5CFE60C6"/>
    <w:rsid w:val="5D047455"/>
    <w:rsid w:val="5D1E09AC"/>
    <w:rsid w:val="5DC56BE4"/>
    <w:rsid w:val="5E08087F"/>
    <w:rsid w:val="5E203E1A"/>
    <w:rsid w:val="5F7268F8"/>
    <w:rsid w:val="5FE570CA"/>
    <w:rsid w:val="60694A74"/>
    <w:rsid w:val="60813C60"/>
    <w:rsid w:val="60F90953"/>
    <w:rsid w:val="60FA51E3"/>
    <w:rsid w:val="6111492D"/>
    <w:rsid w:val="62402CDD"/>
    <w:rsid w:val="624432E1"/>
    <w:rsid w:val="629E0205"/>
    <w:rsid w:val="6445282D"/>
    <w:rsid w:val="646F2D60"/>
    <w:rsid w:val="663E7D2D"/>
    <w:rsid w:val="6813679E"/>
    <w:rsid w:val="693D7F76"/>
    <w:rsid w:val="6A4175F2"/>
    <w:rsid w:val="6AC717A6"/>
    <w:rsid w:val="6AF74155"/>
    <w:rsid w:val="6D7101EF"/>
    <w:rsid w:val="6EB03039"/>
    <w:rsid w:val="6EE175F6"/>
    <w:rsid w:val="6F0155A2"/>
    <w:rsid w:val="6F607BC9"/>
    <w:rsid w:val="6F6607E6"/>
    <w:rsid w:val="6FCD12F8"/>
    <w:rsid w:val="70412B49"/>
    <w:rsid w:val="70EB650A"/>
    <w:rsid w:val="71ED1E0E"/>
    <w:rsid w:val="73C52B0E"/>
    <w:rsid w:val="73E7745D"/>
    <w:rsid w:val="74485A21"/>
    <w:rsid w:val="7554492F"/>
    <w:rsid w:val="75F45E61"/>
    <w:rsid w:val="77AF64E3"/>
    <w:rsid w:val="786365E0"/>
    <w:rsid w:val="78A21D8D"/>
    <w:rsid w:val="78AE3973"/>
    <w:rsid w:val="7B914152"/>
    <w:rsid w:val="7BB05D2A"/>
    <w:rsid w:val="7BDD1298"/>
    <w:rsid w:val="7C0C265A"/>
    <w:rsid w:val="7C270A0F"/>
    <w:rsid w:val="7C52568F"/>
    <w:rsid w:val="7C5C650E"/>
    <w:rsid w:val="7CEF2EDE"/>
    <w:rsid w:val="7D2D1C58"/>
    <w:rsid w:val="7E9B156F"/>
    <w:rsid w:val="7EE3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8">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10">
    <w:name w:val="heading 3"/>
    <w:basedOn w:val="1"/>
    <w:next w:val="1"/>
    <w:link w:val="51"/>
    <w:qFormat/>
    <w:uiPriority w:val="9"/>
    <w:pPr>
      <w:keepNext/>
      <w:keepLines/>
      <w:spacing w:before="260" w:after="260" w:line="416" w:lineRule="auto"/>
      <w:outlineLvl w:val="2"/>
    </w:pPr>
    <w:rPr>
      <w:b/>
      <w:bCs/>
      <w:sz w:val="32"/>
      <w:szCs w:val="32"/>
    </w:rPr>
  </w:style>
  <w:style w:type="paragraph" w:styleId="11">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6">
    <w:name w:val="Block Text"/>
    <w:basedOn w:val="1"/>
    <w:next w:val="7"/>
    <w:qFormat/>
    <w:uiPriority w:val="0"/>
    <w:pPr>
      <w:spacing w:line="320" w:lineRule="exact"/>
      <w:ind w:left="1159" w:leftChars="320" w:right="153" w:rightChars="73" w:hanging="487" w:hangingChars="203"/>
    </w:pPr>
    <w:rPr>
      <w:snapToGrid w:val="0"/>
      <w:kern w:val="0"/>
      <w:sz w:val="24"/>
      <w:szCs w:val="20"/>
    </w:rPr>
  </w:style>
  <w:style w:type="paragraph" w:styleId="7">
    <w:name w:val="Body Text"/>
    <w:basedOn w:val="1"/>
    <w:next w:val="1"/>
    <w:qFormat/>
    <w:uiPriority w:val="0"/>
    <w:pPr>
      <w:spacing w:after="120"/>
    </w:pPr>
    <w:rPr>
      <w:rFonts w:ascii="@微软简标宋" w:hAnsi="@微软简标宋" w:eastAsia="@微软简标宋" w:cs="@微软简标宋"/>
      <w:szCs w:val="24"/>
      <w:lang w:val="zh-CN"/>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48"/>
    <w:qFormat/>
    <w:uiPriority w:val="0"/>
    <w:pPr>
      <w:jc w:val="left"/>
    </w:pPr>
    <w:rPr>
      <w:rFonts w:ascii="Arial" w:hAnsi="Arial" w:eastAsia="黑体" w:cs="Arial"/>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3"/>
    <w:next w:val="13"/>
    <w:link w:val="59"/>
    <w:qFormat/>
    <w:uiPriority w:val="99"/>
    <w:rPr>
      <w:rFonts w:ascii="@仿宋_GB2312" w:hAnsi="@仿宋_GB2312" w:eastAsia="@仿宋_GB2312" w:cs="@仿宋_GB2312"/>
      <w:b/>
      <w:bCs/>
    </w:rPr>
  </w:style>
  <w:style w:type="paragraph" w:styleId="25">
    <w:name w:val="Body Text First Indent"/>
    <w:basedOn w:val="7"/>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仿宋_GB2312" w:hAnsi="@仿宋_GB2312" w:eastAsia="@仿宋_GB2312" w:cs="@仿宋_GB2312"/>
      <w:sz w:val="18"/>
      <w:szCs w:val="18"/>
    </w:rPr>
  </w:style>
  <w:style w:type="character" w:customStyle="1" w:styleId="37">
    <w:name w:val="页脚 Char"/>
    <w:basedOn w:val="28"/>
    <w:link w:val="18"/>
    <w:qFormat/>
    <w:uiPriority w:val="99"/>
    <w:rPr>
      <w:rFonts w:ascii="@仿宋_GB2312" w:hAnsi="@仿宋_GB2312" w:eastAsia="@仿宋_GB2312" w:cs="@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13"/>
    <w:qFormat/>
    <w:uiPriority w:val="0"/>
    <w:rPr>
      <w:rFonts w:ascii="Arial" w:hAnsi="Arial" w:eastAsia="黑体" w:cs="Arial"/>
      <w:szCs w:val="20"/>
    </w:rPr>
  </w:style>
  <w:style w:type="character" w:customStyle="1" w:styleId="49">
    <w:name w:val="标题 1 Char"/>
    <w:basedOn w:val="28"/>
    <w:link w:val="8"/>
    <w:qFormat/>
    <w:uiPriority w:val="9"/>
    <w:rPr>
      <w:rFonts w:ascii="@仿宋_GB2312" w:hAnsi="@仿宋_GB2312" w:eastAsia="@仿宋_GB2312" w:cs="@仿宋_GB2312"/>
      <w:b/>
      <w:bCs/>
      <w:kern w:val="44"/>
      <w:sz w:val="44"/>
      <w:szCs w:val="44"/>
    </w:rPr>
  </w:style>
  <w:style w:type="paragraph" w:customStyle="1" w:styleId="50">
    <w:name w:val="TOC 标题1"/>
    <w:basedOn w:val="8"/>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10"/>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11"/>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1498</Words>
  <Characters>1613</Characters>
  <Paragraphs>1417</Paragraphs>
  <TotalTime>0</TotalTime>
  <ScaleCrop>false</ScaleCrop>
  <LinksUpToDate>false</LinksUpToDate>
  <CharactersWithSpaces>1715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2024-11-04T00:29:24Z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440D9EF139524A398979F68A586465FA_13</vt:lpwstr>
  </property>
</Properties>
</file>