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B4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518E81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4E5035B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427DED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服务类</w:t>
      </w:r>
      <w:r>
        <w:rPr>
          <w:rFonts w:hint="eastAsia" w:ascii="宋体" w:hAnsi="宋体" w:eastAsia="宋体" w:cs="宋体"/>
          <w:b/>
          <w:bCs/>
          <w:color w:val="auto"/>
          <w:sz w:val="52"/>
          <w:szCs w:val="52"/>
          <w:highlight w:val="none"/>
          <w:lang w:eastAsia="zh-CN"/>
        </w:rPr>
        <w:t>）</w:t>
      </w:r>
    </w:p>
    <w:p w14:paraId="19E9AE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2AF50B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B20C1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3D774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E7F1FB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028967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98834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CC6333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滁州市第一人民医院北区扩建项目射线装置环评项目</w:t>
      </w:r>
    </w:p>
    <w:p w14:paraId="6B2E89D0">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CZYY-2025-39</w:t>
      </w:r>
    </w:p>
    <w:p w14:paraId="4CA69AC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88E7DE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78C90C6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459CFA2">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2025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47D3D4E9">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71BD8D80">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DEE1B61">
      <w:pPr>
        <w:pStyle w:val="19"/>
        <w:tabs>
          <w:tab w:val="right" w:leader="dot" w:pos="8306"/>
        </w:tabs>
        <w:rPr>
          <w:rFonts w:hint="eastAsia" w:ascii="宋体" w:hAnsi="宋体" w:eastAsia="宋体" w:cs="宋体"/>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5CBD537E">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_Toc8888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EF24320">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_Toc22605 </w:instrText>
      </w:r>
      <w:r>
        <w:rPr>
          <w:rFonts w:hint="eastAsia" w:ascii="宋体" w:hAnsi="宋体" w:eastAsia="宋体" w:cs="宋体"/>
          <w:szCs w:val="24"/>
          <w:highlight w:val="none"/>
        </w:rPr>
        <w:fldChar w:fldCharType="separate"/>
      </w:r>
      <w:r>
        <w:rPr>
          <w:rFonts w:hint="eastAsia" w:ascii="宋体" w:hAnsi="宋体" w:eastAsia="宋体" w:cs="宋体"/>
          <w:lang w:eastAsia="zh-CN"/>
        </w:rPr>
        <w:t xml:space="preserve">第三章 </w:t>
      </w:r>
      <w:r>
        <w:rPr>
          <w:rFonts w:hint="eastAsia" w:ascii="宋体" w:hAnsi="宋体" w:eastAsia="宋体" w:cs="宋体"/>
          <w:lang w:val="en-US" w:eastAsia="zh-CN"/>
        </w:rPr>
        <w:t xml:space="preserve"> </w:t>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2FD81E">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_Toc3538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_Toc3538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AA81B3B">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_Toc20405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444ABE9A">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_Toc13555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rPr>
        <w:tab/>
      </w:r>
      <w:r>
        <w:rPr>
          <w:rFonts w:hint="eastAsia" w:ascii="宋体" w:hAnsi="宋体" w:eastAsia="宋体" w:cs="宋体"/>
          <w:lang w:val="en-US" w:eastAsia="zh-CN"/>
        </w:rPr>
        <w:t>29</w:t>
      </w:r>
      <w:r>
        <w:rPr>
          <w:rFonts w:hint="eastAsia" w:ascii="宋体" w:hAnsi="宋体" w:eastAsia="宋体" w:cs="宋体"/>
          <w:color w:val="auto"/>
          <w:szCs w:val="24"/>
          <w:highlight w:val="none"/>
        </w:rPr>
        <w:fldChar w:fldCharType="end"/>
      </w:r>
    </w:p>
    <w:p w14:paraId="3D314C17">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lang w:val="en-US" w:eastAsia="zh-CN"/>
        </w:rPr>
        <w:t>9</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FFCB92A">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0AC2598F">
      <w:pPr>
        <w:numPr>
          <w:ilvl w:val="0"/>
          <w:numId w:val="1"/>
        </w:numPr>
        <w:spacing w:line="360" w:lineRule="auto"/>
        <w:jc w:val="center"/>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 xml:space="preserve"> 投标邀请</w:t>
      </w:r>
      <w:bookmarkEnd w:id="1"/>
    </w:p>
    <w:p w14:paraId="1A655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83795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u w:val="single"/>
          <w:lang w:eastAsia="zh-CN"/>
        </w:rPr>
        <w:t>滁州市第一人民医院北区扩建项目射线装置环评项目</w:t>
      </w:r>
      <w:r>
        <w:rPr>
          <w:rFonts w:hint="eastAsia" w:ascii="宋体" w:hAnsi="宋体" w:eastAsia="宋体" w:cs="宋体"/>
          <w:color w:val="auto"/>
          <w:sz w:val="24"/>
          <w:highlight w:val="none"/>
        </w:rPr>
        <w:t>招标的潜在投标人应在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68B3C906">
      <w:pPr>
        <w:spacing w:line="360" w:lineRule="auto"/>
        <w:ind w:firstLine="437"/>
        <w:outlineLvl w:val="1"/>
        <w:rPr>
          <w:rFonts w:hint="eastAsia" w:ascii="宋体" w:hAnsi="宋体" w:eastAsia="宋体" w:cs="宋体"/>
          <w:b/>
          <w:bCs/>
          <w:color w:val="auto"/>
          <w:sz w:val="24"/>
          <w:szCs w:val="18"/>
          <w:highlight w:val="none"/>
        </w:rPr>
      </w:pPr>
      <w:bookmarkStart w:id="2" w:name="_Toc1381"/>
      <w:bookmarkStart w:id="3" w:name="_Toc31518"/>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430D39F">
      <w:pPr>
        <w:spacing w:line="360" w:lineRule="auto"/>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szCs w:val="18"/>
          <w:highlight w:val="none"/>
          <w:u w:val="none"/>
          <w:lang w:eastAsia="zh-CN"/>
        </w:rPr>
        <w:t>CZYY-2025-39</w:t>
      </w:r>
    </w:p>
    <w:p w14:paraId="676F3F89">
      <w:pPr>
        <w:spacing w:line="360" w:lineRule="auto"/>
        <w:ind w:firstLine="435"/>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2.项目名称：</w:t>
      </w:r>
      <w:r>
        <w:rPr>
          <w:rFonts w:hint="eastAsia" w:ascii="宋体" w:hAnsi="宋体" w:eastAsia="宋体" w:cs="宋体"/>
          <w:color w:val="auto"/>
          <w:sz w:val="24"/>
          <w:szCs w:val="18"/>
          <w:highlight w:val="none"/>
          <w:u w:val="none"/>
          <w:lang w:eastAsia="zh-CN"/>
        </w:rPr>
        <w:t>滁州市第一人民医院北区扩建项目射线装置环评项目</w:t>
      </w:r>
    </w:p>
    <w:p w14:paraId="77CC48C5">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3.预算金额：</w:t>
      </w:r>
      <w:r>
        <w:rPr>
          <w:rFonts w:hint="eastAsia" w:ascii="宋体" w:hAnsi="宋体" w:eastAsia="宋体" w:cs="宋体"/>
          <w:color w:val="auto"/>
          <w:sz w:val="24"/>
          <w:szCs w:val="18"/>
          <w:highlight w:val="none"/>
          <w:u w:val="none"/>
          <w:lang w:val="en-US" w:eastAsia="zh-CN"/>
        </w:rPr>
        <w:t>5万</w:t>
      </w:r>
    </w:p>
    <w:p w14:paraId="58D979B7">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4.最高限价：</w:t>
      </w:r>
      <w:r>
        <w:rPr>
          <w:rFonts w:hint="eastAsia" w:ascii="宋体" w:hAnsi="宋体" w:eastAsia="宋体" w:cs="宋体"/>
          <w:color w:val="auto"/>
          <w:sz w:val="24"/>
          <w:szCs w:val="18"/>
          <w:highlight w:val="none"/>
          <w:u w:val="none"/>
          <w:lang w:val="en-US" w:eastAsia="zh-CN"/>
        </w:rPr>
        <w:t>5万</w:t>
      </w:r>
      <w:r>
        <w:rPr>
          <w:rFonts w:hint="eastAsia" w:ascii="宋体" w:hAnsi="宋体" w:eastAsia="宋体" w:cs="宋体"/>
          <w:color w:val="auto"/>
          <w:sz w:val="24"/>
          <w:szCs w:val="18"/>
          <w:highlight w:val="none"/>
          <w:u w:val="none"/>
        </w:rPr>
        <w:t>，高于最高限价其投标文件按无效投标处理。</w:t>
      </w:r>
    </w:p>
    <w:p w14:paraId="389926A7">
      <w:pPr>
        <w:spacing w:line="360" w:lineRule="auto"/>
        <w:ind w:firstLine="435"/>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5.采购需求：</w:t>
      </w:r>
      <w:r>
        <w:rPr>
          <w:rFonts w:hint="eastAsia" w:ascii="宋体" w:hAnsi="宋体" w:eastAsia="宋体" w:cs="宋体"/>
          <w:color w:val="auto"/>
          <w:kern w:val="2"/>
          <w:sz w:val="24"/>
          <w:szCs w:val="24"/>
          <w:u w:val="none"/>
          <w:lang w:val="en-US" w:eastAsia="zh-CN" w:bidi="ar-SA"/>
        </w:rPr>
        <w:t>按生态环境部相关规定，北区扩建项目中DSA、复合DSA、ERCP正式投入使用前需编制环境影响评价报告，并取得生态环境部门批复。</w:t>
      </w:r>
    </w:p>
    <w:p w14:paraId="131C116D">
      <w:pPr>
        <w:spacing w:line="360" w:lineRule="auto"/>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highlight w:val="none"/>
          <w:u w:val="none"/>
        </w:rPr>
        <w:t>6.合同履行期限：</w:t>
      </w:r>
      <w:r>
        <w:rPr>
          <w:rFonts w:hint="eastAsia" w:ascii="宋体" w:hAnsi="宋体" w:eastAsia="宋体" w:cs="宋体"/>
          <w:color w:val="auto"/>
          <w:sz w:val="24"/>
          <w:szCs w:val="18"/>
          <w:highlight w:val="none"/>
          <w:u w:val="none"/>
          <w:lang w:eastAsia="zh-CN"/>
        </w:rPr>
        <w:t>完成环境影响报告编制，取得生态环境部门批复为止</w:t>
      </w:r>
    </w:p>
    <w:p w14:paraId="148632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w:t>
      </w:r>
    </w:p>
    <w:p w14:paraId="3CB5EECD">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1D05826C">
      <w:pPr>
        <w:spacing w:line="360" w:lineRule="auto"/>
        <w:ind w:firstLine="435"/>
        <w:outlineLvl w:val="9"/>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3A6854C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highlight w:val="none"/>
          <w:u w:val="single"/>
          <w:lang w:val="en-US" w:eastAsia="zh-CN"/>
        </w:rPr>
        <w:t>根据《建设项目环境影响报告书（表）编制监督管理办法》要求：①投标单位在中华人民共和国生态环境部“环境影响评价信用平台（http://114.251.10.92:8080/XYPT/）注册。（提供有效的环境影响评价信用平台截图证明并加盖公章。）</w:t>
      </w:r>
    </w:p>
    <w:p w14:paraId="48F5C64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②项目负责人具有环境影响评价工程师职业资格证书，在本单位注册，且已在中华人民共和国生态环境部“环境影响评价信用平台”（http://114.251.10.92:8080/XYPT/）注册。（提供证书复印件及环境影响评价信用平台截图证明加盖公章。）</w:t>
      </w:r>
    </w:p>
    <w:p w14:paraId="6007F5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0"/>
          <w:highlight w:val="none"/>
          <w:lang w:val="en-US" w:eastAsia="zh-CN" w:bidi="ar-SA"/>
        </w:rPr>
        <w:t>3.</w:t>
      </w:r>
      <w:r>
        <w:rPr>
          <w:rFonts w:hint="eastAsia" w:ascii="宋体" w:hAnsi="宋体" w:eastAsia="宋体" w:cs="宋体"/>
          <w:color w:val="auto"/>
          <w:sz w:val="24"/>
          <w:highlight w:val="none"/>
          <w:lang w:val="en-US" w:eastAsia="zh-CN"/>
        </w:rPr>
        <w:t xml:space="preserve">.信誉要求：投标人不得存在以下情形： </w:t>
      </w:r>
    </w:p>
    <w:p w14:paraId="6E51969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 4 款信誉要求①-⑥项 情形之一的，接受投标人参加本项目。 </w:t>
      </w:r>
    </w:p>
    <w:p w14:paraId="0535E3F9">
      <w:pPr>
        <w:spacing w:line="360" w:lineRule="auto"/>
        <w:ind w:firstLine="435"/>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备注：第3、4条自行查询或承诺。</w:t>
      </w:r>
    </w:p>
    <w:p w14:paraId="73336743">
      <w:pPr>
        <w:spacing w:line="360" w:lineRule="auto"/>
        <w:ind w:firstLine="437"/>
        <w:outlineLvl w:val="1"/>
        <w:rPr>
          <w:rFonts w:hint="eastAsia"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bookmarkStart w:id="9" w:name="_Toc25902"/>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13</w:t>
      </w:r>
      <w:bookmarkStart w:id="223" w:name="_GoBack"/>
      <w:bookmarkEnd w:id="223"/>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6FB2AAB">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2F8BC7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68B73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bCs/>
          <w:sz w:val="24"/>
          <w:szCs w:val="24"/>
          <w:highlight w:val="none"/>
          <w:u w:val="none"/>
        </w:rPr>
        <w:t>投标截止时间：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none"/>
          <w:lang w:val="en-US" w:eastAsia="zh-CN"/>
        </w:rPr>
        <w:t>15</w:t>
      </w:r>
      <w:r>
        <w:rPr>
          <w:rFonts w:hint="eastAsia" w:ascii="宋体" w:hAnsi="宋体" w:eastAsia="宋体" w:cs="宋体"/>
          <w:bCs/>
          <w:sz w:val="24"/>
          <w:szCs w:val="24"/>
          <w:highlight w:val="none"/>
          <w:u w:val="none"/>
        </w:rPr>
        <w:t>点00分（北京时间）</w:t>
      </w:r>
    </w:p>
    <w:p w14:paraId="51D24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开标时间：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none"/>
          <w:lang w:val="en-US" w:eastAsia="zh-CN"/>
        </w:rPr>
        <w:t>15</w:t>
      </w:r>
      <w:r>
        <w:rPr>
          <w:rFonts w:hint="eastAsia" w:ascii="宋体" w:hAnsi="宋体" w:eastAsia="宋体" w:cs="宋体"/>
          <w:bCs/>
          <w:sz w:val="24"/>
          <w:szCs w:val="24"/>
          <w:highlight w:val="none"/>
          <w:u w:val="none"/>
        </w:rPr>
        <w:t>点00分（北京时间）</w:t>
      </w:r>
    </w:p>
    <w:p w14:paraId="53FD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highlight w:val="none"/>
          <w:u w:val="none"/>
        </w:rPr>
        <w:t>地点：滁州市第一人民医院南区行政楼五楼西招标</w:t>
      </w:r>
      <w:r>
        <w:rPr>
          <w:rFonts w:hint="eastAsia" w:ascii="宋体" w:hAnsi="宋体" w:eastAsia="宋体" w:cs="宋体"/>
          <w:bCs/>
          <w:sz w:val="24"/>
          <w:szCs w:val="24"/>
          <w:u w:val="none"/>
        </w:rPr>
        <w:t>办</w:t>
      </w:r>
    </w:p>
    <w:p w14:paraId="7BEC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u w:val="none"/>
        </w:rPr>
        <w:t>注：各投标人可以采用直接送达或邮寄的方式，递交时间以直接送达或快递送达的时间为准，逾期不予接收</w:t>
      </w:r>
    </w:p>
    <w:p w14:paraId="53C289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D04B5B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472728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1539"/>
      <w:bookmarkStart w:id="14" w:name="_Toc35393626"/>
      <w:bookmarkStart w:id="15" w:name="_Toc35393795"/>
      <w:r>
        <w:rPr>
          <w:rFonts w:hint="eastAsia" w:ascii="宋体" w:hAnsi="宋体" w:eastAsia="宋体" w:cs="宋体"/>
          <w:b/>
          <w:bCs/>
          <w:color w:val="auto"/>
          <w:sz w:val="24"/>
          <w:szCs w:val="18"/>
          <w:highlight w:val="none"/>
        </w:rPr>
        <w:t>六、其他补充事宜</w:t>
      </w:r>
      <w:bookmarkEnd w:id="13"/>
      <w:bookmarkEnd w:id="14"/>
      <w:bookmarkEnd w:id="15"/>
    </w:p>
    <w:bookmarkEnd w:id="12"/>
    <w:p w14:paraId="1A195815">
      <w:pPr>
        <w:spacing w:line="360" w:lineRule="auto"/>
        <w:ind w:firstLine="437"/>
        <w:outlineLvl w:val="1"/>
        <w:rPr>
          <w:rFonts w:hint="eastAsia" w:ascii="宋体" w:hAnsi="宋体" w:eastAsia="宋体" w:cs="宋体"/>
          <w:color w:val="auto"/>
          <w:sz w:val="24"/>
          <w:szCs w:val="18"/>
          <w:highlight w:val="none"/>
          <w:lang w:val="en-US" w:eastAsia="zh-CN"/>
        </w:rPr>
      </w:pPr>
      <w:bookmarkStart w:id="16" w:name="_Toc7265"/>
      <w:bookmarkStart w:id="17" w:name="_Toc13296"/>
      <w:r>
        <w:rPr>
          <w:rFonts w:hint="eastAsia" w:ascii="宋体" w:hAnsi="宋体" w:eastAsia="宋体" w:cs="宋体"/>
          <w:color w:val="auto"/>
          <w:sz w:val="24"/>
          <w:szCs w:val="18"/>
          <w:highlight w:val="none"/>
          <w:lang w:val="en-US" w:eastAsia="zh-CN"/>
        </w:rPr>
        <w:t>无</w:t>
      </w:r>
    </w:p>
    <w:p w14:paraId="1C715586">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0CCA4FB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6EE4448B">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1BA1D574">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67922581">
      <w:pPr>
        <w:spacing w:line="360" w:lineRule="auto"/>
        <w:jc w:val="center"/>
        <w:outlineLvl w:val="1"/>
        <w:rPr>
          <w:rFonts w:hint="eastAsia" w:ascii="宋体" w:hAnsi="宋体" w:eastAsia="宋体" w:cs="宋体"/>
          <w:b/>
          <w:color w:val="auto"/>
          <w:sz w:val="24"/>
          <w:highlight w:val="none"/>
        </w:rPr>
      </w:pPr>
      <w:bookmarkStart w:id="19" w:name="_Toc7178"/>
      <w:bookmarkStart w:id="20" w:name="_Toc13589"/>
      <w:r>
        <w:rPr>
          <w:rFonts w:hint="eastAsia" w:ascii="宋体" w:hAnsi="宋体" w:eastAsia="宋体" w:cs="宋体"/>
          <w:b/>
          <w:color w:val="auto"/>
          <w:sz w:val="24"/>
          <w:highlight w:val="none"/>
        </w:rPr>
        <w:t>一、投标人须知前附表</w:t>
      </w:r>
      <w:bookmarkEnd w:id="19"/>
      <w:bookmarkEnd w:id="20"/>
    </w:p>
    <w:p w14:paraId="76440F7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5"/>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75"/>
        <w:gridCol w:w="6924"/>
      </w:tblGrid>
      <w:tr w14:paraId="561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5279B5F">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34" w:type="pct"/>
            <w:vAlign w:val="center"/>
          </w:tcPr>
          <w:p w14:paraId="4BDE98ED">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06" w:type="pct"/>
            <w:vAlign w:val="center"/>
          </w:tcPr>
          <w:p w14:paraId="1597BD87">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5A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158EE99">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34" w:type="pct"/>
            <w:vAlign w:val="center"/>
          </w:tcPr>
          <w:p w14:paraId="621B3C5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3306" w:type="pct"/>
            <w:vAlign w:val="center"/>
          </w:tcPr>
          <w:p w14:paraId="24DA9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402C0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0F6AD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881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585F1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28C7B21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4D3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F07EF12">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34" w:type="pct"/>
            <w:vAlign w:val="center"/>
          </w:tcPr>
          <w:p w14:paraId="16EAE52A">
            <w:pPr>
              <w:pStyle w:val="4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06" w:type="pct"/>
            <w:vAlign w:val="center"/>
          </w:tcPr>
          <w:p w14:paraId="1C4973D1">
            <w:pPr>
              <w:pStyle w:val="42"/>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11</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0AF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289DA1E">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34" w:type="pct"/>
            <w:vAlign w:val="center"/>
          </w:tcPr>
          <w:p w14:paraId="36403D50">
            <w:pPr>
              <w:pStyle w:val="4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06" w:type="pct"/>
            <w:vAlign w:val="center"/>
          </w:tcPr>
          <w:p w14:paraId="28079EE9">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  个包</w:t>
            </w:r>
          </w:p>
          <w:p w14:paraId="3275D89F">
            <w:pPr>
              <w:pStyle w:val="42"/>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B2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59" w:type="pct"/>
            <w:vAlign w:val="center"/>
          </w:tcPr>
          <w:p w14:paraId="45D0E10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34" w:type="pct"/>
            <w:vAlign w:val="center"/>
          </w:tcPr>
          <w:p w14:paraId="2017BB34">
            <w:pPr>
              <w:pStyle w:val="4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306" w:type="pct"/>
            <w:vAlign w:val="center"/>
          </w:tcPr>
          <w:p w14:paraId="6588D2CD">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16E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A83AF0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7FE837FD">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306" w:type="pct"/>
            <w:vAlign w:val="center"/>
          </w:tcPr>
          <w:p w14:paraId="4206C4BA">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531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9330160">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36DD4BF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306" w:type="pct"/>
            <w:vAlign w:val="center"/>
          </w:tcPr>
          <w:p w14:paraId="0DE4BC74">
            <w:pPr>
              <w:pStyle w:val="42"/>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28FBF05A">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0B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27AED45">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34" w:type="pct"/>
            <w:vAlign w:val="center"/>
          </w:tcPr>
          <w:p w14:paraId="0447AB8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306" w:type="pct"/>
            <w:vAlign w:val="center"/>
          </w:tcPr>
          <w:p w14:paraId="65BA9906">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u w:val="none"/>
              </w:rPr>
              <w:t>最低评标价法</w:t>
            </w:r>
          </w:p>
          <w:p w14:paraId="31CAF6E8">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u w:val="none"/>
              </w:rPr>
              <w:t>综合评分法</w:t>
            </w:r>
          </w:p>
        </w:tc>
      </w:tr>
      <w:tr w14:paraId="740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90D7113">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1E2D4957">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306" w:type="pct"/>
            <w:vAlign w:val="center"/>
          </w:tcPr>
          <w:p w14:paraId="23ADC07C">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rPr>
            </w:pPr>
            <w:r>
              <w:rPr>
                <w:rFonts w:hint="eastAsia" w:ascii="宋体" w:hAnsi="宋体" w:eastAsia="宋体" w:cs="宋体"/>
                <w:b w:val="0"/>
                <w:color w:val="auto"/>
                <w:sz w:val="24"/>
                <w:highlight w:val="none"/>
                <w:u w:val="single"/>
                <w:lang w:val="en-US" w:eastAsia="zh-CN"/>
              </w:rPr>
              <w:t>3家</w:t>
            </w:r>
          </w:p>
        </w:tc>
      </w:tr>
      <w:tr w14:paraId="7CD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F108C47">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34" w:type="pct"/>
            <w:vAlign w:val="center"/>
          </w:tcPr>
          <w:p w14:paraId="1B9140EC">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306" w:type="pct"/>
            <w:vAlign w:val="center"/>
          </w:tcPr>
          <w:p w14:paraId="4D1AD03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2D9F574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3DF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F3DCE4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2EB7C56E">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306" w:type="pct"/>
            <w:vAlign w:val="center"/>
          </w:tcPr>
          <w:p w14:paraId="0847A7B5">
            <w:pPr>
              <w:pStyle w:val="4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4FB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3752355">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34" w:type="pct"/>
            <w:vAlign w:val="center"/>
          </w:tcPr>
          <w:p w14:paraId="5372A5AC">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306" w:type="pct"/>
            <w:vAlign w:val="center"/>
          </w:tcPr>
          <w:p w14:paraId="7222A252">
            <w:pPr>
              <w:pStyle w:val="42"/>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0"/>
                <w:sz w:val="24"/>
                <w:szCs w:val="24"/>
                <w:highlight w:val="none"/>
              </w:rPr>
              <w:t>投标人自行在滁州市第一人民医院官网查看</w:t>
            </w:r>
          </w:p>
        </w:tc>
      </w:tr>
      <w:tr w14:paraId="2D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559" w:type="pct"/>
            <w:vAlign w:val="center"/>
          </w:tcPr>
          <w:p w14:paraId="54F9813F">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34" w:type="pct"/>
            <w:vAlign w:val="center"/>
          </w:tcPr>
          <w:p w14:paraId="0A8C3808">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06" w:type="pct"/>
          </w:tcPr>
          <w:p w14:paraId="3F31906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18A659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2F1523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77F3855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73B7B30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6700B13E">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6CC100A9">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F3EC6D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63D3F0E2">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740E23AF">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4D56225">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E0E062C">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C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59" w:type="pct"/>
            <w:vAlign w:val="center"/>
          </w:tcPr>
          <w:p w14:paraId="5EEBF92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34" w:type="pct"/>
            <w:vAlign w:val="center"/>
          </w:tcPr>
          <w:p w14:paraId="19578DE0">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w:t>
            </w:r>
          </w:p>
        </w:tc>
        <w:tc>
          <w:tcPr>
            <w:tcW w:w="3306" w:type="pct"/>
          </w:tcPr>
          <w:p w14:paraId="5542B1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w:t>
            </w:r>
          </w:p>
          <w:p w14:paraId="7558F5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sz w:val="24"/>
                <w:szCs w:val="24"/>
              </w:rPr>
              <w:t>（2）采购人与中标人不得擅自变更合同。</w:t>
            </w:r>
          </w:p>
        </w:tc>
      </w:tr>
      <w:tr w14:paraId="792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BAF436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34" w:type="pct"/>
            <w:vAlign w:val="center"/>
          </w:tcPr>
          <w:p w14:paraId="690ABA2E">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代理费用</w:t>
            </w:r>
          </w:p>
        </w:tc>
        <w:tc>
          <w:tcPr>
            <w:tcW w:w="3306" w:type="pct"/>
            <w:vAlign w:val="center"/>
          </w:tcPr>
          <w:p w14:paraId="24E99DF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yellow"/>
              </w:rPr>
              <w:t>收费对象</w:t>
            </w:r>
            <w:r>
              <w:rPr>
                <w:rFonts w:hint="eastAsia" w:ascii="宋体" w:hAnsi="宋体" w:eastAsia="宋体" w:cs="宋体"/>
                <w:spacing w:val="-12"/>
                <w:sz w:val="24"/>
                <w:szCs w:val="24"/>
                <w:highlight w:val="yellow"/>
              </w:rPr>
              <w:t>：</w:t>
            </w:r>
            <w:r>
              <w:rPr>
                <w:rFonts w:hint="eastAsia" w:ascii="宋体" w:hAnsi="宋体" w:eastAsia="宋体" w:cs="宋体"/>
                <w:bCs/>
                <w:color w:val="auto"/>
                <w:kern w:val="0"/>
                <w:sz w:val="24"/>
                <w:szCs w:val="28"/>
                <w:highlight w:val="yellow"/>
              </w:rPr>
              <w:sym w:font="Wingdings" w:char="00A8"/>
            </w:r>
            <w:r>
              <w:rPr>
                <w:rFonts w:hint="eastAsia" w:ascii="宋体" w:hAnsi="宋体" w:eastAsia="宋体" w:cs="宋体"/>
                <w:spacing w:val="14"/>
                <w:sz w:val="24"/>
                <w:szCs w:val="24"/>
                <w:highlight w:val="yellow"/>
              </w:rPr>
              <w:t>采购人</w:t>
            </w:r>
            <w:r>
              <w:rPr>
                <w:rFonts w:hint="eastAsia" w:ascii="宋体" w:hAnsi="宋体" w:eastAsia="宋体" w:cs="宋体"/>
                <w:spacing w:val="14"/>
                <w:sz w:val="24"/>
                <w:szCs w:val="24"/>
                <w:highlight w:val="yellow"/>
                <w:lang w:val="en-US" w:eastAsia="zh-CN"/>
              </w:rPr>
              <w:t xml:space="preserve">   </w:t>
            </w:r>
            <w:r>
              <w:rPr>
                <w:rFonts w:hint="eastAsia" w:ascii="宋体" w:hAnsi="宋体" w:eastAsia="宋体" w:cs="宋体"/>
                <w:bCs/>
                <w:color w:val="auto"/>
                <w:kern w:val="0"/>
                <w:sz w:val="24"/>
                <w:szCs w:val="28"/>
                <w:highlight w:val="yellow"/>
              </w:rPr>
              <w:sym w:font="Wingdings" w:char="00FE"/>
            </w:r>
            <w:r>
              <w:rPr>
                <w:rFonts w:hint="eastAsia" w:ascii="宋体" w:hAnsi="宋体" w:eastAsia="宋体" w:cs="宋体"/>
                <w:spacing w:val="14"/>
                <w:sz w:val="24"/>
                <w:szCs w:val="24"/>
                <w:highlight w:val="yellow"/>
              </w:rPr>
              <w:t>中标人</w:t>
            </w:r>
          </w:p>
          <w:p w14:paraId="5F3AB0D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6A952B0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yellow"/>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yellow"/>
                <w:lang w:val="en-US" w:eastAsia="zh-CN" w:bidi="ar-SA"/>
              </w:rPr>
              <w:t>收费标准：</w:t>
            </w:r>
            <w:r>
              <w:rPr>
                <w:rFonts w:hint="eastAsia" w:ascii="宋体" w:hAnsi="宋体" w:eastAsia="宋体" w:cs="宋体"/>
                <w:sz w:val="24"/>
                <w:szCs w:val="24"/>
                <w:highlight w:val="yellow"/>
                <w:u w:val="single" w:color="auto"/>
                <w:lang w:val="en-US" w:eastAsia="zh-CN"/>
              </w:rPr>
              <w:t>750</w:t>
            </w:r>
            <w:r>
              <w:rPr>
                <w:rFonts w:hint="eastAsia" w:ascii="宋体" w:hAnsi="宋体" w:eastAsia="宋体" w:cs="宋体"/>
                <w:sz w:val="24"/>
                <w:szCs w:val="24"/>
                <w:highlight w:val="yellow"/>
                <w:u w:val="single" w:color="auto"/>
              </w:rPr>
              <w:t xml:space="preserve">元（评审费另计，以实际发生为准） </w:t>
            </w:r>
          </w:p>
        </w:tc>
      </w:tr>
      <w:tr w14:paraId="520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83C6103">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34" w:type="pct"/>
            <w:vAlign w:val="center"/>
          </w:tcPr>
          <w:p w14:paraId="43941424">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06" w:type="pct"/>
            <w:vAlign w:val="center"/>
          </w:tcPr>
          <w:p w14:paraId="6E9124E2">
            <w:pPr>
              <w:keepNext w:val="0"/>
              <w:keepLines w:val="0"/>
              <w:widowControl/>
              <w:suppressLineNumbers w:val="0"/>
              <w:jc w:val="left"/>
              <w:rPr>
                <w:rFonts w:hint="eastAsia" w:ascii="宋体" w:hAnsi="宋体" w:eastAsia="宋体" w:cs="宋体"/>
                <w:b w:val="0"/>
                <w:bCs w:val="0"/>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4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34D13ACD">
            <w:pPr>
              <w:pStyle w:val="4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6208E06B">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滁州市醉翁西路369号或滁州市世贸大厦A座18楼1818室</w:t>
            </w:r>
          </w:p>
        </w:tc>
      </w:tr>
      <w:tr w14:paraId="346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4A40B7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34" w:type="pct"/>
            <w:vAlign w:val="center"/>
          </w:tcPr>
          <w:p w14:paraId="69BF51F5">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306" w:type="pct"/>
            <w:vAlign w:val="center"/>
          </w:tcPr>
          <w:p w14:paraId="07039EF0">
            <w:pPr>
              <w:pStyle w:val="42"/>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DEE861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02D928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551932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F86AC0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0F260E7B">
            <w:pPr>
              <w:pStyle w:val="4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1FF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68A052E">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34" w:type="pct"/>
            <w:vAlign w:val="center"/>
          </w:tcPr>
          <w:p w14:paraId="5FA9CDA7">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306" w:type="pct"/>
            <w:vAlign w:val="center"/>
          </w:tcPr>
          <w:p w14:paraId="201D7135">
            <w:pPr>
              <w:pStyle w:val="42"/>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p w14:paraId="62294851">
            <w:pPr>
              <w:pStyle w:val="42"/>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注：中标单位需在领取中标通知书时提供与投标文件一致的电子档投标文件。</w:t>
            </w:r>
          </w:p>
        </w:tc>
      </w:tr>
      <w:tr w14:paraId="4C9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7176F6D">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34" w:type="pct"/>
            <w:vAlign w:val="center"/>
          </w:tcPr>
          <w:p w14:paraId="082F6249">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306" w:type="pct"/>
            <w:vAlign w:val="center"/>
          </w:tcPr>
          <w:p w14:paraId="5098965C">
            <w:pPr>
              <w:pStyle w:val="4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369F4067">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005193F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5D1AE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D6E07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0DD9D61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1.3政府采购监督管理部门：各级人民政府指定的有关部门依法履行与政府采购活动有关的监督管理职责。</w:t>
      </w:r>
    </w:p>
    <w:p w14:paraId="06911AE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投标人：投标人：是指向采购人提供货物、工程或者服务的法人、其他组织或者自然人。分支机构不得参加政府采购活动，但银行、保险、石油石化、电力、电信等特殊行业除外。本项目的投标人须满足以下条件：</w:t>
      </w:r>
    </w:p>
    <w:p w14:paraId="247686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34CC11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20B80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32E27B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5A07FA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1C3560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72EB6A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4B3BF9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0F114E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1FCE7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B6955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41DB50C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2B01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54B4B519">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23F68E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3D8DF20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6714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w:t>
      </w:r>
      <w:r>
        <w:rPr>
          <w:rFonts w:hint="eastAsia" w:ascii="宋体" w:hAnsi="宋体" w:eastAsia="宋体" w:cs="宋体"/>
          <w:color w:val="auto"/>
          <w:sz w:val="24"/>
          <w:szCs w:val="22"/>
          <w:highlight w:val="none"/>
          <w:lang w:val="en-US" w:eastAsia="zh-CN"/>
        </w:rPr>
        <w:t>及</w:t>
      </w:r>
      <w:r>
        <w:rPr>
          <w:rFonts w:hint="eastAsia" w:ascii="宋体" w:hAnsi="宋体" w:eastAsia="宋体" w:cs="宋体"/>
          <w:color w:val="auto"/>
          <w:sz w:val="24"/>
          <w:szCs w:val="22"/>
          <w:highlight w:val="none"/>
        </w:rPr>
        <w:t>本项目本级和上级财政部门、政府采购监督管理部门的政府采购有关规定的约束，其权利受到上述法律法规的保护。</w:t>
      </w:r>
    </w:p>
    <w:p w14:paraId="60B7750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.招标文件构成</w:t>
      </w:r>
    </w:p>
    <w:p w14:paraId="5965DB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2EEC204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AD9F6C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4BF89C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ADAF03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0309AE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3712905F">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A6FC47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322D76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D560E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101D81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.招标文件的澄清与修改</w:t>
      </w:r>
    </w:p>
    <w:p w14:paraId="7ABE8F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规定的网上询问截止时间前以以电子邮件提交给采购代理机构（邮箱：290407638@qq.com）。</w:t>
      </w:r>
    </w:p>
    <w:p w14:paraId="5D0962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滁州市第一人民医院官网以发布更正公告的方式，澄清或修改招标文件，更正公告的内容作为招标文件的组成部分，对投标人起约束作用。投标人应主动上网查询。采购代理机构不承担投标人未及时关注相关信息引发的相关责任。</w:t>
      </w:r>
    </w:p>
    <w:p w14:paraId="01E392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879A63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2F518D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.投标范围及投标文件中标准和计量单位的使用</w:t>
      </w:r>
    </w:p>
    <w:p w14:paraId="4F1961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36685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5EBEE3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均应符合国家强制性标准。</w:t>
      </w:r>
    </w:p>
    <w:bookmarkEnd w:id="23"/>
    <w:p w14:paraId="09DA4B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C73D9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68D5BFF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28326D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FD335C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0B6F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6E2C301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6263F2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0DF9E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6C8B1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65CAB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86A0B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7E9313B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37000A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3ECD64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E3819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8714A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3F56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8F2F72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6E1F77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.1投标人应当在招标公告规定的投标截止时间前递交投标文件。</w:t>
      </w:r>
    </w:p>
    <w:p w14:paraId="74C67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.2投标人应当在投标截止时间前完成投标文件的递交，并可以补充、修改或者撤回投标文件。投标截止时间前未完成投标文件递交的，视为撤回投标文件。未按规定投标截止时间后送达的投标文件，应当拒收。</w:t>
      </w:r>
    </w:p>
    <w:p w14:paraId="7B4BBB0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010BC0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6184C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1E0D8F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64333D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42F15850">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D2E8A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4D47C2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2EE481E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按照《中华人民共和国政府采购法》、《中华人民共和国政府采购法实施条例》及本项目本级和上级财政部门、政府采购监督管理部门的有关规定依法组建的评标委员会，负责本项目评标工作。</w:t>
      </w:r>
    </w:p>
    <w:p w14:paraId="340640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2F4AA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EA24F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6F66DC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邮件的</w:t>
      </w:r>
      <w:r>
        <w:rPr>
          <w:rFonts w:hint="eastAsia" w:ascii="宋体" w:hAnsi="宋体" w:eastAsia="宋体" w:cs="宋体"/>
          <w:color w:val="auto"/>
          <w:sz w:val="24"/>
          <w:highlight w:val="none"/>
        </w:rPr>
        <w:t>方式（代理机构：290407638@qq.com）进行，并不得超出投标文件范围或者改变投标文件的实质性内容。</w:t>
      </w:r>
    </w:p>
    <w:p w14:paraId="47312B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26ADD3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0A1164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341525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3AF33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4A25D4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25D42F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FEB6CC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97AA76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7B749A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2E400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13B95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19D87B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件的，评标委员会视同其未提供。</w:t>
      </w:r>
    </w:p>
    <w:p w14:paraId="2E88AE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E2EA2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1311B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1BD11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450E3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20C909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17C09E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191FB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08C7AA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76C83D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121222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BA0474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D8871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B388C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069E1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96BEA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F1286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62EBD1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3B8CE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4A9A61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312668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10CE99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2C2BE9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23E47D5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122EF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评标委员会依据本项目招标文件所约定的评标方法，对实质上响应招标文件的投标人按下列方法进行排序，确定中标候选人：</w:t>
      </w:r>
    </w:p>
    <w:p w14:paraId="3D7AE6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18153B59">
      <w:pPr>
        <w:spacing w:line="360" w:lineRule="auto"/>
        <w:ind w:firstLine="435"/>
        <w:rPr>
          <w:rFonts w:hint="eastAsia" w:ascii="宋体" w:hAnsi="宋体" w:eastAsia="宋体" w:cs="宋体"/>
          <w:lang w:val="en-US" w:eastAsia="zh-CN"/>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7281C9B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EB25B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8842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040EB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945B62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3274A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BF5254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ACB30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F69A0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将在滁州市第一人民医院官网（http://www.czdyrmyy.com/index.asp）上发布中标结果公告。</w:t>
      </w:r>
    </w:p>
    <w:p w14:paraId="4F567C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lang w:val="en-US" w:eastAsia="zh-CN"/>
        </w:rPr>
        <w:t>服务范围、</w:t>
      </w:r>
      <w:r>
        <w:rPr>
          <w:rFonts w:hint="eastAsia" w:ascii="宋体" w:hAnsi="宋体" w:eastAsia="宋体" w:cs="宋体"/>
          <w:color w:val="auto"/>
          <w:sz w:val="24"/>
          <w:highlight w:val="none"/>
        </w:rPr>
        <w:t>服务要求、服务时间、服务标准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493AD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0FE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67CE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7DB8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CC6E8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F1554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47E0FCC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76D43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27CC2F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F2C1D4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97A93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F65C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7F57D0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4D6C811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CC362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3C3D1B2D">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1ABFD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58AA2D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F76D820">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10109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21CC5B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12C5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31364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550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332E5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4DFABE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1C797FA">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79F8000F">
      <w:pPr>
        <w:numPr>
          <w:ilvl w:val="0"/>
          <w:numId w:val="2"/>
        </w:num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 </w:t>
      </w:r>
      <w:bookmarkStart w:id="29" w:name="_Toc22605"/>
      <w:r>
        <w:rPr>
          <w:rFonts w:hint="eastAsia" w:ascii="宋体" w:hAnsi="宋体" w:eastAsia="宋体" w:cs="宋体"/>
          <w:b/>
          <w:color w:val="auto"/>
          <w:sz w:val="28"/>
          <w:highlight w:val="none"/>
        </w:rPr>
        <w:t>采购需求</w:t>
      </w:r>
      <w:bookmarkEnd w:id="29"/>
    </w:p>
    <w:p w14:paraId="66B8BECD">
      <w:pPr>
        <w:spacing w:line="360" w:lineRule="auto"/>
        <w:ind w:firstLine="437"/>
        <w:outlineLvl w:val="1"/>
        <w:rPr>
          <w:rFonts w:hint="eastAsia" w:ascii="宋体" w:hAnsi="宋体" w:eastAsia="宋体" w:cs="宋体"/>
          <w:b/>
          <w:color w:val="auto"/>
          <w:sz w:val="24"/>
          <w:szCs w:val="18"/>
          <w:highlight w:val="none"/>
        </w:rPr>
      </w:pPr>
      <w:bookmarkStart w:id="30" w:name="_Toc4148"/>
      <w:bookmarkStart w:id="31" w:name="_Toc21798"/>
      <w:bookmarkStart w:id="32" w:name="_Hlk23621890"/>
      <w:r>
        <w:rPr>
          <w:rFonts w:hint="eastAsia" w:ascii="宋体" w:hAnsi="宋体" w:eastAsia="宋体" w:cs="宋体"/>
          <w:b/>
          <w:color w:val="auto"/>
          <w:sz w:val="24"/>
          <w:szCs w:val="18"/>
          <w:highlight w:val="none"/>
        </w:rPr>
        <w:t>一、采购需求前附表</w:t>
      </w:r>
      <w:bookmarkEnd w:id="30"/>
      <w:bookmarkEnd w:id="3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EF000">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A20F0E7">
            <w:pPr>
              <w:pStyle w:val="4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C9E5FEA">
            <w:pPr>
              <w:pStyle w:val="4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1C50F479">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056C4DA6">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none"/>
                <w:lang w:eastAsia="zh-CN"/>
              </w:rPr>
            </w:pPr>
            <w:r>
              <w:rPr>
                <w:rFonts w:hint="eastAsia" w:ascii="宋体" w:hAnsi="宋体" w:eastAsia="宋体" w:cs="宋体"/>
                <w:b w:val="0"/>
                <w:color w:val="auto"/>
                <w:sz w:val="24"/>
                <w:highlight w:val="none"/>
                <w:u w:val="none"/>
                <w:lang w:val="en-US" w:eastAsia="zh-CN"/>
              </w:rPr>
              <w:t>编制环境影响评价报告，并取得生态环境部门批复后一次性付清全款。</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7654328E">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F08746F">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滁州市第一人民医院</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4165191">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09A33624">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完成环境影响报告编制，取得生态环境部门批复为止</w:t>
            </w:r>
          </w:p>
        </w:tc>
      </w:tr>
    </w:tbl>
    <w:p w14:paraId="718667D9">
      <w:pPr>
        <w:spacing w:line="360" w:lineRule="auto"/>
        <w:rPr>
          <w:rFonts w:hint="eastAsia" w:ascii="宋体" w:hAnsi="宋体" w:eastAsia="宋体" w:cs="宋体"/>
          <w:color w:val="auto"/>
          <w:sz w:val="24"/>
          <w:highlight w:val="none"/>
          <w:lang w:val="en-US" w:eastAsia="zh-CN"/>
        </w:rPr>
      </w:pPr>
      <w:bookmarkStart w:id="33" w:name="_Hlk16461016"/>
    </w:p>
    <w:p w14:paraId="0AE9C54D">
      <w:pPr>
        <w:spacing w:line="360" w:lineRule="auto"/>
        <w:ind w:firstLine="437"/>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二、服务内容：</w:t>
      </w:r>
    </w:p>
    <w:bookmarkEnd w:id="32"/>
    <w:bookmarkEnd w:id="33"/>
    <w:tbl>
      <w:tblPr>
        <w:tblStyle w:val="26"/>
        <w:tblW w:w="9603"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95"/>
        <w:gridCol w:w="2100"/>
        <w:gridCol w:w="3999"/>
      </w:tblGrid>
      <w:tr w14:paraId="5E82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tcPr>
          <w:p w14:paraId="212E97A2">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序号</w:t>
            </w:r>
          </w:p>
        </w:tc>
        <w:tc>
          <w:tcPr>
            <w:tcW w:w="2795" w:type="dxa"/>
          </w:tcPr>
          <w:p w14:paraId="3DAD9841">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名称</w:t>
            </w:r>
          </w:p>
        </w:tc>
        <w:tc>
          <w:tcPr>
            <w:tcW w:w="2100" w:type="dxa"/>
          </w:tcPr>
          <w:p w14:paraId="484EF3A2">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数量</w:t>
            </w:r>
          </w:p>
        </w:tc>
        <w:tc>
          <w:tcPr>
            <w:tcW w:w="3999" w:type="dxa"/>
          </w:tcPr>
          <w:p w14:paraId="372B50A0">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备注（或限价）</w:t>
            </w:r>
          </w:p>
        </w:tc>
      </w:tr>
      <w:tr w14:paraId="11E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709" w:type="dxa"/>
          </w:tcPr>
          <w:p w14:paraId="666AA70C">
            <w:pPr>
              <w:jc w:val="center"/>
              <w:rPr>
                <w:rFonts w:hint="eastAsia" w:ascii="宋体" w:hAnsi="宋体" w:eastAsia="宋体" w:cs="宋体"/>
                <w:b w:val="0"/>
                <w:bCs/>
                <w:color w:val="auto"/>
                <w:kern w:val="0"/>
                <w:sz w:val="24"/>
                <w:szCs w:val="28"/>
                <w:highlight w:val="none"/>
                <w:u w:val="none"/>
                <w:lang w:val="en-US" w:eastAsia="zh-CN" w:bidi="ar-SA"/>
              </w:rPr>
            </w:pPr>
          </w:p>
          <w:p w14:paraId="4BDAA9F3">
            <w:pPr>
              <w:jc w:val="center"/>
              <w:rPr>
                <w:rFonts w:hint="eastAsia" w:ascii="宋体" w:hAnsi="宋体" w:eastAsia="宋体" w:cs="宋体"/>
                <w:b w:val="0"/>
                <w:bCs/>
                <w:color w:val="auto"/>
                <w:kern w:val="0"/>
                <w:sz w:val="24"/>
                <w:szCs w:val="28"/>
                <w:highlight w:val="none"/>
                <w:u w:val="none"/>
                <w:lang w:val="en-US" w:eastAsia="zh-CN" w:bidi="ar-SA"/>
              </w:rPr>
            </w:pPr>
          </w:p>
          <w:p w14:paraId="0298B12B">
            <w:pPr>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1</w:t>
            </w:r>
          </w:p>
        </w:tc>
        <w:tc>
          <w:tcPr>
            <w:tcW w:w="2795" w:type="dxa"/>
          </w:tcPr>
          <w:p w14:paraId="60AD997E">
            <w:pPr>
              <w:spacing w:line="360" w:lineRule="auto"/>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滁州市第一人民医院北区扩建项目射线装置环评项目</w:t>
            </w:r>
          </w:p>
        </w:tc>
        <w:tc>
          <w:tcPr>
            <w:tcW w:w="2100" w:type="dxa"/>
          </w:tcPr>
          <w:p w14:paraId="7A233EF0">
            <w:pPr>
              <w:spacing w:line="600" w:lineRule="auto"/>
              <w:ind w:firstLine="720" w:firstLineChars="300"/>
              <w:jc w:val="both"/>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3间</w:t>
            </w:r>
          </w:p>
        </w:tc>
        <w:tc>
          <w:tcPr>
            <w:tcW w:w="3999" w:type="dxa"/>
          </w:tcPr>
          <w:p w14:paraId="3B394CE9">
            <w:pPr>
              <w:ind w:firstLine="480" w:firstLineChars="200"/>
              <w:jc w:val="left"/>
              <w:rPr>
                <w:rFonts w:hint="eastAsia" w:ascii="宋体" w:hAnsi="宋体" w:eastAsia="宋体" w:cs="宋体"/>
                <w:b w:val="0"/>
                <w:bCs/>
                <w:color w:val="auto"/>
                <w:kern w:val="0"/>
                <w:sz w:val="24"/>
                <w:szCs w:val="28"/>
                <w:highlight w:val="none"/>
                <w:u w:val="none"/>
                <w:lang w:val="en-US" w:eastAsia="zh-CN" w:bidi="ar-SA"/>
              </w:rPr>
            </w:pPr>
          </w:p>
          <w:p w14:paraId="7B91F0A7">
            <w:pPr>
              <w:ind w:firstLine="480" w:firstLineChars="200"/>
              <w:jc w:val="left"/>
              <w:rPr>
                <w:rFonts w:hint="eastAsia" w:ascii="宋体" w:hAnsi="宋体" w:eastAsia="宋体" w:cs="宋体"/>
                <w:b w:val="0"/>
                <w:bCs/>
                <w:color w:val="auto"/>
                <w:kern w:val="0"/>
                <w:sz w:val="24"/>
                <w:szCs w:val="28"/>
                <w:highlight w:val="none"/>
                <w:u w:val="none"/>
                <w:lang w:val="en-US" w:eastAsia="zh-CN" w:bidi="ar-SA"/>
              </w:rPr>
            </w:pPr>
          </w:p>
          <w:p w14:paraId="1DF6015E">
            <w:pPr>
              <w:ind w:firstLine="480" w:firstLineChars="200"/>
              <w:jc w:val="left"/>
              <w:rPr>
                <w:rFonts w:hint="default"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5万元</w:t>
            </w:r>
          </w:p>
        </w:tc>
      </w:tr>
    </w:tbl>
    <w:p w14:paraId="4ECE332D">
      <w:pPr>
        <w:pStyle w:val="11"/>
        <w:numPr>
          <w:ilvl w:val="0"/>
          <w:numId w:val="0"/>
        </w:numPr>
        <w:rPr>
          <w:rFonts w:hint="eastAsia" w:ascii="宋体" w:hAnsi="宋体" w:eastAsia="宋体" w:cs="宋体"/>
          <w:b/>
          <w:color w:val="auto"/>
          <w:kern w:val="2"/>
          <w:sz w:val="24"/>
          <w:szCs w:val="18"/>
          <w:highlight w:val="none"/>
          <w:lang w:val="en-US" w:eastAsia="zh-CN" w:bidi="ar-SA"/>
        </w:rPr>
      </w:pPr>
    </w:p>
    <w:p w14:paraId="2A9E76CF">
      <w:pPr>
        <w:pStyle w:val="11"/>
        <w:numPr>
          <w:ilvl w:val="0"/>
          <w:numId w:val="0"/>
        </w:numPr>
        <w:rPr>
          <w:rFonts w:hint="eastAsia" w:ascii="宋体" w:hAnsi="宋体" w:eastAsia="宋体" w:cs="宋体"/>
          <w:b w:val="0"/>
          <w:bCs/>
          <w:lang w:eastAsia="zh-CN"/>
        </w:rPr>
      </w:pPr>
    </w:p>
    <w:p w14:paraId="5669C2F6">
      <w:pPr>
        <w:pStyle w:val="11"/>
        <w:numPr>
          <w:ilvl w:val="0"/>
          <w:numId w:val="0"/>
        </w:numPr>
        <w:rPr>
          <w:rFonts w:hint="eastAsia" w:ascii="宋体" w:hAnsi="宋体" w:eastAsia="宋体" w:cs="宋体"/>
          <w:b w:val="0"/>
          <w:bCs/>
          <w:lang w:eastAsia="zh-CN"/>
        </w:rPr>
      </w:pPr>
    </w:p>
    <w:p w14:paraId="6647843D">
      <w:pPr>
        <w:pStyle w:val="11"/>
        <w:numPr>
          <w:ilvl w:val="0"/>
          <w:numId w:val="0"/>
        </w:numPr>
        <w:rPr>
          <w:rFonts w:hint="eastAsia" w:ascii="宋体" w:hAnsi="宋体" w:eastAsia="宋体" w:cs="宋体"/>
          <w:b w:val="0"/>
          <w:bCs/>
          <w:lang w:eastAsia="zh-CN"/>
        </w:rPr>
      </w:pPr>
    </w:p>
    <w:p w14:paraId="65843AD0">
      <w:pPr>
        <w:pStyle w:val="11"/>
        <w:numPr>
          <w:ilvl w:val="0"/>
          <w:numId w:val="0"/>
        </w:numPr>
        <w:rPr>
          <w:rFonts w:hint="eastAsia" w:ascii="宋体" w:hAnsi="宋体" w:eastAsia="宋体" w:cs="宋体"/>
          <w:b w:val="0"/>
          <w:bCs/>
          <w:lang w:eastAsia="zh-CN"/>
        </w:rPr>
      </w:pPr>
    </w:p>
    <w:p w14:paraId="12A6EF90">
      <w:pPr>
        <w:pStyle w:val="11"/>
        <w:numPr>
          <w:ilvl w:val="0"/>
          <w:numId w:val="0"/>
        </w:numPr>
        <w:rPr>
          <w:rFonts w:hint="eastAsia" w:ascii="宋体" w:hAnsi="宋体" w:eastAsia="宋体" w:cs="宋体"/>
          <w:b w:val="0"/>
          <w:bCs/>
          <w:lang w:eastAsia="zh-CN"/>
        </w:rPr>
      </w:pPr>
    </w:p>
    <w:p w14:paraId="5EEF5CEA">
      <w:pPr>
        <w:pStyle w:val="11"/>
        <w:numPr>
          <w:ilvl w:val="0"/>
          <w:numId w:val="0"/>
        </w:numPr>
        <w:rPr>
          <w:rFonts w:hint="eastAsia" w:ascii="宋体" w:hAnsi="宋体" w:eastAsia="宋体" w:cs="宋体"/>
          <w:b w:val="0"/>
          <w:bCs/>
          <w:lang w:eastAsia="zh-CN"/>
        </w:rPr>
      </w:pPr>
    </w:p>
    <w:p w14:paraId="6A9CBFFA">
      <w:pPr>
        <w:pStyle w:val="11"/>
        <w:numPr>
          <w:ilvl w:val="0"/>
          <w:numId w:val="0"/>
        </w:numPr>
        <w:rPr>
          <w:rFonts w:hint="eastAsia" w:ascii="宋体" w:hAnsi="宋体" w:eastAsia="宋体" w:cs="宋体"/>
          <w:b w:val="0"/>
          <w:bCs/>
          <w:lang w:eastAsia="zh-CN"/>
        </w:rPr>
      </w:pPr>
    </w:p>
    <w:p w14:paraId="5E4D3F48">
      <w:pPr>
        <w:pStyle w:val="11"/>
        <w:numPr>
          <w:ilvl w:val="0"/>
          <w:numId w:val="0"/>
        </w:numPr>
        <w:rPr>
          <w:rFonts w:hint="eastAsia" w:ascii="宋体" w:hAnsi="宋体" w:eastAsia="宋体" w:cs="宋体"/>
          <w:b w:val="0"/>
          <w:bCs/>
          <w:lang w:eastAsia="zh-CN"/>
        </w:rPr>
      </w:pPr>
    </w:p>
    <w:p w14:paraId="30D6F3B4">
      <w:pPr>
        <w:pStyle w:val="11"/>
        <w:numPr>
          <w:ilvl w:val="0"/>
          <w:numId w:val="0"/>
        </w:numPr>
        <w:rPr>
          <w:rFonts w:hint="eastAsia" w:ascii="宋体" w:hAnsi="宋体" w:eastAsia="宋体" w:cs="宋体"/>
          <w:b w:val="0"/>
          <w:bCs/>
          <w:lang w:eastAsia="zh-CN"/>
        </w:rPr>
      </w:pPr>
    </w:p>
    <w:p w14:paraId="2CC2FEBA">
      <w:pPr>
        <w:pStyle w:val="11"/>
        <w:numPr>
          <w:ilvl w:val="0"/>
          <w:numId w:val="0"/>
        </w:numPr>
        <w:rPr>
          <w:rFonts w:hint="eastAsia" w:ascii="宋体" w:hAnsi="宋体" w:eastAsia="宋体" w:cs="宋体"/>
          <w:b w:val="0"/>
          <w:bCs/>
          <w:lang w:eastAsia="zh-CN"/>
        </w:rPr>
      </w:pPr>
    </w:p>
    <w:p w14:paraId="2305F318">
      <w:pPr>
        <w:pStyle w:val="11"/>
        <w:numPr>
          <w:ilvl w:val="0"/>
          <w:numId w:val="0"/>
        </w:numPr>
        <w:rPr>
          <w:rFonts w:hint="eastAsia" w:ascii="宋体" w:hAnsi="宋体" w:eastAsia="宋体" w:cs="宋体"/>
          <w:b w:val="0"/>
          <w:bCs/>
          <w:lang w:eastAsia="zh-CN"/>
        </w:rPr>
      </w:pPr>
    </w:p>
    <w:p w14:paraId="3BEC1D84">
      <w:pPr>
        <w:pStyle w:val="11"/>
        <w:numPr>
          <w:ilvl w:val="0"/>
          <w:numId w:val="0"/>
        </w:numPr>
        <w:rPr>
          <w:rFonts w:hint="eastAsia" w:ascii="宋体" w:hAnsi="宋体" w:eastAsia="宋体" w:cs="宋体"/>
          <w:b w:val="0"/>
          <w:bCs/>
          <w:lang w:eastAsia="zh-CN"/>
        </w:rPr>
      </w:pPr>
    </w:p>
    <w:p w14:paraId="658E98EC">
      <w:pPr>
        <w:pStyle w:val="11"/>
        <w:numPr>
          <w:ilvl w:val="0"/>
          <w:numId w:val="0"/>
        </w:numPr>
        <w:rPr>
          <w:rFonts w:hint="eastAsia" w:ascii="宋体" w:hAnsi="宋体" w:eastAsia="宋体" w:cs="宋体"/>
          <w:b w:val="0"/>
          <w:bCs/>
          <w:lang w:eastAsia="zh-CN"/>
        </w:rPr>
      </w:pPr>
    </w:p>
    <w:p w14:paraId="60AB08A1">
      <w:pPr>
        <w:pStyle w:val="11"/>
        <w:numPr>
          <w:ilvl w:val="0"/>
          <w:numId w:val="0"/>
        </w:numPr>
        <w:rPr>
          <w:rFonts w:hint="eastAsia" w:ascii="宋体" w:hAnsi="宋体" w:eastAsia="宋体" w:cs="宋体"/>
          <w:b w:val="0"/>
          <w:bCs/>
          <w:lang w:eastAsia="zh-CN"/>
        </w:rPr>
      </w:pPr>
    </w:p>
    <w:p w14:paraId="6D53F7C0">
      <w:pPr>
        <w:pStyle w:val="11"/>
        <w:numPr>
          <w:ilvl w:val="0"/>
          <w:numId w:val="0"/>
        </w:numPr>
        <w:rPr>
          <w:rFonts w:hint="eastAsia" w:ascii="宋体" w:hAnsi="宋体" w:eastAsia="宋体" w:cs="宋体"/>
          <w:b w:val="0"/>
          <w:bCs/>
          <w:lang w:eastAsia="zh-CN"/>
        </w:rPr>
      </w:pPr>
    </w:p>
    <w:p w14:paraId="651E3A83">
      <w:pPr>
        <w:pStyle w:val="11"/>
        <w:numPr>
          <w:ilvl w:val="0"/>
          <w:numId w:val="0"/>
        </w:numPr>
        <w:rPr>
          <w:rFonts w:hint="eastAsia" w:ascii="宋体" w:hAnsi="宋体" w:eastAsia="宋体" w:cs="宋体"/>
          <w:b w:val="0"/>
          <w:bCs/>
          <w:lang w:eastAsia="zh-CN"/>
        </w:rPr>
      </w:pPr>
    </w:p>
    <w:p w14:paraId="5E7ECF36">
      <w:pPr>
        <w:numPr>
          <w:ilvl w:val="0"/>
          <w:numId w:val="2"/>
        </w:numPr>
        <w:ind w:left="0" w:leftChars="0" w:firstLine="0" w:firstLineChars="0"/>
        <w:jc w:val="center"/>
        <w:rPr>
          <w:rFonts w:hint="eastAsia" w:ascii="宋体" w:hAnsi="宋体" w:eastAsia="宋体" w:cs="宋体"/>
          <w:b/>
          <w:color w:val="auto"/>
          <w:sz w:val="28"/>
          <w:highlight w:val="none"/>
        </w:rPr>
      </w:pPr>
      <w:bookmarkStart w:id="34" w:name="_Toc3538"/>
      <w:r>
        <w:rPr>
          <w:rFonts w:hint="eastAsia" w:ascii="宋体" w:hAnsi="宋体" w:eastAsia="宋体" w:cs="宋体"/>
          <w:b/>
          <w:color w:val="auto"/>
          <w:sz w:val="28"/>
          <w:highlight w:val="none"/>
        </w:rPr>
        <w:t xml:space="preserve"> 评标方法和标准（最低评标价法）</w:t>
      </w:r>
      <w:bookmarkEnd w:id="34"/>
    </w:p>
    <w:p w14:paraId="079CE36A">
      <w:pPr>
        <w:spacing w:line="360" w:lineRule="auto"/>
        <w:ind w:firstLine="437"/>
        <w:outlineLvl w:val="1"/>
        <w:rPr>
          <w:rFonts w:hint="eastAsia" w:ascii="宋体" w:hAnsi="宋体" w:eastAsia="宋体" w:cs="宋体"/>
          <w:b/>
          <w:color w:val="auto"/>
          <w:sz w:val="24"/>
          <w:highlight w:val="none"/>
        </w:rPr>
      </w:pPr>
      <w:bookmarkStart w:id="35" w:name="_Toc6560"/>
      <w:bookmarkStart w:id="36" w:name="_Toc10401"/>
      <w:r>
        <w:rPr>
          <w:rFonts w:hint="eastAsia" w:ascii="宋体" w:hAnsi="宋体" w:eastAsia="宋体" w:cs="宋体"/>
          <w:b/>
          <w:color w:val="auto"/>
          <w:sz w:val="24"/>
          <w:highlight w:val="none"/>
        </w:rPr>
        <w:t>一、总则</w:t>
      </w:r>
      <w:bookmarkEnd w:id="35"/>
      <w:bookmarkEnd w:id="36"/>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37" w:name="_Toc17743"/>
      <w:bookmarkStart w:id="38" w:name="_Toc28533"/>
      <w:r>
        <w:rPr>
          <w:rFonts w:hint="eastAsia" w:ascii="宋体" w:hAnsi="宋体" w:eastAsia="宋体" w:cs="宋体"/>
          <w:b/>
          <w:color w:val="auto"/>
          <w:sz w:val="24"/>
          <w:highlight w:val="none"/>
        </w:rPr>
        <w:t>二、评标方法</w:t>
      </w:r>
      <w:bookmarkEnd w:id="37"/>
      <w:bookmarkEnd w:id="38"/>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927"/>
        <w:gridCol w:w="5323"/>
        <w:gridCol w:w="2223"/>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43"/>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2"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3733FC75">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6C13A95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1FB91E8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2"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2"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2"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4</w:t>
            </w:r>
          </w:p>
        </w:tc>
        <w:tc>
          <w:tcPr>
            <w:tcW w:w="941" w:type="pct"/>
            <w:vAlign w:val="center"/>
          </w:tcPr>
          <w:p w14:paraId="7247A7C4">
            <w:pPr>
              <w:spacing w:after="50" w:line="360" w:lineRule="auto"/>
              <w:ind w:right="-10"/>
              <w:jc w:val="both"/>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331407C4">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2" w:type="pct"/>
            <w:vAlign w:val="center"/>
          </w:tcPr>
          <w:p w14:paraId="2E70B3EE">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39"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39"/>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475"/>
        <w:gridCol w:w="3656"/>
        <w:gridCol w:w="2937"/>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43"/>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3"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3"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3"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3"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28D099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7AE30EC">
      <w:pPr>
        <w:spacing w:line="360" w:lineRule="auto"/>
        <w:jc w:val="center"/>
        <w:outlineLvl w:val="0"/>
        <w:rPr>
          <w:rFonts w:hint="eastAsia" w:ascii="宋体" w:hAnsi="宋体" w:eastAsia="宋体" w:cs="宋体"/>
          <w:b/>
          <w:color w:val="auto"/>
          <w:sz w:val="28"/>
          <w:highlight w:val="none"/>
          <w:lang w:eastAsia="zh-CN"/>
        </w:rPr>
      </w:pPr>
      <w:bookmarkStart w:id="40" w:name="_Toc20405"/>
      <w:r>
        <w:rPr>
          <w:rFonts w:hint="eastAsia" w:ascii="宋体" w:hAnsi="宋体" w:eastAsia="宋体" w:cs="宋体"/>
          <w:b/>
          <w:color w:val="auto"/>
          <w:sz w:val="28"/>
          <w:highlight w:val="none"/>
        </w:rPr>
        <w:t>第五章  政府采购合同</w:t>
      </w:r>
      <w:bookmarkEnd w:id="40"/>
    </w:p>
    <w:p w14:paraId="38D0BAEB">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bookmarkStart w:id="41" w:name="_Toc331685784"/>
    </w:p>
    <w:p w14:paraId="0B68B5B0">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p>
    <w:p w14:paraId="30076205">
      <w:pPr>
        <w:pStyle w:val="11"/>
        <w:rPr>
          <w:rFonts w:hint="eastAsia" w:ascii="宋体" w:hAnsi="宋体" w:eastAsia="宋体" w:cs="宋体"/>
        </w:rPr>
      </w:pPr>
    </w:p>
    <w:p w14:paraId="32E72933">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0950B54A">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6D0A562">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4508A790">
      <w:pPr>
        <w:spacing w:line="360" w:lineRule="auto"/>
        <w:jc w:val="center"/>
        <w:outlineLvl w:val="1"/>
        <w:rPr>
          <w:rFonts w:hint="eastAsia" w:ascii="宋体" w:hAnsi="宋体" w:eastAsia="宋体" w:cs="宋体"/>
          <w:b/>
          <w:color w:val="000000" w:themeColor="text1"/>
          <w:sz w:val="24"/>
          <w14:textFill>
            <w14:solidFill>
              <w14:schemeClr w14:val="tx1"/>
            </w14:solidFill>
          </w14:textFill>
        </w:rPr>
      </w:pPr>
      <w:bookmarkStart w:id="42" w:name="_Toc2449"/>
      <w:r>
        <w:rPr>
          <w:rFonts w:hint="eastAsia" w:ascii="宋体" w:hAnsi="宋体" w:eastAsia="宋体" w:cs="宋体"/>
          <w:b/>
          <w:color w:val="000000" w:themeColor="text1"/>
          <w:sz w:val="24"/>
          <w14:textFill>
            <w14:solidFill>
              <w14:schemeClr w14:val="tx1"/>
            </w14:solidFill>
          </w14:textFill>
        </w:rPr>
        <w:t>第一部分 合同书</w:t>
      </w:r>
      <w:bookmarkEnd w:id="42"/>
    </w:p>
    <w:p w14:paraId="7066EA80">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7689E19">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27A42263">
      <w:pPr>
        <w:pStyle w:val="11"/>
        <w:rPr>
          <w:rFonts w:hint="eastAsia" w:ascii="宋体" w:hAnsi="宋体" w:eastAsia="宋体" w:cs="宋体"/>
        </w:rPr>
      </w:pPr>
    </w:p>
    <w:p w14:paraId="025755D8">
      <w:pPr>
        <w:pStyle w:val="11"/>
        <w:rPr>
          <w:rFonts w:hint="eastAsia" w:ascii="宋体" w:hAnsi="宋体" w:eastAsia="宋体" w:cs="宋体"/>
        </w:rPr>
      </w:pPr>
    </w:p>
    <w:p w14:paraId="50A21CB2">
      <w:pPr>
        <w:spacing w:before="120" w:line="480" w:lineRule="auto"/>
        <w:ind w:left="96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滁州市第一人民医院北区扩建项目射线装置环评项目</w:t>
      </w:r>
    </w:p>
    <w:p w14:paraId="6D1117A6">
      <w:pPr>
        <w:spacing w:before="120" w:line="480" w:lineRule="auto"/>
        <w:ind w:left="9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CZYY-2025-39</w:t>
      </w:r>
    </w:p>
    <w:p w14:paraId="5B79187A">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6D60025B">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bookmarkEnd w:id="41"/>
    <w:p w14:paraId="0D63E7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43" w:name="_Toc13555"/>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滁州市第一人民医院</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江苏川页工程项目管理有限公司</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21777D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BA2E99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4" w:name="_Toc3029"/>
      <w:bookmarkStart w:id="45" w:name="_Toc24059"/>
      <w:bookmarkStart w:id="46" w:name="_Toc223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4"/>
      <w:bookmarkEnd w:id="45"/>
      <w:bookmarkEnd w:id="46"/>
    </w:p>
    <w:p w14:paraId="3F4BE2D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7A64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3B331BE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36E96A3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6469409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250D7A32">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546786B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7" w:name="_Toc2918"/>
      <w:bookmarkStart w:id="48" w:name="_Toc6311"/>
      <w:bookmarkStart w:id="49" w:name="_Toc6773"/>
      <w:bookmarkStart w:id="50" w:name="_Toc22185"/>
      <w:bookmarkStart w:id="51" w:name="_Toc185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47"/>
      <w:bookmarkEnd w:id="48"/>
      <w:bookmarkEnd w:id="49"/>
      <w:bookmarkEnd w:id="50"/>
      <w:bookmarkEnd w:id="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068445B0">
      <w:pPr>
        <w:spacing w:line="360" w:lineRule="auto"/>
        <w:ind w:firstLine="435"/>
        <w:rPr>
          <w:rFonts w:hint="default" w:cs="Times New Roman" w:asciiTheme="minorEastAsia" w:hAnsiTheme="minorEastAsia" w:eastAsiaTheme="minorEastAsia"/>
          <w:color w:val="000000" w:themeColor="text1"/>
          <w:sz w:val="24"/>
          <w:szCs w:val="24"/>
          <w:highlight w:val="none"/>
          <w:u w:val="single"/>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滁州市第一人民医院北区扩建项目射线装置环评项目</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76E0F206">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招标文件采购需求全部内容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8C3CDEA">
      <w:pPr>
        <w:spacing w:line="360" w:lineRule="auto"/>
        <w:ind w:firstLine="435"/>
        <w:rPr>
          <w:rFonts w:cs="Times New Roman" w:asciiTheme="minorEastAsia" w:hAnsiTheme="minorEastAsia" w:eastAsiaTheme="minorEastAsia"/>
          <w:color w:val="0000FF"/>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合格，满足采购人要求</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7AF8FA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2" w:name="_Toc21631"/>
      <w:bookmarkStart w:id="53" w:name="_Toc23292"/>
      <w:bookmarkStart w:id="54" w:name="_Toc215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2"/>
      <w:bookmarkEnd w:id="53"/>
      <w:bookmarkEnd w:id="54"/>
    </w:p>
    <w:p w14:paraId="07CE3BC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E91387">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13"/>
      </w:tblGrid>
      <w:tr w14:paraId="7BD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7" w:type="dxa"/>
            <w:vAlign w:val="center"/>
          </w:tcPr>
          <w:p w14:paraId="32BC84A1">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2AE0C8D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25" w:type="dxa"/>
            <w:gridSpan w:val="2"/>
            <w:vAlign w:val="center"/>
          </w:tcPr>
          <w:p w14:paraId="4DF2737A">
            <w:pPr>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027E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5CE83D4">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0ABA884C">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37FD6A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01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FAA8F4F">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098CE1F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1C2CE9C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8C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ADD79A0">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7D940BE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6824830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15B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7" w:type="dxa"/>
          </w:tcPr>
          <w:p w14:paraId="02AFAE16">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04E1C9E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DC25AD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48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9F1B1C1">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13" w:type="dxa"/>
            <w:vAlign w:val="center"/>
          </w:tcPr>
          <w:p w14:paraId="2EB02F5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36D354D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5" w:name="_Toc1814"/>
      <w:bookmarkStart w:id="56" w:name="_Toc22618"/>
      <w:bookmarkStart w:id="57"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5"/>
      <w:bookmarkEnd w:id="56"/>
      <w:bookmarkEnd w:id="57"/>
    </w:p>
    <w:p w14:paraId="05DB2347">
      <w:pPr>
        <w:spacing w:line="360" w:lineRule="auto"/>
        <w:ind w:firstLine="435"/>
        <w:rPr>
          <w:rFonts w:hint="eastAsia" w:cs="Times New Roman" w:asciiTheme="minorEastAsia" w:hAnsiTheme="minorEastAsia" w:eastAsiaTheme="minorEastAsia"/>
          <w:color w:val="auto"/>
          <w:sz w:val="24"/>
          <w:szCs w:val="24"/>
          <w:highlight w:val="yellow"/>
          <w:lang w:eastAsia="zh-CN"/>
        </w:rPr>
      </w:pPr>
      <w:r>
        <w:rPr>
          <w:rFonts w:hint="eastAsia" w:cs="Times New Roman" w:asciiTheme="minorEastAsia" w:hAnsiTheme="minorEastAsia" w:eastAsiaTheme="minorEastAsia"/>
          <w:color w:val="auto"/>
          <w:sz w:val="24"/>
          <w:szCs w:val="24"/>
          <w:highlight w:val="yellow"/>
        </w:rPr>
        <w:t>1.4.1</w:t>
      </w:r>
      <w:r>
        <w:rPr>
          <w:rFonts w:cs="Times New Roman" w:asciiTheme="minorEastAsia" w:hAnsiTheme="minorEastAsia" w:eastAsiaTheme="minorEastAsia"/>
          <w:color w:val="auto"/>
          <w:sz w:val="24"/>
          <w:szCs w:val="24"/>
          <w:highlight w:val="yellow"/>
        </w:rPr>
        <w:t>付款方式：</w:t>
      </w:r>
    </w:p>
    <w:p w14:paraId="2640B9D3">
      <w:pPr>
        <w:spacing w:line="360" w:lineRule="auto"/>
        <w:ind w:firstLine="435"/>
        <w:rPr>
          <w:rFonts w:hint="eastAsia" w:ascii="宋体" w:hAnsi="宋体" w:eastAsia="宋体" w:cs="宋体"/>
          <w:b w:val="0"/>
          <w:color w:val="auto"/>
          <w:sz w:val="24"/>
          <w:highlight w:val="yellow"/>
          <w:u w:val="none"/>
          <w:lang w:val="en-US" w:eastAsia="zh-CN"/>
        </w:rPr>
      </w:pPr>
      <w:r>
        <w:rPr>
          <w:rFonts w:hint="eastAsia" w:ascii="宋体" w:hAnsi="宋体" w:eastAsia="宋体" w:cs="宋体"/>
          <w:b w:val="0"/>
          <w:color w:val="auto"/>
          <w:sz w:val="24"/>
          <w:highlight w:val="yellow"/>
          <w:u w:val="none"/>
          <w:lang w:val="en-US" w:eastAsia="zh-CN"/>
        </w:rPr>
        <w:t>编制环境影响评价报告，并取得生态环境部门批复后一次性付清全款。</w:t>
      </w:r>
    </w:p>
    <w:p w14:paraId="7386B6D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3922B7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8" w:name="_Toc2846"/>
      <w:bookmarkStart w:id="59" w:name="_Toc32071"/>
      <w:bookmarkStart w:id="60" w:name="_Toc193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58"/>
      <w:bookmarkEnd w:id="59"/>
      <w:bookmarkEnd w:id="60"/>
    </w:p>
    <w:p w14:paraId="27DD4EA2">
      <w:pPr>
        <w:spacing w:line="360" w:lineRule="auto"/>
        <w:ind w:firstLine="435"/>
        <w:jc w:val="left"/>
        <w:rPr>
          <w:rFonts w:hint="eastAsia" w:cs="Times New Roman" w:asciiTheme="minorEastAsia" w:hAnsiTheme="minorEastAsia" w:eastAsiaTheme="minorEastAsia"/>
          <w:color w:val="000000" w:themeColor="text1"/>
          <w:sz w:val="24"/>
          <w:szCs w:val="24"/>
          <w:highlight w:val="yellow"/>
          <w:u w:val="single"/>
          <w:lang w:val="en-US" w:eastAsia="zh-CN"/>
          <w14:textFill>
            <w14:solidFill>
              <w14:schemeClr w14:val="tx1"/>
            </w14:solidFill>
          </w14:textFill>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000000" w:themeColor="text1"/>
          <w:sz w:val="24"/>
          <w:szCs w:val="24"/>
          <w:highlight w:val="yellow"/>
          <w:u w:val="single"/>
          <w:lang w:val="en-US" w:eastAsia="zh-CN"/>
          <w14:textFill>
            <w14:solidFill>
              <w14:schemeClr w14:val="tx1"/>
            </w14:solidFill>
          </w14:textFill>
        </w:rPr>
        <w:t>完成环境影响报告编制，取得生态环境部门批复为止。</w:t>
      </w:r>
    </w:p>
    <w:p w14:paraId="5008029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滁州市第一人民医院</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099C53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ABCC21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1" w:name="_Toc21423"/>
      <w:bookmarkStart w:id="62" w:name="_Toc19554"/>
      <w:bookmarkStart w:id="63" w:name="_Toc272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1"/>
      <w:bookmarkEnd w:id="62"/>
      <w:bookmarkEnd w:id="63"/>
    </w:p>
    <w:p w14:paraId="533A5DF3">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w:t>
      </w:r>
      <w:r>
        <w:rPr>
          <w:rFonts w:hint="eastAsia" w:cs="Times New Roman" w:asciiTheme="minorEastAsia" w:hAnsiTheme="minorEastAsia" w:eastAsiaTheme="minorEastAsia"/>
          <w:color w:val="auto"/>
          <w:sz w:val="24"/>
          <w:szCs w:val="24"/>
        </w:rPr>
        <w:t>供</w:t>
      </w:r>
      <w:r>
        <w:rPr>
          <w:rFonts w:cs="Times New Roman" w:asciiTheme="minorEastAsia" w:hAnsiTheme="minorEastAsia" w:eastAsiaTheme="minorEastAsia"/>
          <w:color w:val="auto"/>
          <w:sz w:val="24"/>
          <w:szCs w:val="24"/>
        </w:rPr>
        <w:t>服务价格的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甲方有权在要求乙方支付违约金的同时</w:t>
      </w:r>
      <w:r>
        <w:rPr>
          <w:rFonts w:hint="eastAsia" w:cs="Times New Roman" w:asciiTheme="minorEastAsia" w:hAnsiTheme="minorEastAsia" w:eastAsiaTheme="minorEastAsia"/>
          <w:color w:val="auto"/>
          <w:sz w:val="24"/>
          <w:szCs w:val="24"/>
        </w:rPr>
        <w:t>，书面通知乙方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070B82E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1.6.2</w:t>
      </w:r>
      <w:r>
        <w:rPr>
          <w:rFonts w:cs="Times New Roman" w:asciiTheme="minorEastAsia" w:hAnsiTheme="minorEastAsia" w:eastAsiaTheme="minorEastAsia"/>
          <w:color w:val="auto"/>
          <w:sz w:val="24"/>
          <w:szCs w:val="24"/>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违约金按每迟延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一日的应付而未付款的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，乙</w:t>
      </w:r>
      <w:r>
        <w:rPr>
          <w:rFonts w:cs="Times New Roman" w:asciiTheme="minorEastAsia" w:hAnsiTheme="minorEastAsia" w:eastAsiaTheme="minorEastAsia"/>
          <w:color w:val="auto"/>
          <w:sz w:val="24"/>
          <w:szCs w:val="24"/>
        </w:rPr>
        <w:t>方有权在要求甲方支付违约金的同时</w:t>
      </w:r>
      <w:r>
        <w:rPr>
          <w:rFonts w:hint="eastAsia" w:cs="Times New Roman" w:asciiTheme="minorEastAsia" w:hAnsiTheme="minorEastAsia" w:eastAsiaTheme="minorEastAsia"/>
          <w:color w:val="auto"/>
          <w:sz w:val="24"/>
          <w:szCs w:val="24"/>
        </w:rPr>
        <w:t>，书面通知甲方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32D3B36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25E1D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0083C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2AE52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70EB989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9DB69C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4" w:name="_Toc15583"/>
      <w:bookmarkStart w:id="65" w:name="_Toc16021"/>
      <w:bookmarkStart w:id="66"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4"/>
      <w:bookmarkEnd w:id="65"/>
      <w:bookmarkEnd w:id="66"/>
    </w:p>
    <w:p w14:paraId="668F858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22A93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7B16FD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158CAFE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7" w:name="_Toc7245"/>
      <w:bookmarkStart w:id="68" w:name="_Toc15322"/>
      <w:bookmarkStart w:id="69" w:name="_Toc111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67"/>
      <w:bookmarkEnd w:id="68"/>
      <w:bookmarkEnd w:id="69"/>
    </w:p>
    <w:p w14:paraId="61DC675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C593DCB">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3A9BF5FE">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50835466">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332D4CD3">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0"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1A67265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1" w:name="_Hlk110099149"/>
      <w:r>
        <w:rPr>
          <w:rFonts w:hint="eastAsia" w:ascii="宋体" w:hAnsi="宋体" w:eastAsia="宋体"/>
          <w:color w:val="000000" w:themeColor="text1"/>
          <w:sz w:val="24"/>
          <w:szCs w:val="24"/>
          <w14:textFill>
            <w14:solidFill>
              <w14:schemeClr w14:val="tx1"/>
            </w14:solidFill>
          </w14:textFill>
        </w:rPr>
        <w:t>乙方账户信息</w:t>
      </w:r>
    </w:p>
    <w:p w14:paraId="0237170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3B87CF2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5C08D48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1"/>
    <w:p w14:paraId="5B9AD8EA">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150D5081">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2"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0"/>
      <w:bookmarkEnd w:id="72"/>
    </w:p>
    <w:p w14:paraId="52DE4C6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3" w:name="_Ref467379205"/>
      <w:bookmarkStart w:id="74" w:name="_Ref467378463"/>
      <w:bookmarkStart w:id="75" w:name="_Toc487900349"/>
      <w:bookmarkStart w:id="76" w:name="_Toc279701240"/>
      <w:bookmarkStart w:id="77" w:name="_Ref467379109"/>
      <w:bookmarkStart w:id="78" w:name="_Toc19614"/>
      <w:bookmarkStart w:id="79" w:name="_Ref467378404"/>
      <w:bookmarkStart w:id="80" w:name="_Ref467379225"/>
      <w:bookmarkStart w:id="81" w:name="_Ref467379214"/>
      <w:bookmarkStart w:id="82" w:name="_Toc259093669"/>
      <w:bookmarkStart w:id="83" w:name="_Ref467379101"/>
      <w:bookmarkStart w:id="84" w:name="_Ref467378499"/>
      <w:bookmarkStart w:id="85" w:name="_Toc16917"/>
      <w:bookmarkStart w:id="86" w:name="_Toc28763"/>
      <w:bookmarkStart w:id="87" w:name="_Ref467379195"/>
      <w:bookmarkStart w:id="88" w:name="_Ref46737909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EC9A2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5E3EC19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21393DD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5C3AAA0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16AD01F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89"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89"/>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6F109A8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0"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0"/>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099A7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1"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1"/>
    </w:p>
    <w:p w14:paraId="24E85765">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2" w:name="_Toc279701241"/>
      <w:bookmarkStart w:id="93" w:name="_Toc13336"/>
      <w:bookmarkStart w:id="94" w:name="_Toc259093670"/>
      <w:bookmarkStart w:id="95" w:name="_Toc27635"/>
      <w:bookmarkStart w:id="96" w:name="_Toc32504"/>
      <w:bookmarkStart w:id="97" w:name="_Toc4879003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2"/>
      <w:bookmarkEnd w:id="93"/>
      <w:bookmarkEnd w:id="94"/>
      <w:bookmarkEnd w:id="95"/>
      <w:bookmarkEnd w:id="96"/>
      <w:bookmarkEnd w:id="97"/>
    </w:p>
    <w:p w14:paraId="5E818F3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12D731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8" w:name="_Toc31634"/>
      <w:bookmarkStart w:id="99" w:name="_Toc279701242"/>
      <w:bookmarkStart w:id="100" w:name="_Toc259093671"/>
      <w:bookmarkStart w:id="101" w:name="_Toc27853"/>
      <w:bookmarkStart w:id="102" w:name="_Toc487900351"/>
      <w:bookmarkStart w:id="103" w:name="_Toc982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98"/>
      <w:bookmarkEnd w:id="99"/>
      <w:bookmarkEnd w:id="100"/>
      <w:bookmarkEnd w:id="101"/>
      <w:bookmarkEnd w:id="102"/>
      <w:bookmarkEnd w:id="103"/>
    </w:p>
    <w:p w14:paraId="47EFB3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EF6C3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97C191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4" w:name="_Ref467379536"/>
      <w:bookmarkStart w:id="105" w:name="_Ref467379542"/>
      <w:bookmarkStart w:id="106" w:name="_Toc487900354"/>
      <w:bookmarkStart w:id="107" w:name="_Toc259093674"/>
      <w:bookmarkStart w:id="108" w:name="_Toc279701245"/>
      <w:bookmarkStart w:id="109" w:name="_Ref467378591"/>
      <w:bookmarkStart w:id="110" w:name="_Ref467378541"/>
      <w:bookmarkStart w:id="111" w:name="_Ref467379527"/>
      <w:bookmarkStart w:id="112" w:name="_Toc26182"/>
      <w:bookmarkStart w:id="113" w:name="_Toc30272"/>
      <w:bookmarkStart w:id="114" w:name="_Toc190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4"/>
      <w:bookmarkEnd w:id="105"/>
      <w:bookmarkEnd w:id="106"/>
      <w:bookmarkEnd w:id="107"/>
      <w:bookmarkEnd w:id="108"/>
      <w:bookmarkEnd w:id="109"/>
      <w:bookmarkEnd w:id="110"/>
      <w:bookmarkEnd w:id="111"/>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2"/>
      <w:bookmarkEnd w:id="113"/>
      <w:bookmarkEnd w:id="114"/>
    </w:p>
    <w:p w14:paraId="49E5ADC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5" w:name="_Toc186431854"/>
      <w:bookmarkStart w:id="116" w:name="_Ref467379807"/>
      <w:bookmarkStart w:id="117" w:name="_Toc487900357"/>
      <w:bookmarkStart w:id="118" w:name="_Toc259093676"/>
      <w:bookmarkStart w:id="119" w:name="_Toc279701247"/>
      <w:bookmarkStart w:id="120" w:name="_Ref467379793"/>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4F0AE86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5"/>
      <w:bookmarkStart w:id="121"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1"/>
    <w:p w14:paraId="6EAD1D0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2" w:name="_Toc7836"/>
      <w:bookmarkStart w:id="123" w:name="_Toc28451"/>
      <w:bookmarkStart w:id="124" w:name="_Toc1921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16"/>
      <w:bookmarkEnd w:id="117"/>
      <w:bookmarkEnd w:id="118"/>
      <w:bookmarkEnd w:id="119"/>
      <w:bookmarkEnd w:id="120"/>
      <w:bookmarkEnd w:id="122"/>
      <w:bookmarkEnd w:id="123"/>
      <w:bookmarkEnd w:id="124"/>
    </w:p>
    <w:p w14:paraId="0A111D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29C328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5" w:name="_Ref467379923"/>
      <w:bookmarkStart w:id="126" w:name="_Toc259093677"/>
      <w:bookmarkStart w:id="127" w:name="_Ref467379852"/>
      <w:bookmarkStart w:id="128" w:name="_Toc279701248"/>
      <w:bookmarkStart w:id="129" w:name="_Toc487900358"/>
      <w:bookmarkStart w:id="130" w:name="_Ref467379863"/>
      <w:bookmarkStart w:id="131" w:name="_Toc16110"/>
      <w:bookmarkStart w:id="132" w:name="_Toc774"/>
      <w:bookmarkStart w:id="133"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5"/>
      <w:bookmarkEnd w:id="126"/>
      <w:bookmarkEnd w:id="127"/>
      <w:bookmarkEnd w:id="128"/>
      <w:bookmarkEnd w:id="129"/>
      <w:bookmarkEnd w:id="130"/>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1"/>
      <w:bookmarkEnd w:id="132"/>
      <w:bookmarkEnd w:id="133"/>
    </w:p>
    <w:p w14:paraId="0304A1F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2E628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6AD1084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6446A7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4"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1A8D16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3C75A3C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26CA55F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5"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5"/>
    </w:p>
    <w:p w14:paraId="42C86F3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1B43201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6" w:name="_Toc7502"/>
      <w:bookmarkStart w:id="137" w:name="_Toc279701254"/>
      <w:bookmarkStart w:id="138" w:name="_Ref467378121"/>
      <w:bookmarkStart w:id="139" w:name="_Toc487900364"/>
      <w:bookmarkStart w:id="140" w:name="_Toc259093683"/>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6"/>
    </w:p>
    <w:p w14:paraId="47CC93F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28BF19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1" w:name="_Toc487900369"/>
      <w:bookmarkStart w:id="142" w:name="_Toc279701259"/>
      <w:bookmarkStart w:id="143" w:name="_Toc259093688"/>
    </w:p>
    <w:p w14:paraId="4790D03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4" w:name="_Toc10366"/>
      <w:bookmarkStart w:id="145" w:name="_Toc22955"/>
      <w:bookmarkStart w:id="146" w:name="_Toc1523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1"/>
      <w:bookmarkEnd w:id="142"/>
      <w:bookmarkEnd w:id="143"/>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4"/>
      <w:bookmarkEnd w:id="145"/>
      <w:bookmarkEnd w:id="146"/>
    </w:p>
    <w:p w14:paraId="36BE14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45374A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7" w:name="_Toc16508"/>
      <w:bookmarkStart w:id="148" w:name="_Toc14066"/>
      <w:bookmarkStart w:id="149" w:name="_Toc135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47"/>
      <w:bookmarkEnd w:id="148"/>
      <w:bookmarkEnd w:id="149"/>
    </w:p>
    <w:p w14:paraId="2FB94F9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0F3BF3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38EC23E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EBCB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B656CD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0" w:name="_Toc279701255"/>
      <w:bookmarkStart w:id="151" w:name="_Toc6969"/>
      <w:bookmarkStart w:id="152" w:name="_Toc487900365"/>
      <w:bookmarkStart w:id="153" w:name="_Toc30676"/>
      <w:bookmarkStart w:id="154" w:name="_Toc259093684"/>
      <w:bookmarkStart w:id="155" w:name="_Toc68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0"/>
      <w:bookmarkEnd w:id="151"/>
      <w:bookmarkEnd w:id="152"/>
      <w:bookmarkEnd w:id="153"/>
      <w:bookmarkEnd w:id="154"/>
      <w:bookmarkEnd w:id="155"/>
    </w:p>
    <w:p w14:paraId="4A7FCF8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677845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6" w:name="_Toc7102"/>
      <w:bookmarkStart w:id="157" w:name="_Toc259093687"/>
      <w:bookmarkStart w:id="158" w:name="_Toc8298"/>
      <w:bookmarkStart w:id="159" w:name="_Toc487900368"/>
      <w:bookmarkStart w:id="160" w:name="_Toc279701258"/>
      <w:bookmarkStart w:id="161" w:name="_Toc1695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56"/>
      <w:bookmarkEnd w:id="157"/>
      <w:bookmarkEnd w:id="158"/>
      <w:bookmarkEnd w:id="159"/>
      <w:bookmarkEnd w:id="160"/>
      <w:bookmarkEnd w:id="161"/>
    </w:p>
    <w:p w14:paraId="7610A2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325B0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2" w:name="_Toc29333"/>
      <w:bookmarkStart w:id="163" w:name="_Toc15387"/>
      <w:bookmarkStart w:id="164" w:name="_Toc6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2"/>
      <w:bookmarkEnd w:id="163"/>
      <w:bookmarkEnd w:id="164"/>
    </w:p>
    <w:p w14:paraId="687D60B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0BAB915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C732AF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5" w:name="_Toc6596"/>
      <w:bookmarkStart w:id="166" w:name="_Toc14563"/>
      <w:bookmarkStart w:id="167"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5"/>
      <w:bookmarkEnd w:id="166"/>
      <w:bookmarkEnd w:id="167"/>
    </w:p>
    <w:p w14:paraId="67A4AA3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BD17B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B98416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37"/>
    <w:bookmarkEnd w:id="138"/>
    <w:bookmarkEnd w:id="139"/>
    <w:bookmarkEnd w:id="140"/>
    <w:p w14:paraId="440BE3AB">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68" w:name="_Toc279701263"/>
      <w:bookmarkStart w:id="169" w:name="_Toc18567"/>
      <w:bookmarkStart w:id="170" w:name="_Toc12773"/>
      <w:bookmarkStart w:id="171" w:name="_Toc259093692"/>
      <w:bookmarkStart w:id="172" w:name="_Toc487900373"/>
      <w:bookmarkStart w:id="173" w:name="_Toc10330"/>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68"/>
      <w:bookmarkEnd w:id="169"/>
      <w:bookmarkEnd w:id="170"/>
      <w:bookmarkEnd w:id="171"/>
      <w:bookmarkEnd w:id="172"/>
      <w:bookmarkEnd w:id="173"/>
    </w:p>
    <w:p w14:paraId="63E5F22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503D5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61F38DB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4" w:name="_Toc16673"/>
      <w:bookmarkStart w:id="175" w:name="_Toc279701264"/>
      <w:bookmarkStart w:id="176" w:name="_Toc259093693"/>
      <w:bookmarkStart w:id="177" w:name="_Toc3148"/>
      <w:bookmarkStart w:id="178" w:name="_Toc12004"/>
      <w:bookmarkStart w:id="179"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4"/>
      <w:bookmarkEnd w:id="175"/>
      <w:bookmarkEnd w:id="176"/>
      <w:bookmarkEnd w:id="177"/>
      <w:bookmarkEnd w:id="17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9B99F0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6574609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31618A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79"/>
    <w:p w14:paraId="587DE61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0" w:name="_Toc6885"/>
      <w:bookmarkStart w:id="181" w:name="_Toc19890"/>
      <w:bookmarkStart w:id="182" w:name="_Toc140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0"/>
      <w:bookmarkEnd w:id="181"/>
      <w:bookmarkEnd w:id="182"/>
    </w:p>
    <w:p w14:paraId="0C1FC0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612C18">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3"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3"/>
    </w:p>
    <w:p w14:paraId="7BC06AE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278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A23DB64">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66C8F249">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0463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214A4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C893B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B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7026C6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A02956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D52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1035E5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27FEF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A2E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8C9DF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E72561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669A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6EE3E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15CA4C">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4898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1E072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FA81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1D6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D50A9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DEB89B3">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7039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EA206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75684D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395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28CB6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D81D74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9B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BB4518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E1550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DC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1876F1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8D44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70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339034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D625E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1AB3E33D">
      <w:pPr>
        <w:spacing w:line="360" w:lineRule="auto"/>
        <w:jc w:val="center"/>
        <w:outlineLvl w:val="0"/>
        <w:rPr>
          <w:rFonts w:hint="eastAsia" w:ascii="宋体" w:hAnsi="宋体" w:eastAsia="宋体" w:cs="宋体"/>
          <w:b/>
          <w:color w:val="auto"/>
          <w:sz w:val="28"/>
          <w:highlight w:val="none"/>
        </w:rPr>
      </w:pPr>
    </w:p>
    <w:p w14:paraId="35279C8D">
      <w:pPr>
        <w:spacing w:line="360" w:lineRule="auto"/>
        <w:jc w:val="center"/>
        <w:outlineLvl w:val="0"/>
        <w:rPr>
          <w:rFonts w:hint="eastAsia" w:ascii="宋体" w:hAnsi="宋体" w:eastAsia="宋体" w:cs="宋体"/>
          <w:b/>
          <w:color w:val="auto"/>
          <w:sz w:val="28"/>
          <w:highlight w:val="none"/>
        </w:rPr>
      </w:pPr>
    </w:p>
    <w:p w14:paraId="55E5DA8E">
      <w:pPr>
        <w:spacing w:line="360" w:lineRule="auto"/>
        <w:jc w:val="center"/>
        <w:outlineLvl w:val="0"/>
        <w:rPr>
          <w:rFonts w:hint="eastAsia" w:ascii="宋体" w:hAnsi="宋体" w:eastAsia="宋体" w:cs="宋体"/>
          <w:b/>
          <w:color w:val="auto"/>
          <w:sz w:val="28"/>
          <w:highlight w:val="none"/>
        </w:rPr>
      </w:pPr>
    </w:p>
    <w:p w14:paraId="1A8891E6">
      <w:pPr>
        <w:spacing w:line="360" w:lineRule="auto"/>
        <w:jc w:val="center"/>
        <w:outlineLvl w:val="0"/>
        <w:rPr>
          <w:rFonts w:hint="eastAsia" w:ascii="宋体" w:hAnsi="宋体" w:eastAsia="宋体" w:cs="宋体"/>
          <w:b/>
          <w:color w:val="auto"/>
          <w:sz w:val="28"/>
          <w:highlight w:val="none"/>
        </w:rPr>
      </w:pPr>
    </w:p>
    <w:p w14:paraId="61738DCC">
      <w:pPr>
        <w:spacing w:line="360" w:lineRule="auto"/>
        <w:jc w:val="center"/>
        <w:outlineLvl w:val="0"/>
        <w:rPr>
          <w:rFonts w:hint="eastAsia" w:ascii="宋体" w:hAnsi="宋体" w:eastAsia="宋体" w:cs="宋体"/>
          <w:b/>
          <w:color w:val="auto"/>
          <w:sz w:val="28"/>
          <w:highlight w:val="none"/>
        </w:rPr>
      </w:pPr>
    </w:p>
    <w:p w14:paraId="627CD398">
      <w:pPr>
        <w:spacing w:line="360" w:lineRule="auto"/>
        <w:jc w:val="center"/>
        <w:outlineLvl w:val="0"/>
        <w:rPr>
          <w:rFonts w:hint="eastAsia" w:ascii="宋体" w:hAnsi="宋体" w:eastAsia="宋体" w:cs="宋体"/>
          <w:b/>
          <w:color w:val="auto"/>
          <w:sz w:val="28"/>
          <w:highlight w:val="none"/>
        </w:rPr>
      </w:pPr>
    </w:p>
    <w:p w14:paraId="2585F957">
      <w:pPr>
        <w:spacing w:line="360" w:lineRule="auto"/>
        <w:jc w:val="center"/>
        <w:outlineLvl w:val="0"/>
        <w:rPr>
          <w:rFonts w:hint="eastAsia" w:ascii="宋体" w:hAnsi="宋体" w:eastAsia="宋体" w:cs="宋体"/>
          <w:b/>
          <w:color w:val="auto"/>
          <w:sz w:val="28"/>
          <w:highlight w:val="none"/>
        </w:rPr>
      </w:pPr>
    </w:p>
    <w:p w14:paraId="58D12B2C">
      <w:pPr>
        <w:spacing w:line="360" w:lineRule="auto"/>
        <w:jc w:val="center"/>
        <w:outlineLvl w:val="0"/>
        <w:rPr>
          <w:rFonts w:hint="eastAsia" w:ascii="宋体" w:hAnsi="宋体" w:eastAsia="宋体" w:cs="宋体"/>
          <w:b/>
          <w:color w:val="auto"/>
          <w:sz w:val="28"/>
          <w:highlight w:val="none"/>
        </w:rPr>
      </w:pPr>
    </w:p>
    <w:p w14:paraId="6705A43D">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CF3B915">
      <w:pPr>
        <w:spacing w:line="900" w:lineRule="exact"/>
        <w:jc w:val="center"/>
        <w:rPr>
          <w:rFonts w:hint="eastAsia" w:ascii="宋体" w:hAnsi="宋体" w:eastAsia="宋体" w:cs="宋体"/>
          <w:b/>
          <w:color w:val="auto"/>
          <w:sz w:val="72"/>
          <w:highlight w:val="none"/>
        </w:rPr>
      </w:pPr>
    </w:p>
    <w:p w14:paraId="5D4671F0">
      <w:pPr>
        <w:spacing w:line="900" w:lineRule="exact"/>
        <w:jc w:val="center"/>
        <w:outlineLvl w:val="1"/>
        <w:rPr>
          <w:rFonts w:hint="eastAsia" w:ascii="宋体" w:hAnsi="宋体" w:eastAsia="宋体" w:cs="宋体"/>
          <w:b/>
          <w:color w:val="auto"/>
          <w:sz w:val="72"/>
          <w:highlight w:val="none"/>
        </w:rPr>
      </w:pPr>
      <w:bookmarkStart w:id="184" w:name="_Toc5119"/>
      <w:r>
        <w:rPr>
          <w:rFonts w:hint="eastAsia" w:ascii="宋体" w:hAnsi="宋体" w:eastAsia="宋体" w:cs="宋体"/>
          <w:b/>
          <w:color w:val="auto"/>
          <w:sz w:val="72"/>
          <w:highlight w:val="none"/>
        </w:rPr>
        <w:t>投</w:t>
      </w:r>
      <w:bookmarkEnd w:id="184"/>
    </w:p>
    <w:p w14:paraId="635D6149">
      <w:pPr>
        <w:spacing w:line="900" w:lineRule="exact"/>
        <w:jc w:val="center"/>
        <w:rPr>
          <w:rFonts w:hint="eastAsia" w:ascii="宋体" w:hAnsi="宋体" w:eastAsia="宋体" w:cs="宋体"/>
          <w:b/>
          <w:color w:val="auto"/>
          <w:sz w:val="72"/>
          <w:highlight w:val="none"/>
        </w:rPr>
      </w:pPr>
    </w:p>
    <w:p w14:paraId="112B17B0">
      <w:pPr>
        <w:spacing w:line="900" w:lineRule="exact"/>
        <w:jc w:val="center"/>
        <w:outlineLvl w:val="1"/>
        <w:rPr>
          <w:rFonts w:hint="eastAsia" w:ascii="宋体" w:hAnsi="宋体" w:eastAsia="宋体" w:cs="宋体"/>
          <w:b/>
          <w:color w:val="auto"/>
          <w:sz w:val="72"/>
          <w:highlight w:val="none"/>
        </w:rPr>
      </w:pPr>
      <w:bookmarkStart w:id="185" w:name="_Toc4782"/>
      <w:r>
        <w:rPr>
          <w:rFonts w:hint="eastAsia" w:ascii="宋体" w:hAnsi="宋体" w:eastAsia="宋体" w:cs="宋体"/>
          <w:b/>
          <w:color w:val="auto"/>
          <w:sz w:val="72"/>
          <w:highlight w:val="none"/>
        </w:rPr>
        <w:t>标</w:t>
      </w:r>
      <w:bookmarkEnd w:id="185"/>
    </w:p>
    <w:p w14:paraId="79920DEF">
      <w:pPr>
        <w:spacing w:line="900" w:lineRule="exact"/>
        <w:jc w:val="center"/>
        <w:rPr>
          <w:rFonts w:hint="eastAsia" w:ascii="宋体" w:hAnsi="宋体" w:eastAsia="宋体" w:cs="宋体"/>
          <w:b/>
          <w:color w:val="auto"/>
          <w:sz w:val="72"/>
          <w:highlight w:val="none"/>
        </w:rPr>
      </w:pPr>
    </w:p>
    <w:p w14:paraId="73836EA7">
      <w:pPr>
        <w:spacing w:line="900" w:lineRule="exact"/>
        <w:jc w:val="center"/>
        <w:outlineLvl w:val="1"/>
        <w:rPr>
          <w:rFonts w:hint="eastAsia" w:ascii="宋体" w:hAnsi="宋体" w:eastAsia="宋体" w:cs="宋体"/>
          <w:b/>
          <w:color w:val="auto"/>
          <w:sz w:val="72"/>
          <w:highlight w:val="none"/>
        </w:rPr>
      </w:pPr>
      <w:bookmarkStart w:id="186" w:name="_Toc19607"/>
      <w:r>
        <w:rPr>
          <w:rFonts w:hint="eastAsia" w:ascii="宋体" w:hAnsi="宋体" w:eastAsia="宋体" w:cs="宋体"/>
          <w:b/>
          <w:color w:val="auto"/>
          <w:sz w:val="72"/>
          <w:highlight w:val="none"/>
        </w:rPr>
        <w:t>文</w:t>
      </w:r>
      <w:bookmarkEnd w:id="186"/>
    </w:p>
    <w:p w14:paraId="6E39AFDC">
      <w:pPr>
        <w:spacing w:line="900" w:lineRule="exact"/>
        <w:jc w:val="center"/>
        <w:rPr>
          <w:rFonts w:hint="eastAsia" w:ascii="宋体" w:hAnsi="宋体" w:eastAsia="宋体" w:cs="宋体"/>
          <w:b/>
          <w:color w:val="auto"/>
          <w:sz w:val="72"/>
          <w:highlight w:val="none"/>
        </w:rPr>
      </w:pPr>
    </w:p>
    <w:p w14:paraId="3E40A1CC">
      <w:pPr>
        <w:jc w:val="center"/>
        <w:outlineLvl w:val="1"/>
        <w:rPr>
          <w:rFonts w:hint="eastAsia" w:ascii="宋体" w:hAnsi="宋体" w:eastAsia="宋体" w:cs="宋体"/>
          <w:b/>
          <w:color w:val="auto"/>
          <w:sz w:val="72"/>
          <w:highlight w:val="none"/>
        </w:rPr>
      </w:pPr>
      <w:bookmarkStart w:id="187" w:name="_Toc8365"/>
      <w:r>
        <w:rPr>
          <w:rFonts w:hint="eastAsia" w:ascii="宋体" w:hAnsi="宋体" w:eastAsia="宋体" w:cs="宋体"/>
          <w:b/>
          <w:color w:val="auto"/>
          <w:sz w:val="72"/>
          <w:highlight w:val="none"/>
        </w:rPr>
        <w:t>件</w:t>
      </w:r>
      <w:bookmarkEnd w:id="187"/>
    </w:p>
    <w:p w14:paraId="7353E53B">
      <w:pPr>
        <w:spacing w:after="156" w:afterLines="50"/>
        <w:jc w:val="center"/>
        <w:rPr>
          <w:rFonts w:hint="eastAsia" w:ascii="宋体" w:hAnsi="宋体" w:eastAsia="宋体" w:cs="宋体"/>
          <w:b/>
          <w:color w:val="auto"/>
          <w:sz w:val="72"/>
          <w:highlight w:val="none"/>
        </w:rPr>
      </w:pPr>
    </w:p>
    <w:p w14:paraId="7AC9C3FD">
      <w:pPr>
        <w:spacing w:before="156" w:beforeLines="50" w:after="156" w:afterLines="50"/>
        <w:jc w:val="center"/>
        <w:outlineLvl w:val="9"/>
        <w:rPr>
          <w:rFonts w:hint="eastAsia" w:ascii="宋体" w:hAnsi="宋体" w:eastAsia="宋体" w:cs="宋体"/>
          <w:b/>
          <w:color w:val="auto"/>
          <w:sz w:val="32"/>
          <w:szCs w:val="32"/>
          <w:highlight w:val="none"/>
        </w:rPr>
      </w:pPr>
    </w:p>
    <w:p w14:paraId="422E4AF3">
      <w:pPr>
        <w:spacing w:after="156" w:afterLines="50" w:line="500" w:lineRule="exact"/>
        <w:jc w:val="center"/>
        <w:rPr>
          <w:rFonts w:hint="eastAsia" w:ascii="宋体" w:hAnsi="宋体" w:eastAsia="宋体" w:cs="宋体"/>
          <w:b/>
          <w:color w:val="auto"/>
          <w:sz w:val="28"/>
          <w:szCs w:val="28"/>
          <w:highlight w:val="none"/>
        </w:rPr>
      </w:pPr>
    </w:p>
    <w:p w14:paraId="4957C6C1">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1354A8">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4096A05">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1B7568B">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188" w:name="_Toc8037"/>
      <w:bookmarkStart w:id="189" w:name="_Toc1968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88"/>
      <w:bookmarkEnd w:id="189"/>
    </w:p>
    <w:p w14:paraId="6BE06E46">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lang w:val="en-US" w:eastAsia="zh-CN"/>
        </w:rPr>
        <w:t>目  录</w:t>
      </w:r>
    </w:p>
    <w:p w14:paraId="3BE61E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6453937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15A6D0C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 xml:space="preserve">（格式见附件） </w:t>
      </w:r>
    </w:p>
    <w:p w14:paraId="6BF9370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（5）开标一览表（格式见附件）；</w:t>
      </w:r>
    </w:p>
    <w:p w14:paraId="4146E3A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（6）投标函（格式见附件）； </w:t>
      </w:r>
    </w:p>
    <w:p w14:paraId="33E93F8D">
      <w:pPr>
        <w:spacing w:line="360" w:lineRule="auto"/>
        <w:ind w:firstLine="435"/>
        <w:rPr>
          <w:rFonts w:hint="eastAsia"/>
          <w:lang w:val="en-US" w:eastAsia="zh-CN"/>
        </w:rPr>
      </w:pPr>
      <w:r>
        <w:rPr>
          <w:rFonts w:hint="eastAsia" w:ascii="宋体" w:hAnsi="宋体" w:eastAsia="宋体" w:cs="宋体"/>
          <w:color w:val="auto"/>
          <w:sz w:val="24"/>
          <w:highlight w:val="none"/>
          <w:lang w:val="en-US" w:eastAsia="zh-CN"/>
        </w:rPr>
        <w:t>（7）投标响应表（格式见附件）；</w:t>
      </w:r>
    </w:p>
    <w:p w14:paraId="4C630E0C">
      <w:pPr>
        <w:wordWrap w:val="0"/>
        <w:spacing w:beforeLines="0" w:afterLines="0" w:line="360" w:lineRule="auto"/>
        <w:ind w:firstLine="437"/>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u w:val="none"/>
          <w:lang w:val="en-US" w:eastAsia="zh-CN"/>
        </w:rPr>
        <w:t>根据《建设项目环境影响报告书（表）编制监督管理办法》要求：</w:t>
      </w:r>
    </w:p>
    <w:p w14:paraId="22E83758">
      <w:pPr>
        <w:wordWrap w:val="0"/>
        <w:spacing w:beforeLines="0" w:afterLines="0" w:line="360" w:lineRule="auto"/>
        <w:ind w:firstLine="437"/>
        <w:rPr>
          <w:rFonts w:hint="default" w:ascii="宋体" w:hAnsi="宋体" w:eastAsia="宋体" w:cs="宋体"/>
          <w:color w:val="auto"/>
          <w:sz w:val="24"/>
          <w:highlight w:val="none"/>
          <w:u w:val="none"/>
          <w:lang w:val="en-US" w:eastAsia="zh-CN"/>
        </w:rPr>
      </w:pPr>
      <w:r>
        <w:rPr>
          <w:rFonts w:hint="default" w:ascii="宋体" w:hAnsi="宋体" w:eastAsia="宋体" w:cs="宋体"/>
          <w:color w:val="auto"/>
          <w:sz w:val="24"/>
          <w:highlight w:val="none"/>
          <w:u w:val="none"/>
          <w:lang w:val="en-US" w:eastAsia="zh-CN"/>
        </w:rPr>
        <w:t>①投标单位在中华人民共和国生态环境部“环境影响评价信用平台（http://114.251.10.92:8080/XYPT/）注册。（提供有效的环境影响评价信用平台截图证明并加盖公章。）</w:t>
      </w:r>
    </w:p>
    <w:p w14:paraId="00E31DBE">
      <w:pPr>
        <w:wordWrap w:val="0"/>
        <w:spacing w:beforeLines="0" w:afterLines="0" w:line="360" w:lineRule="auto"/>
        <w:ind w:firstLine="437"/>
        <w:rPr>
          <w:rFonts w:hint="default" w:ascii="宋体" w:hAnsi="宋体" w:eastAsia="宋体" w:cs="宋体"/>
          <w:color w:val="auto"/>
          <w:sz w:val="24"/>
          <w:highlight w:val="none"/>
          <w:u w:val="none"/>
          <w:lang w:val="en-US" w:eastAsia="zh-CN"/>
        </w:rPr>
      </w:pPr>
      <w:r>
        <w:rPr>
          <w:rFonts w:hint="default" w:ascii="宋体" w:hAnsi="宋体" w:eastAsia="宋体" w:cs="宋体"/>
          <w:color w:val="auto"/>
          <w:sz w:val="24"/>
          <w:highlight w:val="none"/>
          <w:u w:val="none"/>
          <w:lang w:val="en-US" w:eastAsia="zh-CN"/>
        </w:rPr>
        <w:t>②项目负责人具有环境影响评价工程师职业资格证书，在本单位注册，且已在中华人民共和国生态环境部“环境影响评价信用平台”（http://114.251.10.92:8080/XYPT/）注册。（提供证书复印件及环境影响评价信用平台截图证明加盖公章。）</w:t>
      </w:r>
    </w:p>
    <w:p w14:paraId="62D8DF8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288E8A6D">
      <w:pPr>
        <w:spacing w:line="360" w:lineRule="auto"/>
        <w:jc w:val="center"/>
        <w:outlineLvl w:val="1"/>
        <w:rPr>
          <w:rFonts w:hint="eastAsia" w:ascii="宋体" w:hAnsi="宋体" w:eastAsia="宋体"/>
          <w:b/>
          <w:color w:val="auto"/>
          <w:sz w:val="24"/>
          <w:highlight w:val="none"/>
          <w:lang w:val="en-US" w:eastAsia="zh-CN"/>
        </w:rPr>
      </w:pPr>
    </w:p>
    <w:p w14:paraId="1E0CBF87">
      <w:pPr>
        <w:spacing w:line="360" w:lineRule="auto"/>
        <w:jc w:val="center"/>
        <w:outlineLvl w:val="1"/>
        <w:rPr>
          <w:rFonts w:hint="eastAsia" w:ascii="宋体" w:hAnsi="宋体" w:eastAsia="宋体"/>
          <w:b/>
          <w:color w:val="auto"/>
          <w:sz w:val="24"/>
          <w:highlight w:val="none"/>
          <w:lang w:val="en-US" w:eastAsia="zh-CN"/>
        </w:rPr>
      </w:pPr>
    </w:p>
    <w:p w14:paraId="6F31C066">
      <w:pPr>
        <w:spacing w:line="360" w:lineRule="auto"/>
        <w:jc w:val="center"/>
        <w:outlineLvl w:val="1"/>
        <w:rPr>
          <w:rFonts w:hint="eastAsia" w:ascii="宋体" w:hAnsi="宋体" w:eastAsia="宋体"/>
          <w:b/>
          <w:color w:val="auto"/>
          <w:sz w:val="24"/>
          <w:highlight w:val="none"/>
          <w:lang w:val="en-US" w:eastAsia="zh-CN"/>
        </w:rPr>
      </w:pPr>
    </w:p>
    <w:p w14:paraId="74B82C27">
      <w:pPr>
        <w:spacing w:line="360" w:lineRule="auto"/>
        <w:jc w:val="center"/>
        <w:outlineLvl w:val="1"/>
        <w:rPr>
          <w:rFonts w:hint="eastAsia" w:ascii="宋体" w:hAnsi="宋体" w:eastAsia="宋体"/>
          <w:b/>
          <w:color w:val="auto"/>
          <w:sz w:val="24"/>
          <w:highlight w:val="none"/>
          <w:lang w:val="en-US" w:eastAsia="zh-CN"/>
        </w:rPr>
      </w:pPr>
    </w:p>
    <w:p w14:paraId="1B9F8060">
      <w:pPr>
        <w:spacing w:line="360" w:lineRule="auto"/>
        <w:jc w:val="center"/>
        <w:outlineLvl w:val="1"/>
        <w:rPr>
          <w:rFonts w:hint="eastAsia" w:ascii="宋体" w:hAnsi="宋体" w:eastAsia="宋体"/>
          <w:b/>
          <w:color w:val="auto"/>
          <w:sz w:val="24"/>
          <w:highlight w:val="none"/>
          <w:lang w:val="en-US" w:eastAsia="zh-CN"/>
        </w:rPr>
      </w:pPr>
    </w:p>
    <w:p w14:paraId="63A6EB7B">
      <w:pPr>
        <w:spacing w:line="360" w:lineRule="auto"/>
        <w:jc w:val="center"/>
        <w:outlineLvl w:val="1"/>
        <w:rPr>
          <w:rFonts w:hint="eastAsia" w:ascii="宋体" w:hAnsi="宋体" w:eastAsia="宋体"/>
          <w:b/>
          <w:color w:val="auto"/>
          <w:sz w:val="24"/>
          <w:highlight w:val="none"/>
          <w:lang w:val="en-US" w:eastAsia="zh-CN"/>
        </w:rPr>
      </w:pPr>
    </w:p>
    <w:p w14:paraId="0E2C9037">
      <w:pPr>
        <w:spacing w:line="360" w:lineRule="auto"/>
        <w:jc w:val="center"/>
        <w:outlineLvl w:val="1"/>
        <w:rPr>
          <w:rFonts w:hint="eastAsia" w:ascii="宋体" w:hAnsi="宋体" w:eastAsia="宋体"/>
          <w:b/>
          <w:color w:val="auto"/>
          <w:sz w:val="24"/>
          <w:highlight w:val="none"/>
          <w:lang w:val="en-US" w:eastAsia="zh-CN"/>
        </w:rPr>
      </w:pPr>
    </w:p>
    <w:p w14:paraId="153A355B">
      <w:pPr>
        <w:spacing w:line="360" w:lineRule="auto"/>
        <w:jc w:val="center"/>
        <w:outlineLvl w:val="1"/>
        <w:rPr>
          <w:rFonts w:hint="eastAsia" w:ascii="宋体" w:hAnsi="宋体" w:eastAsia="宋体"/>
          <w:b/>
          <w:color w:val="auto"/>
          <w:sz w:val="24"/>
          <w:highlight w:val="none"/>
          <w:lang w:val="en-US" w:eastAsia="zh-CN"/>
        </w:rPr>
      </w:pPr>
    </w:p>
    <w:p w14:paraId="24C6C4F9">
      <w:pPr>
        <w:spacing w:line="360" w:lineRule="auto"/>
        <w:jc w:val="center"/>
        <w:outlineLvl w:val="1"/>
        <w:rPr>
          <w:rFonts w:hint="eastAsia" w:ascii="宋体" w:hAnsi="宋体" w:eastAsia="宋体"/>
          <w:b/>
          <w:color w:val="auto"/>
          <w:sz w:val="24"/>
          <w:highlight w:val="none"/>
          <w:lang w:val="en-US" w:eastAsia="zh-CN"/>
        </w:rPr>
      </w:pPr>
    </w:p>
    <w:p w14:paraId="7FF7D98E">
      <w:pPr>
        <w:spacing w:line="360" w:lineRule="auto"/>
        <w:jc w:val="center"/>
        <w:outlineLvl w:val="1"/>
        <w:rPr>
          <w:rFonts w:hint="eastAsia" w:ascii="宋体" w:hAnsi="宋体" w:eastAsia="宋体"/>
          <w:b/>
          <w:color w:val="auto"/>
          <w:sz w:val="24"/>
          <w:highlight w:val="none"/>
          <w:lang w:val="en-US" w:eastAsia="zh-CN"/>
        </w:rPr>
      </w:pPr>
    </w:p>
    <w:p w14:paraId="29982D7A">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5935DB1F">
      <w:pPr>
        <w:pStyle w:val="14"/>
        <w:snapToGrid w:val="0"/>
        <w:spacing w:line="360" w:lineRule="auto"/>
        <w:ind w:firstLine="480" w:firstLineChars="200"/>
        <w:jc w:val="left"/>
        <w:rPr>
          <w:rFonts w:hAnsi="宋体" w:eastAsia="宋体"/>
          <w:color w:val="auto"/>
          <w:sz w:val="24"/>
          <w:szCs w:val="28"/>
          <w:highlight w:val="none"/>
        </w:rPr>
      </w:pPr>
    </w:p>
    <w:p w14:paraId="7EF08F3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072FAE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E16A3C">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宋体" w:hAnsi="宋体" w:eastAsia="宋体"/>
          <w:b/>
          <w:bCs/>
          <w:color w:val="auto"/>
          <w:sz w:val="24"/>
          <w:highlight w:val="none"/>
        </w:rPr>
        <w:t>代表</w:t>
      </w:r>
      <w:r>
        <w:rPr>
          <w:rFonts w:hint="eastAsia" w:hAnsi="宋体" w:eastAsia="宋体"/>
          <w:b/>
          <w:bCs/>
          <w:color w:val="auto"/>
          <w:sz w:val="24"/>
          <w:highlight w:val="none"/>
        </w:rPr>
        <w:t>身份证明扫描件：</w:t>
      </w:r>
    </w:p>
    <w:p w14:paraId="658D2603">
      <w:pPr>
        <w:spacing w:line="360" w:lineRule="auto"/>
        <w:ind w:firstLine="435"/>
        <w:rPr>
          <w:rFonts w:ascii="宋体" w:hAnsi="宋体" w:eastAsia="宋体"/>
          <w:color w:val="auto"/>
          <w:sz w:val="24"/>
          <w:highlight w:val="none"/>
        </w:rPr>
      </w:pPr>
    </w:p>
    <w:p w14:paraId="5C8833CF">
      <w:pPr>
        <w:spacing w:line="360" w:lineRule="auto"/>
        <w:ind w:firstLine="435"/>
        <w:rPr>
          <w:rFonts w:ascii="宋体" w:hAnsi="宋体" w:eastAsia="宋体"/>
          <w:color w:val="auto"/>
          <w:sz w:val="24"/>
          <w:highlight w:val="none"/>
        </w:rPr>
      </w:pPr>
    </w:p>
    <w:p w14:paraId="272C6B83">
      <w:pPr>
        <w:spacing w:line="360" w:lineRule="auto"/>
        <w:ind w:firstLine="435"/>
        <w:rPr>
          <w:rFonts w:ascii="宋体" w:hAnsi="宋体" w:eastAsia="宋体"/>
          <w:color w:val="auto"/>
          <w:sz w:val="24"/>
          <w:highlight w:val="none"/>
        </w:rPr>
      </w:pPr>
    </w:p>
    <w:p w14:paraId="302C3659">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CA2A6B5">
      <w:pPr>
        <w:spacing w:line="360" w:lineRule="auto"/>
        <w:ind w:firstLine="435"/>
        <w:rPr>
          <w:rFonts w:hAnsi="宋体" w:eastAsia="宋体"/>
          <w:color w:val="auto"/>
          <w:sz w:val="24"/>
          <w:szCs w:val="28"/>
          <w:highlight w:val="none"/>
          <w:lang w:val="zh-CN"/>
        </w:rPr>
      </w:pPr>
    </w:p>
    <w:p w14:paraId="5057513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0F636F92">
      <w:pPr>
        <w:spacing w:line="360" w:lineRule="auto"/>
        <w:rPr>
          <w:rFonts w:ascii="宋体" w:hAnsi="宋体" w:eastAsia="宋体"/>
          <w:color w:val="auto"/>
          <w:sz w:val="24"/>
          <w:szCs w:val="28"/>
          <w:highlight w:val="none"/>
        </w:rPr>
      </w:pPr>
    </w:p>
    <w:p w14:paraId="5DD6D71E">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5CE0B68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13C7598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266B2FFC">
      <w:pPr>
        <w:spacing w:line="360" w:lineRule="auto"/>
        <w:ind w:firstLine="435"/>
        <w:rPr>
          <w:rFonts w:ascii="宋体" w:hAnsi="宋体" w:eastAsia="宋体"/>
          <w:color w:val="auto"/>
          <w:sz w:val="24"/>
          <w:highlight w:val="none"/>
        </w:rPr>
      </w:pPr>
    </w:p>
    <w:p w14:paraId="4646540B">
      <w:pPr>
        <w:spacing w:line="360" w:lineRule="auto"/>
        <w:ind w:firstLine="435"/>
        <w:rPr>
          <w:rFonts w:ascii="宋体" w:hAnsi="宋体" w:eastAsia="宋体"/>
          <w:color w:val="auto"/>
          <w:sz w:val="24"/>
          <w:highlight w:val="none"/>
        </w:rPr>
      </w:pPr>
    </w:p>
    <w:p w14:paraId="60EFBB9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B2B29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14DD4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76230307">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A4F72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二、诚信投标承诺书 </w:t>
      </w:r>
    </w:p>
    <w:p w14:paraId="52DDCF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153E4D7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4075633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49B9DB3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2A558E8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6D62A14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9E3405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00DBF83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4B63BEB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0E4A29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6C33E97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76E6F0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20A4B3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17D3829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74B6EF1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557CE71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3EDF6ABB">
      <w:pPr>
        <w:spacing w:line="360" w:lineRule="auto"/>
        <w:ind w:firstLine="480" w:firstLineChars="200"/>
        <w:rPr>
          <w:rFonts w:hint="eastAsia" w:ascii="宋体" w:hAnsi="宋体" w:eastAsia="宋体"/>
          <w:bCs/>
          <w:color w:val="auto"/>
          <w:sz w:val="24"/>
          <w:highlight w:val="none"/>
        </w:rPr>
      </w:pPr>
    </w:p>
    <w:p w14:paraId="60A0A90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678C1A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F025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D956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60A9B8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63ACFFA">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56D3B7D5">
      <w:pPr>
        <w:pStyle w:val="2"/>
        <w:rPr>
          <w:rFonts w:hint="eastAsia" w:ascii="宋体" w:hAnsi="宋体" w:eastAsia="宋体" w:cs="宋体"/>
          <w:color w:val="auto"/>
          <w:sz w:val="24"/>
          <w:highlight w:val="none"/>
          <w:lang w:val="en-US" w:eastAsia="zh-CN"/>
        </w:rPr>
      </w:pPr>
    </w:p>
    <w:p w14:paraId="6D7A3D02">
      <w:pPr>
        <w:pStyle w:val="2"/>
        <w:rPr>
          <w:rFonts w:hint="eastAsia" w:ascii="宋体" w:hAnsi="宋体" w:eastAsia="宋体" w:cs="宋体"/>
          <w:color w:val="auto"/>
          <w:sz w:val="24"/>
          <w:highlight w:val="none"/>
          <w:lang w:val="en-US" w:eastAsia="zh-CN"/>
        </w:rPr>
      </w:pPr>
    </w:p>
    <w:p w14:paraId="196529B3">
      <w:pPr>
        <w:pStyle w:val="2"/>
        <w:rPr>
          <w:rFonts w:hint="eastAsia" w:ascii="宋体" w:hAnsi="宋体" w:eastAsia="宋体" w:cs="宋体"/>
          <w:color w:val="auto"/>
          <w:sz w:val="24"/>
          <w:highlight w:val="none"/>
          <w:lang w:val="en-US" w:eastAsia="zh-CN"/>
        </w:rPr>
      </w:pPr>
    </w:p>
    <w:p w14:paraId="1428C22C">
      <w:pPr>
        <w:spacing w:line="360" w:lineRule="auto"/>
        <w:jc w:val="center"/>
        <w:outlineLvl w:val="1"/>
        <w:rPr>
          <w:rFonts w:hint="eastAsia" w:ascii="宋体" w:hAnsi="宋体" w:eastAsia="宋体"/>
          <w:b/>
          <w:color w:val="auto"/>
          <w:sz w:val="24"/>
          <w:highlight w:val="none"/>
          <w:lang w:val="en-US" w:eastAsia="zh-CN"/>
        </w:rPr>
      </w:pPr>
      <w:bookmarkStart w:id="190" w:name="_Toc1328"/>
      <w:r>
        <w:rPr>
          <w:rFonts w:hint="eastAsia" w:ascii="宋体" w:hAnsi="宋体" w:eastAsia="宋体"/>
          <w:b/>
          <w:color w:val="auto"/>
          <w:sz w:val="24"/>
          <w:highlight w:val="none"/>
          <w:lang w:val="en-US" w:eastAsia="zh-CN"/>
        </w:rPr>
        <w:t xml:space="preserve">  </w:t>
      </w:r>
    </w:p>
    <w:p w14:paraId="3FA4DBF0">
      <w:pPr>
        <w:spacing w:line="360" w:lineRule="auto"/>
        <w:jc w:val="center"/>
        <w:outlineLvl w:val="1"/>
        <w:rPr>
          <w:rFonts w:hint="eastAsia" w:ascii="宋体" w:hAnsi="宋体" w:eastAsia="宋体"/>
          <w:b/>
          <w:color w:val="auto"/>
          <w:sz w:val="24"/>
          <w:highlight w:val="none"/>
          <w:lang w:val="en-US" w:eastAsia="zh-CN"/>
        </w:rPr>
      </w:pPr>
    </w:p>
    <w:p w14:paraId="7AAFCDF3">
      <w:pPr>
        <w:spacing w:line="360" w:lineRule="auto"/>
        <w:jc w:val="center"/>
        <w:outlineLvl w:val="1"/>
        <w:rPr>
          <w:rFonts w:hint="eastAsia" w:ascii="宋体" w:hAnsi="宋体" w:eastAsia="宋体"/>
          <w:b/>
          <w:color w:val="auto"/>
          <w:sz w:val="24"/>
          <w:highlight w:val="none"/>
          <w:lang w:val="en-US" w:eastAsia="zh-CN"/>
        </w:rPr>
      </w:pPr>
    </w:p>
    <w:p w14:paraId="67510323">
      <w:pPr>
        <w:spacing w:line="360" w:lineRule="auto"/>
        <w:jc w:val="center"/>
        <w:outlineLvl w:val="1"/>
        <w:rPr>
          <w:rFonts w:hint="eastAsia" w:ascii="宋体" w:hAnsi="宋体" w:eastAsia="宋体"/>
          <w:b/>
          <w:color w:val="auto"/>
          <w:sz w:val="24"/>
          <w:highlight w:val="none"/>
          <w:lang w:val="en-US" w:eastAsia="zh-CN"/>
        </w:rPr>
      </w:pPr>
    </w:p>
    <w:p w14:paraId="2935F44C">
      <w:pPr>
        <w:spacing w:line="360" w:lineRule="auto"/>
        <w:jc w:val="center"/>
        <w:outlineLvl w:val="1"/>
        <w:rPr>
          <w:rFonts w:hint="eastAsia" w:ascii="宋体" w:hAnsi="宋体" w:eastAsia="宋体"/>
          <w:b/>
          <w:color w:val="auto"/>
          <w:sz w:val="24"/>
          <w:highlight w:val="none"/>
          <w:lang w:val="en-US" w:eastAsia="zh-CN"/>
        </w:rPr>
      </w:pPr>
    </w:p>
    <w:p w14:paraId="602B292B">
      <w:pPr>
        <w:spacing w:line="360" w:lineRule="auto"/>
        <w:jc w:val="center"/>
        <w:outlineLvl w:val="1"/>
        <w:rPr>
          <w:rFonts w:hint="eastAsia" w:ascii="宋体" w:hAnsi="宋体" w:eastAsia="宋体"/>
          <w:b/>
          <w:color w:val="auto"/>
          <w:sz w:val="24"/>
          <w:highlight w:val="none"/>
          <w:lang w:val="en-US" w:eastAsia="zh-CN"/>
        </w:rPr>
      </w:pPr>
    </w:p>
    <w:p w14:paraId="59CA3679">
      <w:pPr>
        <w:spacing w:line="360" w:lineRule="auto"/>
        <w:jc w:val="center"/>
        <w:outlineLvl w:val="1"/>
        <w:rPr>
          <w:rFonts w:hint="eastAsia" w:ascii="宋体" w:hAnsi="宋体" w:eastAsia="宋体"/>
          <w:b/>
          <w:color w:val="auto"/>
          <w:sz w:val="24"/>
          <w:highlight w:val="none"/>
          <w:lang w:val="en-US" w:eastAsia="zh-CN"/>
        </w:rPr>
      </w:pPr>
    </w:p>
    <w:p w14:paraId="66702D3D">
      <w:pPr>
        <w:spacing w:line="360" w:lineRule="auto"/>
        <w:jc w:val="center"/>
        <w:outlineLvl w:val="1"/>
        <w:rPr>
          <w:rFonts w:hint="eastAsia" w:ascii="宋体" w:hAnsi="宋体" w:eastAsia="宋体"/>
          <w:b/>
          <w:color w:val="auto"/>
          <w:sz w:val="24"/>
          <w:highlight w:val="none"/>
          <w:lang w:val="en-US" w:eastAsia="zh-CN"/>
        </w:rPr>
      </w:pPr>
    </w:p>
    <w:p w14:paraId="1EA6C10C">
      <w:pPr>
        <w:spacing w:line="360" w:lineRule="auto"/>
        <w:jc w:val="center"/>
        <w:outlineLvl w:val="1"/>
        <w:rPr>
          <w:rFonts w:hint="eastAsia" w:ascii="宋体" w:hAnsi="宋体" w:eastAsia="宋体"/>
          <w:b/>
          <w:color w:val="auto"/>
          <w:sz w:val="24"/>
          <w:highlight w:val="none"/>
          <w:lang w:val="en-US" w:eastAsia="zh-CN"/>
        </w:rPr>
      </w:pPr>
    </w:p>
    <w:p w14:paraId="57226344">
      <w:pPr>
        <w:spacing w:line="360" w:lineRule="auto"/>
        <w:jc w:val="center"/>
        <w:outlineLvl w:val="1"/>
        <w:rPr>
          <w:rFonts w:hint="eastAsia" w:ascii="宋体" w:hAnsi="宋体" w:eastAsia="宋体"/>
          <w:b/>
          <w:color w:val="auto"/>
          <w:sz w:val="24"/>
          <w:highlight w:val="none"/>
          <w:lang w:val="en-US" w:eastAsia="zh-CN"/>
        </w:rPr>
      </w:pPr>
    </w:p>
    <w:p w14:paraId="00332272">
      <w:pPr>
        <w:spacing w:line="360" w:lineRule="auto"/>
        <w:jc w:val="center"/>
        <w:outlineLvl w:val="1"/>
        <w:rPr>
          <w:rFonts w:hint="eastAsia" w:ascii="宋体" w:hAnsi="宋体" w:eastAsia="宋体"/>
          <w:b/>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190"/>
    </w:p>
    <w:p w14:paraId="7BA4E9AA">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11"/>
        <w:rPr>
          <w:rFonts w:hint="eastAsia" w:ascii="宋体" w:hAnsi="宋体" w:eastAsia="宋体" w:cs="宋体"/>
          <w:color w:val="000000"/>
          <w:kern w:val="0"/>
          <w:sz w:val="24"/>
          <w:szCs w:val="24"/>
          <w:highlight w:val="none"/>
          <w:lang w:val="en-US" w:eastAsia="zh-CN"/>
        </w:rPr>
      </w:pPr>
    </w:p>
    <w:p w14:paraId="3B292636">
      <w:pPr>
        <w:pStyle w:val="11"/>
        <w:rPr>
          <w:rFonts w:hint="eastAsia" w:ascii="宋体" w:hAnsi="宋体" w:eastAsia="宋体" w:cs="宋体"/>
          <w:color w:val="000000"/>
          <w:kern w:val="0"/>
          <w:sz w:val="24"/>
          <w:szCs w:val="24"/>
          <w:highlight w:val="none"/>
          <w:lang w:val="en-US" w:eastAsia="zh-CN"/>
        </w:rPr>
      </w:pPr>
    </w:p>
    <w:p w14:paraId="78EAF3D3">
      <w:pPr>
        <w:pStyle w:val="11"/>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191" w:name="_Toc11607"/>
      <w:r>
        <w:rPr>
          <w:rFonts w:hint="eastAsia" w:ascii="宋体" w:hAnsi="宋体" w:eastAsia="宋体"/>
          <w:b/>
          <w:color w:val="auto"/>
          <w:sz w:val="24"/>
          <w:highlight w:val="none"/>
        </w:rPr>
        <w:br w:type="page"/>
      </w:r>
    </w:p>
    <w:bookmarkEnd w:id="191"/>
    <w:p w14:paraId="55C92022">
      <w:pPr>
        <w:spacing w:line="360" w:lineRule="auto"/>
        <w:jc w:val="center"/>
        <w:outlineLvl w:val="1"/>
        <w:rPr>
          <w:rFonts w:hint="eastAsia" w:ascii="宋体" w:hAnsi="宋体" w:eastAsia="宋体"/>
          <w:b/>
          <w:color w:val="auto"/>
          <w:sz w:val="24"/>
          <w:highlight w:val="none"/>
          <w:lang w:val="en-US" w:eastAsia="zh-CN"/>
        </w:rPr>
      </w:pPr>
      <w:bookmarkStart w:id="192" w:name="_Toc300210382"/>
      <w:bookmarkStart w:id="193" w:name="_Toc520299348"/>
      <w:bookmarkStart w:id="194" w:name="_Toc457768004"/>
      <w:bookmarkStart w:id="195" w:name="_Toc25813"/>
      <w:r>
        <w:rPr>
          <w:rFonts w:hint="eastAsia" w:ascii="宋体" w:hAnsi="宋体" w:eastAsia="宋体"/>
          <w:b/>
          <w:color w:val="auto"/>
          <w:sz w:val="24"/>
          <w:highlight w:val="none"/>
          <w:lang w:val="en-US" w:eastAsia="zh-CN"/>
        </w:rPr>
        <w:t>四、</w:t>
      </w:r>
      <w:bookmarkEnd w:id="192"/>
      <w:bookmarkEnd w:id="193"/>
      <w:bookmarkEnd w:id="194"/>
      <w:r>
        <w:rPr>
          <w:rFonts w:hint="eastAsia" w:ascii="宋体" w:hAnsi="宋体" w:eastAsia="宋体"/>
          <w:b/>
          <w:color w:val="auto"/>
          <w:sz w:val="24"/>
          <w:highlight w:val="none"/>
          <w:lang w:val="en-US" w:eastAsia="zh-CN"/>
        </w:rPr>
        <w:t>诚信履约承诺函</w:t>
      </w:r>
      <w:bookmarkEnd w:id="195"/>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3A464A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bookmarkStart w:id="196" w:name="_Toc31244"/>
      <w:bookmarkStart w:id="197" w:name="_Toc9573"/>
      <w:bookmarkStart w:id="198" w:name="OLE_LINK13"/>
      <w:bookmarkStart w:id="199" w:name="OLE_LINK14"/>
    </w:p>
    <w:bookmarkEnd w:id="196"/>
    <w:bookmarkEnd w:id="197"/>
    <w:bookmarkEnd w:id="198"/>
    <w:bookmarkEnd w:id="199"/>
    <w:p w14:paraId="1ACB0579">
      <w:pPr>
        <w:spacing w:line="360" w:lineRule="auto"/>
        <w:jc w:val="center"/>
        <w:outlineLvl w:val="1"/>
        <w:rPr>
          <w:rFonts w:ascii="宋体" w:hAnsi="宋体" w:eastAsia="宋体"/>
          <w:b/>
          <w:color w:val="auto"/>
          <w:sz w:val="24"/>
          <w:highlight w:val="none"/>
        </w:rPr>
      </w:pPr>
      <w:bookmarkStart w:id="200" w:name="_Toc28960"/>
      <w:bookmarkStart w:id="201" w:name="_Toc5555"/>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、开标一览表</w:t>
      </w:r>
      <w:bookmarkEnd w:id="200"/>
      <w:bookmarkEnd w:id="20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1AF4A18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FB507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202" w:name="_Toc6441"/>
      <w:bookmarkStart w:id="203" w:name="_Toc18010"/>
      <w:r>
        <w:rPr>
          <w:rFonts w:hint="eastAsia" w:ascii="宋体" w:hAnsi="宋体" w:eastAsia="宋体"/>
          <w:b/>
          <w:color w:val="auto"/>
          <w:sz w:val="24"/>
          <w:highlight w:val="none"/>
          <w:lang w:val="en-US" w:eastAsia="zh-CN"/>
        </w:rPr>
        <w:t>六</w:t>
      </w:r>
      <w:r>
        <w:rPr>
          <w:rFonts w:hint="eastAsia" w:ascii="宋体" w:hAnsi="宋体" w:eastAsia="宋体"/>
          <w:b/>
          <w:color w:val="auto"/>
          <w:sz w:val="24"/>
          <w:highlight w:val="none"/>
        </w:rPr>
        <w:t>、投标函</w:t>
      </w:r>
      <w:bookmarkEnd w:id="202"/>
      <w:bookmarkEnd w:id="203"/>
    </w:p>
    <w:p w14:paraId="5CB88AB1">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79808C42">
      <w:pPr>
        <w:spacing w:line="360" w:lineRule="auto"/>
        <w:jc w:val="center"/>
        <w:outlineLvl w:val="1"/>
        <w:rPr>
          <w:rFonts w:hint="eastAsia" w:ascii="宋体" w:hAnsi="宋体" w:eastAsia="宋体" w:cs="宋体"/>
          <w:b/>
          <w:color w:val="auto"/>
          <w:sz w:val="24"/>
          <w:highlight w:val="none"/>
          <w:lang w:val="en-US" w:eastAsia="zh-CN"/>
        </w:rPr>
      </w:pPr>
      <w:bookmarkStart w:id="204" w:name="_Toc32534"/>
      <w:bookmarkStart w:id="205" w:name="_Hlk11701496"/>
    </w:p>
    <w:bookmarkEnd w:id="204"/>
    <w:bookmarkEnd w:id="205"/>
    <w:p w14:paraId="57C477CC">
      <w:pPr>
        <w:spacing w:line="360" w:lineRule="auto"/>
        <w:jc w:val="both"/>
        <w:outlineLvl w:val="1"/>
        <w:rPr>
          <w:rFonts w:hint="eastAsia" w:ascii="宋体" w:hAnsi="宋体" w:eastAsia="宋体" w:cs="宋体"/>
          <w:b/>
          <w:color w:val="auto"/>
          <w:sz w:val="24"/>
          <w:highlight w:val="none"/>
          <w:lang w:val="en-US" w:eastAsia="zh-CN"/>
        </w:rPr>
      </w:pPr>
      <w:bookmarkStart w:id="206" w:name="_Toc31807"/>
      <w:bookmarkStart w:id="207" w:name="_Toc32633"/>
      <w:r>
        <w:rPr>
          <w:rFonts w:hint="eastAsia" w:ascii="宋体" w:hAnsi="宋体" w:eastAsia="宋体" w:cs="宋体"/>
          <w:b/>
          <w:color w:val="auto"/>
          <w:sz w:val="24"/>
          <w:highlight w:val="none"/>
          <w:lang w:val="en-US" w:eastAsia="zh-CN"/>
        </w:rPr>
        <w:t>其他相关证明材料</w:t>
      </w:r>
      <w:bookmarkEnd w:id="206"/>
      <w:bookmarkEnd w:id="207"/>
    </w:p>
    <w:p w14:paraId="23FB95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54EEAF05">
      <w:pPr>
        <w:spacing w:line="360" w:lineRule="auto"/>
        <w:ind w:firstLine="480" w:firstLineChars="200"/>
        <w:rPr>
          <w:rFonts w:hint="eastAsia" w:ascii="宋体" w:hAnsi="宋体" w:eastAsia="宋体" w:cs="宋体"/>
          <w:color w:val="auto"/>
          <w:sz w:val="24"/>
          <w:highlight w:val="none"/>
        </w:rPr>
      </w:pPr>
    </w:p>
    <w:p w14:paraId="16228A74">
      <w:pPr>
        <w:spacing w:line="360" w:lineRule="auto"/>
        <w:jc w:val="center"/>
        <w:outlineLvl w:val="0"/>
        <w:rPr>
          <w:rFonts w:hint="eastAsia" w:ascii="宋体" w:hAnsi="宋体" w:eastAsia="宋体" w:cs="宋体"/>
          <w:b/>
          <w:color w:val="auto"/>
          <w:sz w:val="28"/>
          <w:highlight w:val="none"/>
        </w:rPr>
      </w:pPr>
      <w:bookmarkStart w:id="208" w:name="_Toc20819"/>
      <w:bookmarkStart w:id="209" w:name="_Toc6435"/>
    </w:p>
    <w:p w14:paraId="63DC46B1">
      <w:pPr>
        <w:spacing w:line="360" w:lineRule="auto"/>
        <w:jc w:val="center"/>
        <w:outlineLvl w:val="1"/>
        <w:rPr>
          <w:rFonts w:hint="eastAsia" w:asciiTheme="minorEastAsia" w:hAnsiTheme="minorEastAsia" w:eastAsiaTheme="minorEastAsia"/>
          <w:b/>
          <w:color w:val="auto"/>
          <w:sz w:val="24"/>
          <w:highlight w:val="none"/>
        </w:rPr>
      </w:pPr>
      <w:bookmarkStart w:id="210" w:name="_Toc15209"/>
    </w:p>
    <w:p w14:paraId="724D82C0">
      <w:pPr>
        <w:spacing w:line="360" w:lineRule="auto"/>
        <w:jc w:val="center"/>
        <w:outlineLvl w:val="1"/>
        <w:rPr>
          <w:rFonts w:hint="eastAsia" w:asciiTheme="minorEastAsia" w:hAnsiTheme="minorEastAsia" w:eastAsiaTheme="minorEastAsia"/>
          <w:b/>
          <w:color w:val="auto"/>
          <w:sz w:val="24"/>
          <w:highlight w:val="none"/>
        </w:rPr>
      </w:pPr>
    </w:p>
    <w:p w14:paraId="26C1573A">
      <w:pPr>
        <w:spacing w:line="360" w:lineRule="auto"/>
        <w:jc w:val="center"/>
        <w:outlineLvl w:val="1"/>
        <w:rPr>
          <w:rFonts w:hint="eastAsia" w:asciiTheme="minorEastAsia" w:hAnsiTheme="minorEastAsia" w:eastAsiaTheme="minorEastAsia"/>
          <w:b/>
          <w:color w:val="auto"/>
          <w:sz w:val="24"/>
          <w:highlight w:val="none"/>
        </w:rPr>
      </w:pPr>
    </w:p>
    <w:p w14:paraId="68F1021C">
      <w:pPr>
        <w:spacing w:line="360" w:lineRule="auto"/>
        <w:jc w:val="center"/>
        <w:outlineLvl w:val="1"/>
        <w:rPr>
          <w:rFonts w:hint="eastAsia" w:asciiTheme="minorEastAsia" w:hAnsiTheme="minorEastAsia" w:eastAsiaTheme="minorEastAsia"/>
          <w:b/>
          <w:color w:val="auto"/>
          <w:sz w:val="24"/>
          <w:highlight w:val="none"/>
        </w:rPr>
      </w:pPr>
    </w:p>
    <w:p w14:paraId="4007B801">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、投标响应表</w:t>
      </w:r>
      <w:bookmarkEnd w:id="210"/>
    </w:p>
    <w:p w14:paraId="5571A9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240"/>
        <w:gridCol w:w="2920"/>
        <w:gridCol w:w="3010"/>
        <w:gridCol w:w="947"/>
      </w:tblGrid>
      <w:tr w14:paraId="5BCE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57FF6C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DF88C7D">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9FC8EE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7C5531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A7246A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7EF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EEC7A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37F93E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8EB4A76">
            <w:pPr>
              <w:jc w:val="center"/>
              <w:rPr>
                <w:rFonts w:asciiTheme="minorEastAsia" w:hAnsiTheme="minorEastAsia" w:eastAsiaTheme="minorEastAsia"/>
                <w:color w:val="auto"/>
                <w:sz w:val="24"/>
                <w:highlight w:val="none"/>
              </w:rPr>
            </w:pPr>
          </w:p>
        </w:tc>
        <w:tc>
          <w:tcPr>
            <w:tcW w:w="1510" w:type="pct"/>
            <w:vAlign w:val="center"/>
          </w:tcPr>
          <w:p w14:paraId="2752BF3E">
            <w:pPr>
              <w:jc w:val="center"/>
              <w:rPr>
                <w:rFonts w:asciiTheme="minorEastAsia" w:hAnsiTheme="minorEastAsia" w:eastAsiaTheme="minorEastAsia"/>
                <w:color w:val="auto"/>
                <w:sz w:val="24"/>
                <w:highlight w:val="none"/>
              </w:rPr>
            </w:pPr>
          </w:p>
        </w:tc>
        <w:tc>
          <w:tcPr>
            <w:tcW w:w="475" w:type="pct"/>
            <w:vAlign w:val="center"/>
          </w:tcPr>
          <w:p w14:paraId="70B043A8">
            <w:pPr>
              <w:jc w:val="center"/>
              <w:rPr>
                <w:rFonts w:asciiTheme="minorEastAsia" w:hAnsiTheme="minorEastAsia" w:eastAsiaTheme="minorEastAsia"/>
                <w:color w:val="auto"/>
                <w:sz w:val="24"/>
                <w:highlight w:val="none"/>
              </w:rPr>
            </w:pPr>
          </w:p>
        </w:tc>
      </w:tr>
      <w:tr w14:paraId="6164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0924C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516E48B">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4AB4992">
            <w:pPr>
              <w:jc w:val="center"/>
              <w:rPr>
                <w:rFonts w:asciiTheme="minorEastAsia" w:hAnsiTheme="minorEastAsia" w:eastAsiaTheme="minorEastAsia"/>
                <w:color w:val="auto"/>
                <w:sz w:val="24"/>
                <w:highlight w:val="none"/>
              </w:rPr>
            </w:pPr>
          </w:p>
        </w:tc>
        <w:tc>
          <w:tcPr>
            <w:tcW w:w="1510" w:type="pct"/>
            <w:vAlign w:val="center"/>
          </w:tcPr>
          <w:p w14:paraId="17D48375">
            <w:pPr>
              <w:jc w:val="center"/>
              <w:rPr>
                <w:rFonts w:asciiTheme="minorEastAsia" w:hAnsiTheme="minorEastAsia" w:eastAsiaTheme="minorEastAsia"/>
                <w:color w:val="auto"/>
                <w:sz w:val="24"/>
                <w:highlight w:val="none"/>
              </w:rPr>
            </w:pPr>
          </w:p>
        </w:tc>
        <w:tc>
          <w:tcPr>
            <w:tcW w:w="475" w:type="pct"/>
            <w:vAlign w:val="center"/>
          </w:tcPr>
          <w:p w14:paraId="24F6C150">
            <w:pPr>
              <w:jc w:val="center"/>
              <w:rPr>
                <w:rFonts w:asciiTheme="minorEastAsia" w:hAnsiTheme="minorEastAsia" w:eastAsiaTheme="minorEastAsia"/>
                <w:color w:val="auto"/>
                <w:sz w:val="24"/>
                <w:highlight w:val="none"/>
              </w:rPr>
            </w:pPr>
          </w:p>
        </w:tc>
      </w:tr>
      <w:tr w14:paraId="77DB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4C02D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1CBA26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7A2E08A0">
            <w:pPr>
              <w:jc w:val="center"/>
              <w:rPr>
                <w:rFonts w:asciiTheme="minorEastAsia" w:hAnsiTheme="minorEastAsia" w:eastAsiaTheme="minorEastAsia"/>
                <w:color w:val="auto"/>
                <w:sz w:val="24"/>
                <w:highlight w:val="none"/>
              </w:rPr>
            </w:pPr>
          </w:p>
        </w:tc>
        <w:tc>
          <w:tcPr>
            <w:tcW w:w="1510" w:type="pct"/>
            <w:vAlign w:val="center"/>
          </w:tcPr>
          <w:p w14:paraId="79205187">
            <w:pPr>
              <w:pStyle w:val="50"/>
              <w:jc w:val="center"/>
              <w:rPr>
                <w:rFonts w:asciiTheme="minorEastAsia" w:hAnsiTheme="minorEastAsia" w:eastAsiaTheme="minorEastAsia"/>
                <w:color w:val="auto"/>
                <w:highlight w:val="none"/>
              </w:rPr>
            </w:pPr>
          </w:p>
        </w:tc>
        <w:tc>
          <w:tcPr>
            <w:tcW w:w="475" w:type="pct"/>
            <w:vAlign w:val="center"/>
          </w:tcPr>
          <w:p w14:paraId="6062BAFA">
            <w:pPr>
              <w:jc w:val="center"/>
              <w:rPr>
                <w:rFonts w:asciiTheme="minorEastAsia" w:hAnsiTheme="minorEastAsia" w:eastAsiaTheme="minorEastAsia"/>
                <w:color w:val="auto"/>
                <w:sz w:val="24"/>
                <w:highlight w:val="none"/>
              </w:rPr>
            </w:pPr>
          </w:p>
        </w:tc>
      </w:tr>
      <w:tr w14:paraId="437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5270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1A70CA2">
            <w:pPr>
              <w:jc w:val="center"/>
              <w:rPr>
                <w:rFonts w:ascii="宋体" w:hAnsi="宋体" w:eastAsia="宋体"/>
                <w:color w:val="auto"/>
                <w:sz w:val="24"/>
                <w:highlight w:val="none"/>
              </w:rPr>
            </w:pPr>
          </w:p>
        </w:tc>
        <w:tc>
          <w:tcPr>
            <w:tcW w:w="1465" w:type="pct"/>
            <w:vAlign w:val="center"/>
          </w:tcPr>
          <w:p w14:paraId="6C33E6C2">
            <w:pPr>
              <w:jc w:val="center"/>
              <w:rPr>
                <w:rFonts w:asciiTheme="minorEastAsia" w:hAnsiTheme="minorEastAsia" w:eastAsiaTheme="minorEastAsia"/>
                <w:color w:val="auto"/>
                <w:sz w:val="24"/>
                <w:highlight w:val="none"/>
              </w:rPr>
            </w:pPr>
          </w:p>
        </w:tc>
        <w:tc>
          <w:tcPr>
            <w:tcW w:w="1510" w:type="pct"/>
            <w:vAlign w:val="center"/>
          </w:tcPr>
          <w:p w14:paraId="45A8FBF6">
            <w:pPr>
              <w:jc w:val="center"/>
              <w:rPr>
                <w:rFonts w:asciiTheme="minorEastAsia" w:hAnsiTheme="minorEastAsia" w:eastAsiaTheme="minorEastAsia"/>
                <w:color w:val="auto"/>
                <w:sz w:val="24"/>
                <w:highlight w:val="none"/>
              </w:rPr>
            </w:pPr>
          </w:p>
        </w:tc>
        <w:tc>
          <w:tcPr>
            <w:tcW w:w="475" w:type="pct"/>
            <w:vAlign w:val="center"/>
          </w:tcPr>
          <w:p w14:paraId="0884C705">
            <w:pPr>
              <w:jc w:val="center"/>
              <w:rPr>
                <w:rFonts w:asciiTheme="minorEastAsia" w:hAnsiTheme="minorEastAsia" w:eastAsiaTheme="minorEastAsia"/>
                <w:color w:val="auto"/>
                <w:sz w:val="24"/>
                <w:highlight w:val="none"/>
              </w:rPr>
            </w:pPr>
          </w:p>
        </w:tc>
      </w:tr>
    </w:tbl>
    <w:p w14:paraId="4006333F">
      <w:pPr>
        <w:spacing w:line="360" w:lineRule="auto"/>
        <w:jc w:val="center"/>
        <w:outlineLvl w:val="0"/>
        <w:rPr>
          <w:rFonts w:hint="eastAsia" w:ascii="宋体" w:hAnsi="宋体" w:eastAsia="宋体" w:cs="宋体"/>
          <w:b/>
          <w:color w:val="auto"/>
          <w:sz w:val="28"/>
          <w:highlight w:val="none"/>
        </w:rPr>
      </w:pPr>
    </w:p>
    <w:p w14:paraId="6E5AF1CE">
      <w:pPr>
        <w:spacing w:line="360" w:lineRule="auto"/>
        <w:jc w:val="center"/>
        <w:outlineLvl w:val="0"/>
        <w:rPr>
          <w:rFonts w:hint="eastAsia" w:ascii="宋体" w:hAnsi="宋体" w:eastAsia="宋体" w:cs="宋体"/>
          <w:b/>
          <w:color w:val="auto"/>
          <w:sz w:val="28"/>
          <w:highlight w:val="none"/>
        </w:rPr>
      </w:pPr>
    </w:p>
    <w:p w14:paraId="55DEA1B4">
      <w:pPr>
        <w:spacing w:line="360" w:lineRule="auto"/>
        <w:jc w:val="center"/>
        <w:outlineLvl w:val="0"/>
        <w:rPr>
          <w:rFonts w:hint="eastAsia" w:ascii="宋体" w:hAnsi="宋体" w:eastAsia="宋体" w:cs="宋体"/>
          <w:b/>
          <w:color w:val="auto"/>
          <w:sz w:val="28"/>
          <w:highlight w:val="none"/>
        </w:rPr>
      </w:pPr>
    </w:p>
    <w:p w14:paraId="5F59DFDE">
      <w:pPr>
        <w:pStyle w:val="2"/>
        <w:rPr>
          <w:rFonts w:hint="eastAsia" w:ascii="宋体" w:hAnsi="宋体" w:eastAsia="宋体" w:cs="宋体"/>
          <w:b/>
          <w:color w:val="auto"/>
          <w:sz w:val="28"/>
          <w:highlight w:val="none"/>
        </w:rPr>
      </w:pPr>
    </w:p>
    <w:p w14:paraId="091289AF">
      <w:pPr>
        <w:pStyle w:val="2"/>
        <w:rPr>
          <w:rFonts w:hint="eastAsia" w:ascii="宋体" w:hAnsi="宋体" w:eastAsia="宋体" w:cs="宋体"/>
          <w:b/>
          <w:color w:val="auto"/>
          <w:sz w:val="28"/>
          <w:highlight w:val="none"/>
        </w:rPr>
      </w:pPr>
    </w:p>
    <w:p w14:paraId="726B8335">
      <w:pPr>
        <w:pStyle w:val="2"/>
        <w:rPr>
          <w:rFonts w:hint="eastAsia" w:ascii="宋体" w:hAnsi="宋体" w:eastAsia="宋体" w:cs="宋体"/>
          <w:b/>
          <w:color w:val="auto"/>
          <w:sz w:val="28"/>
          <w:highlight w:val="none"/>
        </w:rPr>
      </w:pPr>
    </w:p>
    <w:p w14:paraId="2488C362">
      <w:pPr>
        <w:pStyle w:val="2"/>
        <w:rPr>
          <w:rFonts w:hint="eastAsia" w:ascii="宋体" w:hAnsi="宋体" w:eastAsia="宋体" w:cs="宋体"/>
          <w:b/>
          <w:color w:val="auto"/>
          <w:sz w:val="28"/>
          <w:highlight w:val="none"/>
        </w:rPr>
      </w:pPr>
    </w:p>
    <w:p w14:paraId="411BB805">
      <w:pPr>
        <w:pStyle w:val="2"/>
        <w:rPr>
          <w:rFonts w:hint="eastAsia" w:ascii="宋体" w:hAnsi="宋体" w:eastAsia="宋体" w:cs="宋体"/>
          <w:b/>
          <w:color w:val="auto"/>
          <w:sz w:val="28"/>
          <w:highlight w:val="none"/>
        </w:rPr>
      </w:pPr>
    </w:p>
    <w:p w14:paraId="626489D2">
      <w:pPr>
        <w:pStyle w:val="2"/>
        <w:rPr>
          <w:rFonts w:hint="eastAsia" w:ascii="宋体" w:hAnsi="宋体" w:eastAsia="宋体" w:cs="宋体"/>
          <w:b/>
          <w:color w:val="auto"/>
          <w:sz w:val="28"/>
          <w:highlight w:val="none"/>
        </w:rPr>
      </w:pPr>
    </w:p>
    <w:p w14:paraId="4E1EBF3D">
      <w:pPr>
        <w:pStyle w:val="2"/>
        <w:rPr>
          <w:rFonts w:hint="eastAsia" w:ascii="宋体" w:hAnsi="宋体" w:eastAsia="宋体" w:cs="宋体"/>
          <w:b/>
          <w:color w:val="auto"/>
          <w:sz w:val="28"/>
          <w:highlight w:val="none"/>
        </w:rPr>
      </w:pPr>
    </w:p>
    <w:p w14:paraId="468B11B9">
      <w:pPr>
        <w:pStyle w:val="2"/>
        <w:rPr>
          <w:rFonts w:hint="eastAsia" w:ascii="宋体" w:hAnsi="宋体" w:eastAsia="宋体" w:cs="宋体"/>
          <w:b/>
          <w:color w:val="auto"/>
          <w:sz w:val="28"/>
          <w:highlight w:val="none"/>
        </w:rPr>
      </w:pPr>
    </w:p>
    <w:p w14:paraId="2A0352C7">
      <w:pPr>
        <w:pStyle w:val="2"/>
        <w:rPr>
          <w:rFonts w:hint="eastAsia" w:ascii="宋体" w:hAnsi="宋体" w:eastAsia="宋体" w:cs="宋体"/>
          <w:b/>
          <w:color w:val="auto"/>
          <w:sz w:val="28"/>
          <w:highlight w:val="none"/>
        </w:rPr>
      </w:pPr>
    </w:p>
    <w:p w14:paraId="7B05A1FA">
      <w:pPr>
        <w:pStyle w:val="2"/>
        <w:rPr>
          <w:rFonts w:hint="eastAsia" w:ascii="宋体" w:hAnsi="宋体" w:eastAsia="宋体" w:cs="宋体"/>
          <w:b/>
          <w:color w:val="auto"/>
          <w:sz w:val="28"/>
          <w:highlight w:val="none"/>
        </w:rPr>
      </w:pPr>
    </w:p>
    <w:p w14:paraId="34A7729F">
      <w:pPr>
        <w:pStyle w:val="2"/>
        <w:ind w:left="0" w:leftChars="0" w:firstLine="0" w:firstLineChars="0"/>
        <w:rPr>
          <w:rFonts w:hint="eastAsia" w:ascii="宋体" w:hAnsi="宋体" w:eastAsia="宋体" w:cs="宋体"/>
          <w:b/>
          <w:color w:val="auto"/>
          <w:sz w:val="28"/>
          <w:highlight w:val="none"/>
        </w:rPr>
      </w:pPr>
    </w:p>
    <w:p w14:paraId="1AC4EB7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8"/>
      <w:bookmarkEnd w:id="209"/>
    </w:p>
    <w:p w14:paraId="1985D60A">
      <w:pPr>
        <w:spacing w:line="360" w:lineRule="auto"/>
        <w:jc w:val="center"/>
        <w:outlineLvl w:val="1"/>
        <w:rPr>
          <w:rFonts w:hint="eastAsia" w:ascii="宋体" w:hAnsi="宋体" w:eastAsia="宋体" w:cs="宋体"/>
          <w:b/>
          <w:bCs/>
          <w:color w:val="auto"/>
          <w:sz w:val="32"/>
          <w:szCs w:val="44"/>
          <w:highlight w:val="none"/>
        </w:rPr>
      </w:pPr>
      <w:bookmarkStart w:id="211" w:name="_Toc27159"/>
      <w:bookmarkStart w:id="212" w:name="_Toc6955"/>
      <w:r>
        <w:rPr>
          <w:rFonts w:hint="eastAsia" w:ascii="宋体" w:hAnsi="宋体" w:eastAsia="宋体" w:cs="宋体"/>
          <w:b/>
          <w:bCs/>
          <w:color w:val="auto"/>
          <w:sz w:val="32"/>
          <w:szCs w:val="44"/>
          <w:highlight w:val="none"/>
        </w:rPr>
        <w:t>询问函范本</w:t>
      </w:r>
      <w:bookmarkEnd w:id="211"/>
      <w:bookmarkEnd w:id="212"/>
    </w:p>
    <w:p w14:paraId="024273DB">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FA0EF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509E3562">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3" w:name="_Toc13899"/>
      <w:r>
        <w:rPr>
          <w:rFonts w:hint="eastAsia" w:ascii="宋体" w:hAnsi="宋体" w:eastAsia="宋体" w:cs="宋体"/>
          <w:color w:val="auto"/>
          <w:sz w:val="24"/>
          <w:szCs w:val="24"/>
          <w:highlight w:val="none"/>
        </w:rPr>
        <w:t>一、(事项一)</w:t>
      </w:r>
      <w:bookmarkEnd w:id="213"/>
    </w:p>
    <w:p w14:paraId="22681E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FD341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4AF387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9EF1531">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4" w:name="_Toc3352"/>
      <w:r>
        <w:rPr>
          <w:rFonts w:hint="eastAsia" w:ascii="宋体" w:hAnsi="宋体" w:eastAsia="宋体" w:cs="宋体"/>
          <w:color w:val="auto"/>
          <w:sz w:val="24"/>
          <w:szCs w:val="24"/>
          <w:highlight w:val="none"/>
        </w:rPr>
        <w:t>二、(事项二)</w:t>
      </w:r>
      <w:bookmarkEnd w:id="214"/>
    </w:p>
    <w:p w14:paraId="5476F5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901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09DC7A6A">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C3399B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1696453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E7CF12B">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6AEEF3DE">
      <w:pPr>
        <w:jc w:val="center"/>
        <w:outlineLvl w:val="1"/>
        <w:rPr>
          <w:rFonts w:hint="eastAsia" w:ascii="宋体" w:hAnsi="宋体" w:eastAsia="宋体" w:cs="宋体"/>
          <w:b/>
          <w:bCs/>
          <w:color w:val="auto"/>
          <w:sz w:val="32"/>
          <w:szCs w:val="44"/>
          <w:highlight w:val="none"/>
        </w:rPr>
      </w:pPr>
      <w:bookmarkStart w:id="215" w:name="_Toc857"/>
      <w:bookmarkStart w:id="216" w:name="_Toc1575"/>
      <w:r>
        <w:rPr>
          <w:rFonts w:hint="eastAsia" w:ascii="宋体" w:hAnsi="宋体" w:eastAsia="宋体" w:cs="宋体"/>
          <w:b/>
          <w:bCs/>
          <w:color w:val="auto"/>
          <w:sz w:val="32"/>
          <w:szCs w:val="44"/>
          <w:highlight w:val="none"/>
        </w:rPr>
        <w:t>质疑函范本</w:t>
      </w:r>
      <w:bookmarkEnd w:id="215"/>
      <w:bookmarkEnd w:id="216"/>
    </w:p>
    <w:p w14:paraId="7FD5759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217" w:name="_Toc21381"/>
      <w:r>
        <w:rPr>
          <w:rFonts w:hint="eastAsia" w:ascii="宋体" w:hAnsi="宋体" w:eastAsia="宋体" w:cs="宋体"/>
          <w:b/>
          <w:bCs/>
          <w:color w:val="auto"/>
          <w:sz w:val="24"/>
          <w:szCs w:val="24"/>
          <w:highlight w:val="none"/>
        </w:rPr>
        <w:t>一、质疑供应商基本信息</w:t>
      </w:r>
      <w:bookmarkEnd w:id="217"/>
    </w:p>
    <w:p w14:paraId="18BC2CF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BD7682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76D0B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0E2616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89175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5AAAF0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F4AD554">
      <w:pPr>
        <w:adjustRightInd w:val="0"/>
        <w:snapToGrid w:val="0"/>
        <w:spacing w:line="360" w:lineRule="auto"/>
        <w:outlineLvl w:val="9"/>
        <w:rPr>
          <w:rFonts w:hint="eastAsia" w:ascii="宋体" w:hAnsi="宋体" w:eastAsia="宋体" w:cs="宋体"/>
          <w:b/>
          <w:bCs/>
          <w:color w:val="auto"/>
          <w:sz w:val="24"/>
          <w:szCs w:val="24"/>
          <w:highlight w:val="none"/>
        </w:rPr>
      </w:pPr>
      <w:bookmarkStart w:id="218" w:name="_Toc28415"/>
      <w:r>
        <w:rPr>
          <w:rFonts w:hint="eastAsia" w:ascii="宋体" w:hAnsi="宋体" w:eastAsia="宋体" w:cs="宋体"/>
          <w:b/>
          <w:bCs/>
          <w:color w:val="auto"/>
          <w:sz w:val="24"/>
          <w:szCs w:val="24"/>
          <w:highlight w:val="none"/>
        </w:rPr>
        <w:t>二、质疑项目基本情况</w:t>
      </w:r>
      <w:bookmarkEnd w:id="218"/>
    </w:p>
    <w:p w14:paraId="56BA31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588F6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448B19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A59B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8EF19DF">
      <w:pPr>
        <w:adjustRightInd w:val="0"/>
        <w:snapToGrid w:val="0"/>
        <w:spacing w:line="360" w:lineRule="auto"/>
        <w:outlineLvl w:val="9"/>
        <w:rPr>
          <w:rFonts w:hint="eastAsia" w:ascii="宋体" w:hAnsi="宋体" w:eastAsia="宋体" w:cs="宋体"/>
          <w:b/>
          <w:bCs/>
          <w:color w:val="auto"/>
          <w:sz w:val="24"/>
          <w:szCs w:val="24"/>
          <w:highlight w:val="none"/>
        </w:rPr>
      </w:pPr>
      <w:bookmarkStart w:id="219" w:name="_Toc19014"/>
      <w:r>
        <w:rPr>
          <w:rFonts w:hint="eastAsia" w:ascii="宋体" w:hAnsi="宋体" w:eastAsia="宋体" w:cs="宋体"/>
          <w:b/>
          <w:bCs/>
          <w:color w:val="auto"/>
          <w:sz w:val="24"/>
          <w:szCs w:val="24"/>
          <w:highlight w:val="none"/>
        </w:rPr>
        <w:t>三、质疑事项具体内容</w:t>
      </w:r>
      <w:bookmarkEnd w:id="219"/>
    </w:p>
    <w:p w14:paraId="0738833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414AB08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EE65D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8264DA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B0F55C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76DD2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C423AF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3751BE">
      <w:pPr>
        <w:adjustRightInd w:val="0"/>
        <w:snapToGrid w:val="0"/>
        <w:spacing w:line="360" w:lineRule="auto"/>
        <w:outlineLvl w:val="9"/>
        <w:rPr>
          <w:rFonts w:hint="eastAsia" w:ascii="宋体" w:hAnsi="宋体" w:eastAsia="宋体" w:cs="宋体"/>
          <w:b/>
          <w:bCs/>
          <w:color w:val="auto"/>
          <w:sz w:val="24"/>
          <w:szCs w:val="24"/>
          <w:highlight w:val="none"/>
        </w:rPr>
      </w:pPr>
      <w:bookmarkStart w:id="220" w:name="_Toc17919"/>
      <w:r>
        <w:rPr>
          <w:rFonts w:hint="eastAsia" w:ascii="宋体" w:hAnsi="宋体" w:eastAsia="宋体" w:cs="宋体"/>
          <w:b/>
          <w:bCs/>
          <w:color w:val="auto"/>
          <w:sz w:val="24"/>
          <w:szCs w:val="24"/>
          <w:highlight w:val="none"/>
        </w:rPr>
        <w:t>四、与质疑事项相关的质疑请求</w:t>
      </w:r>
      <w:bookmarkEnd w:id="220"/>
    </w:p>
    <w:p w14:paraId="397083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FF8A1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C621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CAB04E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67AA1F7">
      <w:pPr>
        <w:outlineLvl w:val="0"/>
        <w:rPr>
          <w:rFonts w:hint="eastAsia" w:ascii="宋体" w:hAnsi="宋体" w:eastAsia="宋体" w:cs="宋体"/>
          <w:b/>
          <w:color w:val="auto"/>
          <w:sz w:val="28"/>
          <w:szCs w:val="32"/>
          <w:highlight w:val="none"/>
        </w:rPr>
      </w:pPr>
      <w:bookmarkStart w:id="221" w:name="_Toc9754"/>
      <w:bookmarkStart w:id="222" w:name="_Toc22239"/>
      <w:r>
        <w:rPr>
          <w:rFonts w:hint="eastAsia" w:ascii="宋体" w:hAnsi="宋体" w:eastAsia="宋体" w:cs="宋体"/>
          <w:b/>
          <w:color w:val="auto"/>
          <w:sz w:val="28"/>
          <w:szCs w:val="32"/>
          <w:highlight w:val="none"/>
        </w:rPr>
        <w:t>质疑函制作说明：</w:t>
      </w:r>
      <w:bookmarkEnd w:id="221"/>
      <w:bookmarkEnd w:id="222"/>
    </w:p>
    <w:p w14:paraId="37615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5144C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422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D4526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C7942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EA49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4E5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A2BFE">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6A2BFE">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BC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45C">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DE45C">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E28B">
    <w:pPr>
      <w:pStyle w:val="18"/>
      <w:jc w:val="left"/>
      <w:rPr>
        <w:rFonts w:hint="eastAsia" w:asciiTheme="minorEastAsia" w:hAnsiTheme="minorEastAsia" w:eastAsiaTheme="minorEastAsia"/>
        <w:lang w:val="en-US" w:eastAsia="zh-CN"/>
      </w:rPr>
    </w:pPr>
  </w:p>
  <w:p w14:paraId="44D0A477">
    <w:pPr>
      <w:pStyle w:val="18"/>
      <w:jc w:val="left"/>
      <w:rPr>
        <w:rFonts w:hint="eastAsia" w:asciiTheme="minorEastAsia" w:hAnsiTheme="minorEastAsia" w:eastAsiaTheme="minorEastAsia"/>
        <w:lang w:val="en-US" w:eastAsia="zh-CN"/>
      </w:rPr>
    </w:pPr>
  </w:p>
  <w:p w14:paraId="636F2F59">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0FE">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6220685"/>
    <w:multiLevelType w:val="singleLevel"/>
    <w:tmpl w:val="5622068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5085"/>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4E5F77"/>
    <w:rsid w:val="01864CFA"/>
    <w:rsid w:val="019273B6"/>
    <w:rsid w:val="02056D00"/>
    <w:rsid w:val="0214602E"/>
    <w:rsid w:val="0236335D"/>
    <w:rsid w:val="02820350"/>
    <w:rsid w:val="02B96008"/>
    <w:rsid w:val="02DE7C7D"/>
    <w:rsid w:val="031418F0"/>
    <w:rsid w:val="03486B27"/>
    <w:rsid w:val="03F731B5"/>
    <w:rsid w:val="040A094E"/>
    <w:rsid w:val="04117BDE"/>
    <w:rsid w:val="0414297A"/>
    <w:rsid w:val="04E36C96"/>
    <w:rsid w:val="04E452F2"/>
    <w:rsid w:val="056800F4"/>
    <w:rsid w:val="056A1C9B"/>
    <w:rsid w:val="056F201D"/>
    <w:rsid w:val="05810D93"/>
    <w:rsid w:val="05B664D4"/>
    <w:rsid w:val="05D13AC9"/>
    <w:rsid w:val="06020126"/>
    <w:rsid w:val="0616772D"/>
    <w:rsid w:val="06F04422"/>
    <w:rsid w:val="06F07F7E"/>
    <w:rsid w:val="06FE6B3F"/>
    <w:rsid w:val="07076C01"/>
    <w:rsid w:val="071C12AC"/>
    <w:rsid w:val="073A744C"/>
    <w:rsid w:val="074E231E"/>
    <w:rsid w:val="076444C8"/>
    <w:rsid w:val="07A934B3"/>
    <w:rsid w:val="07CD02C0"/>
    <w:rsid w:val="07CD206E"/>
    <w:rsid w:val="0808579C"/>
    <w:rsid w:val="0834033F"/>
    <w:rsid w:val="08422A5C"/>
    <w:rsid w:val="08536A17"/>
    <w:rsid w:val="08602EE2"/>
    <w:rsid w:val="0882554E"/>
    <w:rsid w:val="08B15E54"/>
    <w:rsid w:val="08B84ACC"/>
    <w:rsid w:val="08F9600B"/>
    <w:rsid w:val="09174BA0"/>
    <w:rsid w:val="09300B06"/>
    <w:rsid w:val="0958005D"/>
    <w:rsid w:val="0980799C"/>
    <w:rsid w:val="09F2400E"/>
    <w:rsid w:val="0A0C1573"/>
    <w:rsid w:val="0A0D52EB"/>
    <w:rsid w:val="0A0F6376"/>
    <w:rsid w:val="0A165F4E"/>
    <w:rsid w:val="0A353CEA"/>
    <w:rsid w:val="0A4A209B"/>
    <w:rsid w:val="0A5679F4"/>
    <w:rsid w:val="0A6A18DB"/>
    <w:rsid w:val="0A9D666F"/>
    <w:rsid w:val="0AD100C7"/>
    <w:rsid w:val="0ADC1CBC"/>
    <w:rsid w:val="0AEF3828"/>
    <w:rsid w:val="0B375954"/>
    <w:rsid w:val="0B426708"/>
    <w:rsid w:val="0B48482D"/>
    <w:rsid w:val="0BBB665B"/>
    <w:rsid w:val="0BF95B27"/>
    <w:rsid w:val="0C1B3CF0"/>
    <w:rsid w:val="0C205744"/>
    <w:rsid w:val="0C8A49D1"/>
    <w:rsid w:val="0CA152BE"/>
    <w:rsid w:val="0CA64D1B"/>
    <w:rsid w:val="0CA830A9"/>
    <w:rsid w:val="0CB7664E"/>
    <w:rsid w:val="0CE642FD"/>
    <w:rsid w:val="0D2B5882"/>
    <w:rsid w:val="0D83559F"/>
    <w:rsid w:val="0DA73361"/>
    <w:rsid w:val="0DD34156"/>
    <w:rsid w:val="0DD73C46"/>
    <w:rsid w:val="0E0662D9"/>
    <w:rsid w:val="0E1053AA"/>
    <w:rsid w:val="0E213113"/>
    <w:rsid w:val="0E337B00"/>
    <w:rsid w:val="0E5B6625"/>
    <w:rsid w:val="0E653000"/>
    <w:rsid w:val="0E816EC5"/>
    <w:rsid w:val="0E8A0CB9"/>
    <w:rsid w:val="0EDF7256"/>
    <w:rsid w:val="0EEA6FC1"/>
    <w:rsid w:val="0F242EBB"/>
    <w:rsid w:val="0F362BEE"/>
    <w:rsid w:val="0F423341"/>
    <w:rsid w:val="0F954485"/>
    <w:rsid w:val="0FBF344F"/>
    <w:rsid w:val="0FE75496"/>
    <w:rsid w:val="1010343F"/>
    <w:rsid w:val="102173FB"/>
    <w:rsid w:val="104430E9"/>
    <w:rsid w:val="10505F32"/>
    <w:rsid w:val="10545A22"/>
    <w:rsid w:val="105A27E6"/>
    <w:rsid w:val="107B3BB5"/>
    <w:rsid w:val="10D77E16"/>
    <w:rsid w:val="11032FA4"/>
    <w:rsid w:val="111F39E2"/>
    <w:rsid w:val="1132283D"/>
    <w:rsid w:val="1182211B"/>
    <w:rsid w:val="11823EC9"/>
    <w:rsid w:val="119B0711"/>
    <w:rsid w:val="11A227BD"/>
    <w:rsid w:val="11E903EC"/>
    <w:rsid w:val="12197477"/>
    <w:rsid w:val="124A0D49"/>
    <w:rsid w:val="12B74046"/>
    <w:rsid w:val="12CF1390"/>
    <w:rsid w:val="13113756"/>
    <w:rsid w:val="13174AE5"/>
    <w:rsid w:val="13587E2C"/>
    <w:rsid w:val="136E2957"/>
    <w:rsid w:val="13C20EF5"/>
    <w:rsid w:val="1466407E"/>
    <w:rsid w:val="146A097B"/>
    <w:rsid w:val="147D3DF9"/>
    <w:rsid w:val="14834E28"/>
    <w:rsid w:val="148E7D65"/>
    <w:rsid w:val="14C53111"/>
    <w:rsid w:val="14D159C6"/>
    <w:rsid w:val="14D507B4"/>
    <w:rsid w:val="151D4243"/>
    <w:rsid w:val="15231BF9"/>
    <w:rsid w:val="154D47EE"/>
    <w:rsid w:val="155913E5"/>
    <w:rsid w:val="157F1A21"/>
    <w:rsid w:val="15C34AB0"/>
    <w:rsid w:val="15DF7A9E"/>
    <w:rsid w:val="15EA64E1"/>
    <w:rsid w:val="15FF1F8C"/>
    <w:rsid w:val="160550C9"/>
    <w:rsid w:val="160B0931"/>
    <w:rsid w:val="160B6B83"/>
    <w:rsid w:val="166E4A7F"/>
    <w:rsid w:val="167103B5"/>
    <w:rsid w:val="1672275E"/>
    <w:rsid w:val="16781D3E"/>
    <w:rsid w:val="173043C7"/>
    <w:rsid w:val="179F5278"/>
    <w:rsid w:val="17A0779F"/>
    <w:rsid w:val="17B610D0"/>
    <w:rsid w:val="180C273E"/>
    <w:rsid w:val="185078E7"/>
    <w:rsid w:val="186B3909"/>
    <w:rsid w:val="18803812"/>
    <w:rsid w:val="18BE140D"/>
    <w:rsid w:val="18F25DD8"/>
    <w:rsid w:val="192A2730"/>
    <w:rsid w:val="19463FCF"/>
    <w:rsid w:val="1A200723"/>
    <w:rsid w:val="1A3B68AA"/>
    <w:rsid w:val="1A3E1C1E"/>
    <w:rsid w:val="1A7A6085"/>
    <w:rsid w:val="1A9609E5"/>
    <w:rsid w:val="1AC27A2C"/>
    <w:rsid w:val="1AD81C5D"/>
    <w:rsid w:val="1B0C4116"/>
    <w:rsid w:val="1B410951"/>
    <w:rsid w:val="1BB3482F"/>
    <w:rsid w:val="1BC33A5C"/>
    <w:rsid w:val="1BD712B5"/>
    <w:rsid w:val="1BEB4C38"/>
    <w:rsid w:val="1C141836"/>
    <w:rsid w:val="1C202C5C"/>
    <w:rsid w:val="1CB6711D"/>
    <w:rsid w:val="1CE367E1"/>
    <w:rsid w:val="1D412E8A"/>
    <w:rsid w:val="1D4F6C64"/>
    <w:rsid w:val="1D7274E7"/>
    <w:rsid w:val="1D8360C2"/>
    <w:rsid w:val="1E674B72"/>
    <w:rsid w:val="1E6B6A14"/>
    <w:rsid w:val="1EB531D0"/>
    <w:rsid w:val="1EDF295B"/>
    <w:rsid w:val="1EE94BA3"/>
    <w:rsid w:val="1EF503D0"/>
    <w:rsid w:val="1EFF124F"/>
    <w:rsid w:val="1F1C595D"/>
    <w:rsid w:val="1F43738D"/>
    <w:rsid w:val="1F6115C2"/>
    <w:rsid w:val="20300A4D"/>
    <w:rsid w:val="20306FA3"/>
    <w:rsid w:val="20550D9A"/>
    <w:rsid w:val="20B60611"/>
    <w:rsid w:val="20E92284"/>
    <w:rsid w:val="216B6728"/>
    <w:rsid w:val="21714B53"/>
    <w:rsid w:val="218E2416"/>
    <w:rsid w:val="219A0DBB"/>
    <w:rsid w:val="21D00C81"/>
    <w:rsid w:val="226915FE"/>
    <w:rsid w:val="22770BDB"/>
    <w:rsid w:val="22880ECA"/>
    <w:rsid w:val="228D0920"/>
    <w:rsid w:val="228D1C60"/>
    <w:rsid w:val="2298179E"/>
    <w:rsid w:val="22A77C33"/>
    <w:rsid w:val="22C500B9"/>
    <w:rsid w:val="22CF0F38"/>
    <w:rsid w:val="22D60519"/>
    <w:rsid w:val="22E14C32"/>
    <w:rsid w:val="22FD3CF7"/>
    <w:rsid w:val="235D6544"/>
    <w:rsid w:val="238E494F"/>
    <w:rsid w:val="239C59CF"/>
    <w:rsid w:val="23C9261C"/>
    <w:rsid w:val="23E12CD1"/>
    <w:rsid w:val="23E629DD"/>
    <w:rsid w:val="246062EC"/>
    <w:rsid w:val="24B97929"/>
    <w:rsid w:val="24C71835"/>
    <w:rsid w:val="24DA3CE4"/>
    <w:rsid w:val="24E0742D"/>
    <w:rsid w:val="25027743"/>
    <w:rsid w:val="250A44A9"/>
    <w:rsid w:val="25184E18"/>
    <w:rsid w:val="2520252D"/>
    <w:rsid w:val="255A0F8D"/>
    <w:rsid w:val="25C64CB0"/>
    <w:rsid w:val="26163BC1"/>
    <w:rsid w:val="26D1507C"/>
    <w:rsid w:val="26DD14A4"/>
    <w:rsid w:val="2749750B"/>
    <w:rsid w:val="27714AEB"/>
    <w:rsid w:val="27817875"/>
    <w:rsid w:val="27B30E28"/>
    <w:rsid w:val="27D3326E"/>
    <w:rsid w:val="28537F15"/>
    <w:rsid w:val="285F40CA"/>
    <w:rsid w:val="286337C0"/>
    <w:rsid w:val="28C01ECB"/>
    <w:rsid w:val="28CF57EE"/>
    <w:rsid w:val="28EC3ECC"/>
    <w:rsid w:val="28FE60D3"/>
    <w:rsid w:val="294F4B81"/>
    <w:rsid w:val="297E0FC2"/>
    <w:rsid w:val="299A404E"/>
    <w:rsid w:val="29BF71E3"/>
    <w:rsid w:val="29D357B2"/>
    <w:rsid w:val="2A0D0CC4"/>
    <w:rsid w:val="2A127B63"/>
    <w:rsid w:val="2A6428AE"/>
    <w:rsid w:val="2A7C0AFC"/>
    <w:rsid w:val="2A8C3B66"/>
    <w:rsid w:val="2A9E7B6E"/>
    <w:rsid w:val="2AA809EC"/>
    <w:rsid w:val="2AAA4765"/>
    <w:rsid w:val="2ABC4498"/>
    <w:rsid w:val="2AC21606"/>
    <w:rsid w:val="2ACD7048"/>
    <w:rsid w:val="2AF63C5E"/>
    <w:rsid w:val="2B0A3B1E"/>
    <w:rsid w:val="2B12230A"/>
    <w:rsid w:val="2B7E7608"/>
    <w:rsid w:val="2B7F04E9"/>
    <w:rsid w:val="2B9B40AD"/>
    <w:rsid w:val="2C096802"/>
    <w:rsid w:val="2C22657D"/>
    <w:rsid w:val="2C305555"/>
    <w:rsid w:val="2C526E62"/>
    <w:rsid w:val="2C70553A"/>
    <w:rsid w:val="2C9A21B9"/>
    <w:rsid w:val="2CAD23A4"/>
    <w:rsid w:val="2CB35427"/>
    <w:rsid w:val="2CD21D51"/>
    <w:rsid w:val="2CE20523"/>
    <w:rsid w:val="2CF25F4F"/>
    <w:rsid w:val="2D1660E1"/>
    <w:rsid w:val="2D1C7470"/>
    <w:rsid w:val="2D3B78F6"/>
    <w:rsid w:val="2D485B6F"/>
    <w:rsid w:val="2D496D68"/>
    <w:rsid w:val="2DEA131C"/>
    <w:rsid w:val="2E3D2EAD"/>
    <w:rsid w:val="2E6672CB"/>
    <w:rsid w:val="2E7A48DE"/>
    <w:rsid w:val="2E84707B"/>
    <w:rsid w:val="2EDC3ED8"/>
    <w:rsid w:val="2F120B2A"/>
    <w:rsid w:val="2F1C72B3"/>
    <w:rsid w:val="2F2D046C"/>
    <w:rsid w:val="2F6351B4"/>
    <w:rsid w:val="2FCA4F61"/>
    <w:rsid w:val="2FCF199E"/>
    <w:rsid w:val="300A7A53"/>
    <w:rsid w:val="301306B6"/>
    <w:rsid w:val="3017022E"/>
    <w:rsid w:val="30483E83"/>
    <w:rsid w:val="308E2433"/>
    <w:rsid w:val="30AA0E97"/>
    <w:rsid w:val="30E262DA"/>
    <w:rsid w:val="31124E12"/>
    <w:rsid w:val="313C59EB"/>
    <w:rsid w:val="3144441E"/>
    <w:rsid w:val="314B0324"/>
    <w:rsid w:val="31512E23"/>
    <w:rsid w:val="31D73965"/>
    <w:rsid w:val="31EB11BF"/>
    <w:rsid w:val="32116E77"/>
    <w:rsid w:val="326C67A3"/>
    <w:rsid w:val="332C1AEA"/>
    <w:rsid w:val="334E4CD8"/>
    <w:rsid w:val="33D77818"/>
    <w:rsid w:val="342D3D10"/>
    <w:rsid w:val="343C0775"/>
    <w:rsid w:val="349B6ECC"/>
    <w:rsid w:val="34AA76A9"/>
    <w:rsid w:val="34AF4725"/>
    <w:rsid w:val="34B00BC9"/>
    <w:rsid w:val="34D76ADF"/>
    <w:rsid w:val="34DD1293"/>
    <w:rsid w:val="34EF0FC6"/>
    <w:rsid w:val="35225F43"/>
    <w:rsid w:val="356C50EC"/>
    <w:rsid w:val="356E2833"/>
    <w:rsid w:val="357C6CFE"/>
    <w:rsid w:val="35B71AE4"/>
    <w:rsid w:val="361108CD"/>
    <w:rsid w:val="369167D9"/>
    <w:rsid w:val="36A007CA"/>
    <w:rsid w:val="36B64491"/>
    <w:rsid w:val="3700166C"/>
    <w:rsid w:val="371116C7"/>
    <w:rsid w:val="371C1DDA"/>
    <w:rsid w:val="3727617F"/>
    <w:rsid w:val="375969FE"/>
    <w:rsid w:val="377A54BF"/>
    <w:rsid w:val="38694EE9"/>
    <w:rsid w:val="389D67BA"/>
    <w:rsid w:val="38B90269"/>
    <w:rsid w:val="38C06F01"/>
    <w:rsid w:val="38C509BB"/>
    <w:rsid w:val="38DD7AB3"/>
    <w:rsid w:val="393022D9"/>
    <w:rsid w:val="39BA4298"/>
    <w:rsid w:val="39BD78E5"/>
    <w:rsid w:val="39CE1AF2"/>
    <w:rsid w:val="39FA28E7"/>
    <w:rsid w:val="3A887EF3"/>
    <w:rsid w:val="3A9C74FA"/>
    <w:rsid w:val="3ABA038B"/>
    <w:rsid w:val="3B0532F1"/>
    <w:rsid w:val="3B2F019D"/>
    <w:rsid w:val="3B365CC9"/>
    <w:rsid w:val="3B4F0A10"/>
    <w:rsid w:val="3B521418"/>
    <w:rsid w:val="3B854432"/>
    <w:rsid w:val="3B9A7B88"/>
    <w:rsid w:val="3BC114FF"/>
    <w:rsid w:val="3C2660C6"/>
    <w:rsid w:val="3C5A4393"/>
    <w:rsid w:val="3C6978B0"/>
    <w:rsid w:val="3D2C7AC8"/>
    <w:rsid w:val="3D37175C"/>
    <w:rsid w:val="3D673DEF"/>
    <w:rsid w:val="3D855D12"/>
    <w:rsid w:val="3D8B42FF"/>
    <w:rsid w:val="3D8C02DD"/>
    <w:rsid w:val="3D9848F1"/>
    <w:rsid w:val="3DAC5CA6"/>
    <w:rsid w:val="3DC20089"/>
    <w:rsid w:val="3DD27E02"/>
    <w:rsid w:val="3DF36A6E"/>
    <w:rsid w:val="3E1321C9"/>
    <w:rsid w:val="3E324EE5"/>
    <w:rsid w:val="3E8B1D5F"/>
    <w:rsid w:val="3E9E5F37"/>
    <w:rsid w:val="3EF9316D"/>
    <w:rsid w:val="3F1138E1"/>
    <w:rsid w:val="3F165ACD"/>
    <w:rsid w:val="3F777F37"/>
    <w:rsid w:val="3F792F1E"/>
    <w:rsid w:val="3F84512C"/>
    <w:rsid w:val="3FC94699"/>
    <w:rsid w:val="402E695E"/>
    <w:rsid w:val="404C2B02"/>
    <w:rsid w:val="405D597D"/>
    <w:rsid w:val="407231D7"/>
    <w:rsid w:val="40754A75"/>
    <w:rsid w:val="40774DD8"/>
    <w:rsid w:val="407C2246"/>
    <w:rsid w:val="40824826"/>
    <w:rsid w:val="40E23A1F"/>
    <w:rsid w:val="40E63923"/>
    <w:rsid w:val="40EE1BD8"/>
    <w:rsid w:val="40FA4F7A"/>
    <w:rsid w:val="40FC0F1D"/>
    <w:rsid w:val="41151DB4"/>
    <w:rsid w:val="413B5469"/>
    <w:rsid w:val="41964FF9"/>
    <w:rsid w:val="41B63597"/>
    <w:rsid w:val="41CF6407"/>
    <w:rsid w:val="41D34149"/>
    <w:rsid w:val="42073DF3"/>
    <w:rsid w:val="427D5E63"/>
    <w:rsid w:val="42B443F4"/>
    <w:rsid w:val="42D610B6"/>
    <w:rsid w:val="42F43FD4"/>
    <w:rsid w:val="437234EE"/>
    <w:rsid w:val="43943464"/>
    <w:rsid w:val="43A91E5B"/>
    <w:rsid w:val="43B34232"/>
    <w:rsid w:val="43B92ECB"/>
    <w:rsid w:val="44050ECF"/>
    <w:rsid w:val="444430DC"/>
    <w:rsid w:val="44760DBC"/>
    <w:rsid w:val="449B1E09"/>
    <w:rsid w:val="44B30262"/>
    <w:rsid w:val="44BC3308"/>
    <w:rsid w:val="44CB1108"/>
    <w:rsid w:val="44DF2AD6"/>
    <w:rsid w:val="456357E4"/>
    <w:rsid w:val="456F23DB"/>
    <w:rsid w:val="457A48DC"/>
    <w:rsid w:val="45847B00"/>
    <w:rsid w:val="45BA48DB"/>
    <w:rsid w:val="45C36283"/>
    <w:rsid w:val="46020B59"/>
    <w:rsid w:val="46080139"/>
    <w:rsid w:val="461D1E37"/>
    <w:rsid w:val="463A3650"/>
    <w:rsid w:val="469F0116"/>
    <w:rsid w:val="46B67B95"/>
    <w:rsid w:val="46B8390E"/>
    <w:rsid w:val="46BB51AC"/>
    <w:rsid w:val="46BD52AE"/>
    <w:rsid w:val="475259B7"/>
    <w:rsid w:val="47571378"/>
    <w:rsid w:val="47764260"/>
    <w:rsid w:val="477F442B"/>
    <w:rsid w:val="47855EE6"/>
    <w:rsid w:val="47B71E17"/>
    <w:rsid w:val="47CF1229"/>
    <w:rsid w:val="47FB7F56"/>
    <w:rsid w:val="48111527"/>
    <w:rsid w:val="48425B85"/>
    <w:rsid w:val="48575A24"/>
    <w:rsid w:val="4867383D"/>
    <w:rsid w:val="487274B4"/>
    <w:rsid w:val="487F0B87"/>
    <w:rsid w:val="48831CF9"/>
    <w:rsid w:val="488436EE"/>
    <w:rsid w:val="488B0DB2"/>
    <w:rsid w:val="489108BA"/>
    <w:rsid w:val="48943F06"/>
    <w:rsid w:val="49042E3A"/>
    <w:rsid w:val="496D6C31"/>
    <w:rsid w:val="497C6E74"/>
    <w:rsid w:val="499E328F"/>
    <w:rsid w:val="49A165B8"/>
    <w:rsid w:val="49B1408D"/>
    <w:rsid w:val="49CD5922"/>
    <w:rsid w:val="49EB7B56"/>
    <w:rsid w:val="4A4200BE"/>
    <w:rsid w:val="4A7D4FD2"/>
    <w:rsid w:val="4A913C9A"/>
    <w:rsid w:val="4AE22D2F"/>
    <w:rsid w:val="4AEE45D4"/>
    <w:rsid w:val="4B0610EB"/>
    <w:rsid w:val="4B0E7FA0"/>
    <w:rsid w:val="4B1F70AC"/>
    <w:rsid w:val="4B240F94"/>
    <w:rsid w:val="4B386AE5"/>
    <w:rsid w:val="4B895879"/>
    <w:rsid w:val="4B944949"/>
    <w:rsid w:val="4B95421D"/>
    <w:rsid w:val="4BA75287"/>
    <w:rsid w:val="4BED70D6"/>
    <w:rsid w:val="4BEE4070"/>
    <w:rsid w:val="4BF61160"/>
    <w:rsid w:val="4C3C565C"/>
    <w:rsid w:val="4C675BBA"/>
    <w:rsid w:val="4CCC79C7"/>
    <w:rsid w:val="4CE94821"/>
    <w:rsid w:val="4D241CFD"/>
    <w:rsid w:val="4D7555C7"/>
    <w:rsid w:val="4D7B7443"/>
    <w:rsid w:val="4E1E674C"/>
    <w:rsid w:val="4E4361B3"/>
    <w:rsid w:val="4E5C7274"/>
    <w:rsid w:val="4E7B3B9E"/>
    <w:rsid w:val="4E8C1667"/>
    <w:rsid w:val="4E9C58C3"/>
    <w:rsid w:val="4EAE6DA0"/>
    <w:rsid w:val="4F1B2C8C"/>
    <w:rsid w:val="4F244236"/>
    <w:rsid w:val="4FCE41A2"/>
    <w:rsid w:val="4FD01CC8"/>
    <w:rsid w:val="4FD037EF"/>
    <w:rsid w:val="5016514B"/>
    <w:rsid w:val="501C6CBB"/>
    <w:rsid w:val="502857C7"/>
    <w:rsid w:val="50373AF5"/>
    <w:rsid w:val="50476D3D"/>
    <w:rsid w:val="50B8356A"/>
    <w:rsid w:val="513918A9"/>
    <w:rsid w:val="517843C5"/>
    <w:rsid w:val="5181771E"/>
    <w:rsid w:val="51CB1C78"/>
    <w:rsid w:val="51D6733E"/>
    <w:rsid w:val="51DB42C9"/>
    <w:rsid w:val="51FD6A51"/>
    <w:rsid w:val="521D4F6D"/>
    <w:rsid w:val="524424F9"/>
    <w:rsid w:val="524D13AE"/>
    <w:rsid w:val="526B680A"/>
    <w:rsid w:val="52B400B8"/>
    <w:rsid w:val="53150D15"/>
    <w:rsid w:val="5349086C"/>
    <w:rsid w:val="534A7FE3"/>
    <w:rsid w:val="5352083E"/>
    <w:rsid w:val="5358625C"/>
    <w:rsid w:val="53C22E18"/>
    <w:rsid w:val="53C412A4"/>
    <w:rsid w:val="53C75190"/>
    <w:rsid w:val="53CB7839"/>
    <w:rsid w:val="53DA4EC3"/>
    <w:rsid w:val="53F1220D"/>
    <w:rsid w:val="541A5D30"/>
    <w:rsid w:val="546D40DC"/>
    <w:rsid w:val="549C486F"/>
    <w:rsid w:val="553E632F"/>
    <w:rsid w:val="558A2919"/>
    <w:rsid w:val="55A0213D"/>
    <w:rsid w:val="55A51501"/>
    <w:rsid w:val="55E276DA"/>
    <w:rsid w:val="55EB160A"/>
    <w:rsid w:val="55F068CD"/>
    <w:rsid w:val="566C3136"/>
    <w:rsid w:val="568D04F2"/>
    <w:rsid w:val="569C6DA8"/>
    <w:rsid w:val="56BC6B02"/>
    <w:rsid w:val="56C47577"/>
    <w:rsid w:val="56F51D94"/>
    <w:rsid w:val="570A5ABF"/>
    <w:rsid w:val="57452F9B"/>
    <w:rsid w:val="57A37CC2"/>
    <w:rsid w:val="57E672BB"/>
    <w:rsid w:val="58535244"/>
    <w:rsid w:val="58845D45"/>
    <w:rsid w:val="588D6DD7"/>
    <w:rsid w:val="58CB5722"/>
    <w:rsid w:val="59084281"/>
    <w:rsid w:val="591C5F7E"/>
    <w:rsid w:val="592A069B"/>
    <w:rsid w:val="59554FEC"/>
    <w:rsid w:val="595B6AA6"/>
    <w:rsid w:val="59725B9E"/>
    <w:rsid w:val="597429C5"/>
    <w:rsid w:val="59AA17DC"/>
    <w:rsid w:val="59D6612D"/>
    <w:rsid w:val="59DA0CAB"/>
    <w:rsid w:val="5A0A227A"/>
    <w:rsid w:val="5A272E2C"/>
    <w:rsid w:val="5A343208"/>
    <w:rsid w:val="5A492DA3"/>
    <w:rsid w:val="5A511C57"/>
    <w:rsid w:val="5A526582"/>
    <w:rsid w:val="5A5F5C77"/>
    <w:rsid w:val="5A843DDB"/>
    <w:rsid w:val="5A9F29C3"/>
    <w:rsid w:val="5AE26D53"/>
    <w:rsid w:val="5B33135D"/>
    <w:rsid w:val="5B865931"/>
    <w:rsid w:val="5BBE39CD"/>
    <w:rsid w:val="5BC11A60"/>
    <w:rsid w:val="5C043425"/>
    <w:rsid w:val="5C463473"/>
    <w:rsid w:val="5C7A4D54"/>
    <w:rsid w:val="5CD23B73"/>
    <w:rsid w:val="5CD5091E"/>
    <w:rsid w:val="5CDF354A"/>
    <w:rsid w:val="5D437F7D"/>
    <w:rsid w:val="5D4C4020"/>
    <w:rsid w:val="5D924A61"/>
    <w:rsid w:val="5D962A06"/>
    <w:rsid w:val="5DAF116F"/>
    <w:rsid w:val="5E1216FE"/>
    <w:rsid w:val="5E225DE5"/>
    <w:rsid w:val="5E341674"/>
    <w:rsid w:val="5E413D91"/>
    <w:rsid w:val="5E987E55"/>
    <w:rsid w:val="5F127819"/>
    <w:rsid w:val="5F3758C0"/>
    <w:rsid w:val="5F63752A"/>
    <w:rsid w:val="5FCB6008"/>
    <w:rsid w:val="60340051"/>
    <w:rsid w:val="604A1623"/>
    <w:rsid w:val="605204D7"/>
    <w:rsid w:val="609D1752"/>
    <w:rsid w:val="60CA62C0"/>
    <w:rsid w:val="60F1503F"/>
    <w:rsid w:val="61025188"/>
    <w:rsid w:val="61057D5F"/>
    <w:rsid w:val="614D4977"/>
    <w:rsid w:val="61736957"/>
    <w:rsid w:val="61811D3C"/>
    <w:rsid w:val="61B96A60"/>
    <w:rsid w:val="61BE5E24"/>
    <w:rsid w:val="61E15FB7"/>
    <w:rsid w:val="621A5025"/>
    <w:rsid w:val="62C31A1B"/>
    <w:rsid w:val="62E06CFA"/>
    <w:rsid w:val="62F615EE"/>
    <w:rsid w:val="638B61DA"/>
    <w:rsid w:val="63A320F7"/>
    <w:rsid w:val="63C60FC0"/>
    <w:rsid w:val="63C703E3"/>
    <w:rsid w:val="63FB10C3"/>
    <w:rsid w:val="64177A6E"/>
    <w:rsid w:val="646E0E0B"/>
    <w:rsid w:val="64BA3D7A"/>
    <w:rsid w:val="64CD08EA"/>
    <w:rsid w:val="64F179BC"/>
    <w:rsid w:val="65044496"/>
    <w:rsid w:val="651F5701"/>
    <w:rsid w:val="6578278E"/>
    <w:rsid w:val="65C94C55"/>
    <w:rsid w:val="65DC4ACB"/>
    <w:rsid w:val="65F71905"/>
    <w:rsid w:val="65FE7137"/>
    <w:rsid w:val="660B3602"/>
    <w:rsid w:val="665704D3"/>
    <w:rsid w:val="66F422E8"/>
    <w:rsid w:val="66FB3677"/>
    <w:rsid w:val="67312331"/>
    <w:rsid w:val="673148E2"/>
    <w:rsid w:val="673E453B"/>
    <w:rsid w:val="674F751F"/>
    <w:rsid w:val="675445CD"/>
    <w:rsid w:val="678A0557"/>
    <w:rsid w:val="679565B5"/>
    <w:rsid w:val="67AB6E4B"/>
    <w:rsid w:val="67C065A4"/>
    <w:rsid w:val="67D359C9"/>
    <w:rsid w:val="67E934CF"/>
    <w:rsid w:val="68152516"/>
    <w:rsid w:val="68195331"/>
    <w:rsid w:val="682D5AB2"/>
    <w:rsid w:val="68BD127B"/>
    <w:rsid w:val="68D20407"/>
    <w:rsid w:val="68FE36DD"/>
    <w:rsid w:val="69166543"/>
    <w:rsid w:val="694940A9"/>
    <w:rsid w:val="694E60FC"/>
    <w:rsid w:val="697033BA"/>
    <w:rsid w:val="698E432E"/>
    <w:rsid w:val="698F62F8"/>
    <w:rsid w:val="69E00902"/>
    <w:rsid w:val="69EF4042"/>
    <w:rsid w:val="6A3B3D8A"/>
    <w:rsid w:val="6A415844"/>
    <w:rsid w:val="6A845731"/>
    <w:rsid w:val="6A8B6AC0"/>
    <w:rsid w:val="6B115C20"/>
    <w:rsid w:val="6B9072BA"/>
    <w:rsid w:val="6BA37E39"/>
    <w:rsid w:val="6BCE135A"/>
    <w:rsid w:val="6BFA618B"/>
    <w:rsid w:val="6C410A63"/>
    <w:rsid w:val="6C675CE6"/>
    <w:rsid w:val="6C8B0FF9"/>
    <w:rsid w:val="6C8C6B1F"/>
    <w:rsid w:val="6C97174C"/>
    <w:rsid w:val="6CEF35AF"/>
    <w:rsid w:val="6D45389E"/>
    <w:rsid w:val="6D4D62AE"/>
    <w:rsid w:val="6D4F4321"/>
    <w:rsid w:val="6D97577B"/>
    <w:rsid w:val="6DD8201C"/>
    <w:rsid w:val="6DFE57FA"/>
    <w:rsid w:val="6DFF7360"/>
    <w:rsid w:val="6E611B16"/>
    <w:rsid w:val="6E7A5F73"/>
    <w:rsid w:val="6EA91C0A"/>
    <w:rsid w:val="6EAA28F7"/>
    <w:rsid w:val="6EC407F2"/>
    <w:rsid w:val="6F2E3798"/>
    <w:rsid w:val="6F9E54E7"/>
    <w:rsid w:val="6FB1521A"/>
    <w:rsid w:val="6FD74228"/>
    <w:rsid w:val="6FF43359"/>
    <w:rsid w:val="70377FE7"/>
    <w:rsid w:val="703B0F88"/>
    <w:rsid w:val="70FE448F"/>
    <w:rsid w:val="70FE5EDF"/>
    <w:rsid w:val="71237A52"/>
    <w:rsid w:val="71493231"/>
    <w:rsid w:val="71633091"/>
    <w:rsid w:val="71EF5B86"/>
    <w:rsid w:val="73081CA5"/>
    <w:rsid w:val="7309757A"/>
    <w:rsid w:val="73584999"/>
    <w:rsid w:val="737E4A2B"/>
    <w:rsid w:val="73835288"/>
    <w:rsid w:val="73944C37"/>
    <w:rsid w:val="73BC5F3C"/>
    <w:rsid w:val="73D03795"/>
    <w:rsid w:val="73DD4830"/>
    <w:rsid w:val="74100036"/>
    <w:rsid w:val="7420296E"/>
    <w:rsid w:val="74237D69"/>
    <w:rsid w:val="74510D7A"/>
    <w:rsid w:val="74545B7C"/>
    <w:rsid w:val="7487762D"/>
    <w:rsid w:val="749E3893"/>
    <w:rsid w:val="74DD43BC"/>
    <w:rsid w:val="75053151"/>
    <w:rsid w:val="751B4EE4"/>
    <w:rsid w:val="75385498"/>
    <w:rsid w:val="753A180E"/>
    <w:rsid w:val="754B57C9"/>
    <w:rsid w:val="75907680"/>
    <w:rsid w:val="75DD41A6"/>
    <w:rsid w:val="76360227"/>
    <w:rsid w:val="76452218"/>
    <w:rsid w:val="765D3A06"/>
    <w:rsid w:val="7677439C"/>
    <w:rsid w:val="768014A2"/>
    <w:rsid w:val="76832D41"/>
    <w:rsid w:val="769211D6"/>
    <w:rsid w:val="769962BD"/>
    <w:rsid w:val="76BC207F"/>
    <w:rsid w:val="76D22715"/>
    <w:rsid w:val="76EA2DC0"/>
    <w:rsid w:val="76EB4904"/>
    <w:rsid w:val="77311B44"/>
    <w:rsid w:val="774B7D02"/>
    <w:rsid w:val="77660698"/>
    <w:rsid w:val="77732DB5"/>
    <w:rsid w:val="777378F5"/>
    <w:rsid w:val="777A2D3C"/>
    <w:rsid w:val="778E3127"/>
    <w:rsid w:val="78250553"/>
    <w:rsid w:val="78537BEA"/>
    <w:rsid w:val="78656BA2"/>
    <w:rsid w:val="787E5EB6"/>
    <w:rsid w:val="78C17088"/>
    <w:rsid w:val="78C22246"/>
    <w:rsid w:val="78DC0666"/>
    <w:rsid w:val="78E26444"/>
    <w:rsid w:val="78EA52F9"/>
    <w:rsid w:val="79074B81"/>
    <w:rsid w:val="792B7DEB"/>
    <w:rsid w:val="79334EF2"/>
    <w:rsid w:val="794F0939"/>
    <w:rsid w:val="79714BDB"/>
    <w:rsid w:val="799C2A97"/>
    <w:rsid w:val="79AF0FCA"/>
    <w:rsid w:val="79D82816"/>
    <w:rsid w:val="79EF2560"/>
    <w:rsid w:val="79F40916"/>
    <w:rsid w:val="7A0423EA"/>
    <w:rsid w:val="7A24145C"/>
    <w:rsid w:val="7A262361"/>
    <w:rsid w:val="7A3525A4"/>
    <w:rsid w:val="7A70182E"/>
    <w:rsid w:val="7AB40A15"/>
    <w:rsid w:val="7ADE2C3C"/>
    <w:rsid w:val="7AEC1A4C"/>
    <w:rsid w:val="7AF9279C"/>
    <w:rsid w:val="7B1B79EC"/>
    <w:rsid w:val="7B2965AD"/>
    <w:rsid w:val="7BDF6541"/>
    <w:rsid w:val="7BF22E42"/>
    <w:rsid w:val="7C3D3992"/>
    <w:rsid w:val="7C596A1E"/>
    <w:rsid w:val="7C635AEE"/>
    <w:rsid w:val="7C961A20"/>
    <w:rsid w:val="7CC51958"/>
    <w:rsid w:val="7CE85FF3"/>
    <w:rsid w:val="7CEC40B6"/>
    <w:rsid w:val="7CEE3FAE"/>
    <w:rsid w:val="7D0050EB"/>
    <w:rsid w:val="7D11554A"/>
    <w:rsid w:val="7D4F55DD"/>
    <w:rsid w:val="7E1A7A97"/>
    <w:rsid w:val="7E2936C3"/>
    <w:rsid w:val="7E2E365C"/>
    <w:rsid w:val="7E635932"/>
    <w:rsid w:val="7E6411B9"/>
    <w:rsid w:val="7E7E276B"/>
    <w:rsid w:val="7E830842"/>
    <w:rsid w:val="7E9A50CB"/>
    <w:rsid w:val="7EC04876"/>
    <w:rsid w:val="7EE06F82"/>
    <w:rsid w:val="7EF944E8"/>
    <w:rsid w:val="7F765B38"/>
    <w:rsid w:val="7F8773E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7"/>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9"/>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4"/>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6"/>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lock Text"/>
    <w:basedOn w:val="1"/>
    <w:next w:val="11"/>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6"/>
    <w:autoRedefine/>
    <w:qFormat/>
    <w:uiPriority w:val="99"/>
    <w:rPr>
      <w:rFonts w:ascii="宋体" w:hAnsi="Courier New" w:eastAsiaTheme="minorEastAsia" w:cstheme="minorBidi"/>
      <w:szCs w:val="22"/>
    </w:rPr>
  </w:style>
  <w:style w:type="paragraph" w:styleId="15">
    <w:name w:val="Date"/>
    <w:basedOn w:val="1"/>
    <w:next w:val="1"/>
    <w:link w:val="53"/>
    <w:autoRedefine/>
    <w:qFormat/>
    <w:uiPriority w:val="0"/>
    <w:rPr>
      <w:rFonts w:ascii="Arial" w:hAnsi="Arial" w:eastAsia="宋体" w:cs="Arial"/>
      <w:b/>
      <w:sz w:val="28"/>
    </w:rPr>
  </w:style>
  <w:style w:type="paragraph" w:styleId="16">
    <w:name w:val="Balloon Text"/>
    <w:basedOn w:val="1"/>
    <w:link w:val="40"/>
    <w:autoRedefine/>
    <w:semiHidden/>
    <w:unhideWhenUsed/>
    <w:qFormat/>
    <w:uiPriority w:val="99"/>
    <w:rPr>
      <w:sz w:val="18"/>
      <w:szCs w:val="18"/>
    </w:rPr>
  </w:style>
  <w:style w:type="paragraph" w:styleId="17">
    <w:name w:val="footer"/>
    <w:basedOn w:val="1"/>
    <w:link w:val="45"/>
    <w:autoRedefine/>
    <w:unhideWhenUsed/>
    <w:qFormat/>
    <w:uiPriority w:val="99"/>
    <w:pPr>
      <w:tabs>
        <w:tab w:val="center" w:pos="4153"/>
        <w:tab w:val="right" w:pos="8306"/>
      </w:tabs>
      <w:snapToGrid w:val="0"/>
      <w:jc w:val="left"/>
    </w:pPr>
    <w:rPr>
      <w:sz w:val="18"/>
      <w:szCs w:val="18"/>
    </w:rPr>
  </w:style>
  <w:style w:type="paragraph" w:styleId="18">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10"/>
    <w:next w:val="10"/>
    <w:link w:val="67"/>
    <w:autoRedefine/>
    <w:semiHidden/>
    <w:unhideWhenUsed/>
    <w:qFormat/>
    <w:uiPriority w:val="99"/>
    <w:rPr>
      <w:rFonts w:ascii="@仿宋_GB2312" w:hAnsi="@仿宋_GB2312" w:eastAsia="@仿宋_GB2312" w:cs="@仿宋_GB2312"/>
      <w:b/>
      <w:bCs/>
    </w:rPr>
  </w:style>
  <w:style w:type="paragraph" w:styleId="24">
    <w:name w:val="Body Text First Indent"/>
    <w:basedOn w:val="11"/>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800080"/>
      <w:u w:val="none"/>
    </w:rPr>
  </w:style>
  <w:style w:type="character" w:styleId="30">
    <w:name w:val="HTML Definition"/>
    <w:basedOn w:val="27"/>
    <w:semiHidden/>
    <w:unhideWhenUsed/>
    <w:qFormat/>
    <w:uiPriority w:val="99"/>
  </w:style>
  <w:style w:type="character" w:styleId="31">
    <w:name w:val="HTML Typewriter"/>
    <w:basedOn w:val="27"/>
    <w:semiHidden/>
    <w:unhideWhenUsed/>
    <w:qFormat/>
    <w:uiPriority w:val="99"/>
    <w:rPr>
      <w:rFonts w:hint="default" w:ascii="monospace" w:hAnsi="monospace" w:eastAsia="monospace" w:cs="monospace"/>
      <w:sz w:val="20"/>
    </w:rPr>
  </w:style>
  <w:style w:type="character" w:styleId="32">
    <w:name w:val="HTML Acronym"/>
    <w:basedOn w:val="27"/>
    <w:semiHidden/>
    <w:unhideWhenUsed/>
    <w:qFormat/>
    <w:uiPriority w:val="99"/>
  </w:style>
  <w:style w:type="character" w:styleId="33">
    <w:name w:val="HTML Variable"/>
    <w:basedOn w:val="27"/>
    <w:semiHidden/>
    <w:unhideWhenUsed/>
    <w:qFormat/>
    <w:uiPriority w:val="99"/>
  </w:style>
  <w:style w:type="character" w:styleId="34">
    <w:name w:val="Hyperlink"/>
    <w:basedOn w:val="27"/>
    <w:autoRedefine/>
    <w:unhideWhenUsed/>
    <w:qFormat/>
    <w:uiPriority w:val="99"/>
    <w:rPr>
      <w:color w:val="0000FF" w:themeColor="hyperlink"/>
      <w:u w:val="single"/>
      <w14:textFill>
        <w14:solidFill>
          <w14:schemeClr w14:val="hlink"/>
        </w14:solidFill>
      </w14:textFill>
    </w:rPr>
  </w:style>
  <w:style w:type="character" w:styleId="35">
    <w:name w:val="HTML Code"/>
    <w:basedOn w:val="27"/>
    <w:semiHidden/>
    <w:unhideWhenUsed/>
    <w:qFormat/>
    <w:uiPriority w:val="99"/>
    <w:rPr>
      <w:rFonts w:ascii="monospace" w:hAnsi="monospace" w:eastAsia="monospace" w:cs="monospace"/>
      <w:sz w:val="20"/>
    </w:rPr>
  </w:style>
  <w:style w:type="character" w:styleId="36">
    <w:name w:val="annotation reference"/>
    <w:basedOn w:val="27"/>
    <w:autoRedefine/>
    <w:semiHidden/>
    <w:unhideWhenUsed/>
    <w:qFormat/>
    <w:uiPriority w:val="99"/>
    <w:rPr>
      <w:sz w:val="21"/>
      <w:szCs w:val="21"/>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character" w:customStyle="1" w:styleId="40">
    <w:name w:val="批注框文本 Char"/>
    <w:basedOn w:val="27"/>
    <w:link w:val="16"/>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7"/>
    <w:link w:val="18"/>
    <w:autoRedefine/>
    <w:qFormat/>
    <w:uiPriority w:val="99"/>
    <w:rPr>
      <w:rFonts w:ascii="@仿宋_GB2312" w:hAnsi="@仿宋_GB2312" w:eastAsia="@仿宋_GB2312" w:cs="@仿宋_GB2312"/>
      <w:sz w:val="18"/>
      <w:szCs w:val="18"/>
    </w:rPr>
  </w:style>
  <w:style w:type="character" w:customStyle="1" w:styleId="45">
    <w:name w:val="页脚 Char"/>
    <w:basedOn w:val="27"/>
    <w:link w:val="17"/>
    <w:autoRedefine/>
    <w:qFormat/>
    <w:uiPriority w:val="99"/>
    <w:rPr>
      <w:rFonts w:ascii="@仿宋_GB2312" w:hAnsi="@仿宋_GB2312" w:eastAsia="@仿宋_GB2312" w:cs="@仿宋_GB2312"/>
      <w:sz w:val="18"/>
      <w:szCs w:val="18"/>
    </w:rPr>
  </w:style>
  <w:style w:type="character" w:customStyle="1" w:styleId="46">
    <w:name w:val="纯文本 Char"/>
    <w:link w:val="14"/>
    <w:autoRedefine/>
    <w:qFormat/>
    <w:uiPriority w:val="0"/>
    <w:rPr>
      <w:rFonts w:ascii="宋体" w:hAnsi="Courier New"/>
    </w:rPr>
  </w:style>
  <w:style w:type="character" w:customStyle="1" w:styleId="47">
    <w:name w:val="纯文本 字符1"/>
    <w:basedOn w:val="27"/>
    <w:autoRedefine/>
    <w:semiHidden/>
    <w:qFormat/>
    <w:uiPriority w:val="99"/>
    <w:rPr>
      <w:rFonts w:hAnsi="Courier New" w:cs="Courier New" w:asciiTheme="minorEastAsia"/>
      <w:szCs w:val="20"/>
    </w:rPr>
  </w:style>
  <w:style w:type="character" w:customStyle="1" w:styleId="48">
    <w:name w:val="未处理的提及1"/>
    <w:basedOn w:val="27"/>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7"/>
    <w:autoRedefine/>
    <w:semiHidden/>
    <w:qFormat/>
    <w:uiPriority w:val="99"/>
    <w:rPr>
      <w:rFonts w:ascii="@仿宋_GB2312" w:hAnsi="@仿宋_GB2312" w:eastAsia="@仿宋_GB2312" w:cs="@仿宋_GB2312"/>
      <w:szCs w:val="20"/>
    </w:rPr>
  </w:style>
  <w:style w:type="character" w:customStyle="1" w:styleId="53">
    <w:name w:val="日期 Char"/>
    <w:link w:val="15"/>
    <w:autoRedefine/>
    <w:qFormat/>
    <w:uiPriority w:val="0"/>
    <w:rPr>
      <w:rFonts w:ascii="Arial" w:hAnsi="Arial" w:eastAsia="宋体" w:cs="Arial"/>
      <w:b/>
      <w:sz w:val="28"/>
      <w:szCs w:val="20"/>
    </w:rPr>
  </w:style>
  <w:style w:type="character" w:customStyle="1" w:styleId="54">
    <w:name w:val="纯文本 Char1"/>
    <w:autoRedefine/>
    <w:qFormat/>
    <w:locked/>
    <w:uiPriority w:val="99"/>
    <w:rPr>
      <w:rFonts w:ascii="Arial" w:hAnsi="Arial" w:eastAsia="Arial"/>
      <w:kern w:val="2"/>
      <w:sz w:val="21"/>
      <w:lang w:val="en-US" w:eastAsia="zh-CN" w:bidi="ar-SA"/>
    </w:rPr>
  </w:style>
  <w:style w:type="character" w:customStyle="1" w:styleId="55">
    <w:name w:val="批注文字 Char"/>
    <w:basedOn w:val="27"/>
    <w:autoRedefine/>
    <w:semiHidden/>
    <w:qFormat/>
    <w:uiPriority w:val="99"/>
    <w:rPr>
      <w:rFonts w:ascii="@仿宋_GB2312" w:hAnsi="@仿宋_GB2312" w:eastAsia="@仿宋_GB2312" w:cs="@仿宋_GB2312"/>
      <w:szCs w:val="20"/>
    </w:rPr>
  </w:style>
  <w:style w:type="character" w:customStyle="1" w:styleId="56">
    <w:name w:val="批注文字 Char1"/>
    <w:link w:val="10"/>
    <w:autoRedefine/>
    <w:qFormat/>
    <w:uiPriority w:val="0"/>
    <w:rPr>
      <w:rFonts w:ascii="Arial" w:hAnsi="Arial" w:eastAsia="黑体" w:cs="Arial"/>
      <w:szCs w:val="20"/>
    </w:rPr>
  </w:style>
  <w:style w:type="character" w:customStyle="1" w:styleId="57">
    <w:name w:val="标题 1 Char"/>
    <w:basedOn w:val="27"/>
    <w:link w:val="5"/>
    <w:autoRedefine/>
    <w:qFormat/>
    <w:uiPriority w:val="9"/>
    <w:rPr>
      <w:rFonts w:ascii="@仿宋_GB2312" w:hAnsi="@仿宋_GB2312" w:eastAsia="@仿宋_GB2312" w:cs="@仿宋_GB2312"/>
      <w:b/>
      <w:bCs/>
      <w:kern w:val="44"/>
      <w:sz w:val="44"/>
      <w:szCs w:val="44"/>
    </w:rPr>
  </w:style>
  <w:style w:type="paragraph" w:customStyle="1" w:styleId="5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Char"/>
    <w:basedOn w:val="27"/>
    <w:link w:val="7"/>
    <w:autoRedefine/>
    <w:semiHidden/>
    <w:qFormat/>
    <w:uiPriority w:val="9"/>
    <w:rPr>
      <w:rFonts w:ascii="@仿宋_GB2312" w:hAnsi="@仿宋_GB2312" w:eastAsia="@仿宋_GB2312" w:cs="@仿宋_GB2312"/>
      <w:b/>
      <w:bCs/>
      <w:sz w:val="32"/>
      <w:szCs w:val="32"/>
    </w:rPr>
  </w:style>
  <w:style w:type="character" w:customStyle="1" w:styleId="60">
    <w:name w:val="fontstyle01"/>
    <w:basedOn w:val="27"/>
    <w:autoRedefine/>
    <w:qFormat/>
    <w:uiPriority w:val="0"/>
    <w:rPr>
      <w:rFonts w:hint="eastAsia" w:ascii="宋体" w:hAnsi="宋体" w:eastAsia="宋体"/>
      <w:color w:val="000000"/>
      <w:sz w:val="22"/>
      <w:szCs w:val="22"/>
    </w:rPr>
  </w:style>
  <w:style w:type="character" w:customStyle="1" w:styleId="61">
    <w:name w:val="fontstyle21"/>
    <w:basedOn w:val="27"/>
    <w:autoRedefine/>
    <w:qFormat/>
    <w:uiPriority w:val="0"/>
    <w:rPr>
      <w:rFonts w:hint="default" w:ascii="TimesNewRomanPSMT" w:hAnsi="TimesNewRomanPSMT"/>
      <w:color w:val="000000"/>
      <w:sz w:val="22"/>
      <w:szCs w:val="22"/>
    </w:rPr>
  </w:style>
  <w:style w:type="character" w:customStyle="1" w:styleId="6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4">
    <w:name w:val="标题 4 Char1"/>
    <w:link w:val="8"/>
    <w:autoRedefine/>
    <w:qFormat/>
    <w:uiPriority w:val="0"/>
    <w:rPr>
      <w:rFonts w:ascii="@仿宋_GB2312" w:hAnsi="@仿宋_GB2312" w:eastAsia="@仿宋_GB2312" w:cs="@仿宋_GB2312"/>
      <w:b/>
      <w:bCs/>
      <w:sz w:val="28"/>
      <w:szCs w:val="28"/>
    </w:rPr>
  </w:style>
  <w:style w:type="character" w:customStyle="1" w:styleId="65">
    <w:name w:val="标题 4 Char"/>
    <w:autoRedefine/>
    <w:qFormat/>
    <w:uiPriority w:val="0"/>
    <w:rPr>
      <w:rFonts w:ascii="Arial" w:hAnsi="Arial" w:eastAsia="Arial"/>
      <w:b/>
      <w:bCs/>
      <w:kern w:val="2"/>
      <w:sz w:val="28"/>
      <w:szCs w:val="28"/>
      <w:lang w:val="en-US" w:eastAsia="zh-CN" w:bidi="ar-SA"/>
    </w:rPr>
  </w:style>
  <w:style w:type="table" w:customStyle="1" w:styleId="66">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批注主题 Char"/>
    <w:basedOn w:val="56"/>
    <w:link w:val="23"/>
    <w:autoRedefine/>
    <w:semiHidden/>
    <w:qFormat/>
    <w:uiPriority w:val="99"/>
    <w:rPr>
      <w:rFonts w:ascii="@仿宋_GB2312" w:hAnsi="@仿宋_GB2312" w:eastAsia="@仿宋_GB2312" w:cs="@仿宋_GB2312"/>
      <w:b/>
      <w:bCs/>
      <w:szCs w:val="20"/>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 w:val="21"/>
      <w:szCs w:val="21"/>
      <w:lang w:val="en-US" w:eastAsia="en-US" w:bidi="ar-SA"/>
    </w:rPr>
  </w:style>
  <w:style w:type="table" w:customStyle="1" w:styleId="70">
    <w:name w:val="Plain Table 2"/>
    <w:basedOn w:val="25"/>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1">
    <w:name w:val="first-child"/>
    <w:basedOn w:val="27"/>
    <w:qFormat/>
    <w:uiPriority w:val="0"/>
  </w:style>
  <w:style w:type="character" w:customStyle="1" w:styleId="72">
    <w:name w:val="layui-this"/>
    <w:basedOn w:val="2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8999</Words>
  <Characters>9633</Characters>
  <Lines>1</Lines>
  <Paragraphs>1</Paragraphs>
  <TotalTime>2</TotalTime>
  <ScaleCrop>false</ScaleCrop>
  <LinksUpToDate>false</LinksUpToDate>
  <CharactersWithSpaces>9848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2025-06-16T00:41:57Z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11950390AC3F4DD79E4D5BC3CEFA9300_13</vt:lpwstr>
  </property>
  <property fmtid="{D5CDD505-2E9C-101B-9397-08002B2CF9AE}" pid="4" name="KSOTemplateDocerSaveRecord">
    <vt:lpwstr>eyJoZGlkIjoiZTQ5YWVjYzdjODE0ZmFhYmI4YTYxNDIwMDkxYjkzMjMiLCJ1c2VySWQiOiIzNzgzMjE3NjkifQ==</vt:lpwstr>
  </property>
</Properties>
</file>