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F8D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7B67D5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安徽省政府采购项目</w:t>
      </w:r>
    </w:p>
    <w:p w14:paraId="597F0BF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（服务类）</w:t>
      </w:r>
    </w:p>
    <w:p w14:paraId="79FA38E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0F66B92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2DA247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5B51F5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08095F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004F4A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92A63B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847310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E317299">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滁州市第一人民医院核医学楼环境影响评价项目</w:t>
      </w:r>
    </w:p>
    <w:p w14:paraId="0A063E3D">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CZYY-2025-72</w:t>
      </w:r>
    </w:p>
    <w:p w14:paraId="2C8E57CB">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BCAD1F9">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EE62562">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3</w:t>
      </w:r>
      <w:r>
        <w:rPr>
          <w:rFonts w:hint="eastAsia" w:ascii="宋体" w:hAnsi="宋体" w:eastAsia="宋体" w:cs="宋体"/>
          <w:b/>
          <w:color w:val="auto"/>
          <w:sz w:val="36"/>
          <w:szCs w:val="36"/>
          <w:highlight w:val="none"/>
          <w:lang w:bidi="ar"/>
        </w:rPr>
        <w:t>月</w:t>
      </w:r>
    </w:p>
    <w:p w14:paraId="111C96DD">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ascii="宋体" w:hAnsi="宋体" w:eastAsia="宋体"/>
          <w:b/>
          <w:color w:val="auto"/>
          <w:sz w:val="36"/>
          <w:highlight w:val="none"/>
        </w:rPr>
        <w:br w:type="page"/>
      </w:r>
      <w:r>
        <w:rPr>
          <w:rFonts w:hint="eastAsia" w:ascii="宋体" w:hAnsi="宋体" w:eastAsia="宋体"/>
          <w:b/>
          <w:color w:val="auto"/>
          <w:sz w:val="28"/>
          <w:highlight w:val="none"/>
        </w:rPr>
        <w:t>目  录</w:t>
      </w:r>
    </w:p>
    <w:p w14:paraId="10D46019">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3E776152">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04DD5026">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39586E9D">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"_Toc4328" </w:instrText>
      </w:r>
      <w:r>
        <w:rPr>
          <w:color w:val="auto"/>
          <w:highlight w:val="none"/>
        </w:rPr>
        <w:fldChar w:fldCharType="separate"/>
      </w:r>
      <w:r>
        <w:rPr>
          <w:rFonts w:hint="eastAsia" w:asciiTheme="minorEastAsia" w:hAnsi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14:paraId="10984857">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14:paraId="3D1BFA23">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14:paraId="7557E3F5">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color w:val="auto"/>
          <w:sz w:val="24"/>
          <w:szCs w:val="24"/>
          <w:highlight w:val="none"/>
        </w:rPr>
        <w:fldChar w:fldCharType="end"/>
      </w:r>
    </w:p>
    <w:p w14:paraId="47D126A3">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04EE4CBD">
      <w:pPr>
        <w:pStyle w:val="9"/>
        <w:rPr>
          <w:rFonts w:hint="eastAsia"/>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225" w:name="_GoBack"/>
      <w:bookmarkEnd w:id="225"/>
    </w:p>
    <w:p w14:paraId="28F7EE46">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4A7CB9F0">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2DF6031B">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滁州市第一人民医院核医学楼环境影响评价项目</w:t>
      </w:r>
      <w:r>
        <w:rPr>
          <w:rFonts w:hint="eastAsia" w:ascii="宋体" w:hAnsi="宋体" w:eastAsia="宋体" w:cs="宋体"/>
          <w:color w:val="auto"/>
          <w:sz w:val="24"/>
          <w:szCs w:val="24"/>
          <w:highlight w:val="none"/>
          <w:lang w:bidi="ar"/>
        </w:rPr>
        <w:t>招标项目的潜在投标人应在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val="en-US" w:eastAsia="zh-CN" w:bidi="ar"/>
        </w:rPr>
        <w:t>2026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3</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 xml:space="preserve">15 </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1E1F142">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bookmarkStart w:id="4" w:name="_Toc28359002"/>
      <w:bookmarkEnd w:id="4"/>
      <w:bookmarkStart w:id="5" w:name="_Toc35393790"/>
      <w:bookmarkEnd w:id="5"/>
      <w:bookmarkStart w:id="6" w:name="_Toc35393621"/>
      <w:bookmarkEnd w:id="6"/>
      <w:bookmarkStart w:id="7" w:name="_Toc58430305"/>
      <w:bookmarkEnd w:id="7"/>
      <w:bookmarkStart w:id="8" w:name="_Toc28359079"/>
      <w:bookmarkEnd w:id="8"/>
      <w:bookmarkStart w:id="9" w:name="_Hlk24379207"/>
      <w:r>
        <w:rPr>
          <w:rFonts w:hint="eastAsia" w:ascii="宋体" w:hAnsi="宋体" w:eastAsia="宋体" w:cs="宋体"/>
          <w:b/>
          <w:bCs/>
          <w:color w:val="auto"/>
          <w:sz w:val="24"/>
          <w:szCs w:val="24"/>
          <w:highlight w:val="none"/>
          <w:lang w:bidi="ar"/>
        </w:rPr>
        <w:t>一、项目基本情况</w:t>
      </w:r>
      <w:bookmarkEnd w:id="9"/>
    </w:p>
    <w:p w14:paraId="63F151A2">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CZYY-2025-72</w:t>
      </w:r>
    </w:p>
    <w:p w14:paraId="3BD599D4">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滁州市第一人民医院核医学楼环境影响评价项目</w:t>
      </w:r>
    </w:p>
    <w:p w14:paraId="0C7B3C06">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19万</w:t>
      </w:r>
      <w:r>
        <w:rPr>
          <w:rFonts w:hint="eastAsia" w:ascii="宋体" w:hAnsi="宋体" w:eastAsia="宋体" w:cs="宋体"/>
          <w:color w:val="auto"/>
          <w:sz w:val="24"/>
          <w:szCs w:val="24"/>
          <w:highlight w:val="none"/>
          <w:lang w:bidi="ar"/>
        </w:rPr>
        <w:t>元</w:t>
      </w:r>
    </w:p>
    <w:p w14:paraId="3B2FCDAB">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总价最高限价19万</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总报价</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总价</w:t>
      </w:r>
      <w:r>
        <w:rPr>
          <w:rFonts w:hint="eastAsia" w:ascii="宋体" w:hAnsi="宋体" w:eastAsia="宋体" w:cs="宋体"/>
          <w:color w:val="auto"/>
          <w:kern w:val="0"/>
          <w:sz w:val="24"/>
          <w:szCs w:val="24"/>
          <w:highlight w:val="none"/>
        </w:rPr>
        <w:t>最高限价，否则按无效投标处理。</w:t>
      </w:r>
    </w:p>
    <w:p w14:paraId="033908E9">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lang w:val="en-US" w:eastAsia="zh-CN"/>
        </w:rPr>
        <w:t>完成项目的环境影响评价通过环境主管部门的审批。</w:t>
      </w:r>
    </w:p>
    <w:p w14:paraId="7CC7B7BB">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w:t>
      </w:r>
      <w:r>
        <w:rPr>
          <w:rFonts w:hint="eastAsia" w:ascii="宋体" w:hAnsi="宋体" w:eastAsia="宋体" w:cs="宋体"/>
          <w:color w:val="auto"/>
          <w:kern w:val="2"/>
          <w:sz w:val="24"/>
          <w:szCs w:val="24"/>
          <w:highlight w:val="none"/>
          <w:lang w:val="en-US" w:eastAsia="zh-CN" w:bidi="ar"/>
        </w:rPr>
        <w:t>合同签订后60个日历天，完成所有项目辐射环境影响评价工作（包含专家论证会及报告书修改时间），并取得相关主管部门批复。</w:t>
      </w:r>
    </w:p>
    <w:p w14:paraId="26283475">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6F713256">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bookmarkStart w:id="10" w:name="_Toc35393791"/>
      <w:bookmarkEnd w:id="10"/>
      <w:bookmarkStart w:id="11" w:name="_Toc35393622"/>
      <w:bookmarkEnd w:id="11"/>
      <w:bookmarkStart w:id="12" w:name="_Toc28359003"/>
      <w:bookmarkEnd w:id="12"/>
      <w:bookmarkStart w:id="13" w:name="_Toc58430306"/>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42E1C529">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1.满足《中华人民共和国政府采购法》第二十二条规定；</w:t>
      </w:r>
    </w:p>
    <w:p w14:paraId="7534DC6A">
      <w:pPr>
        <w:keepNext w:val="0"/>
        <w:keepLines w:val="0"/>
        <w:pageBreakBefore w:val="0"/>
        <w:widowControl w:val="0"/>
        <w:kinsoku/>
        <w:overflowPunct/>
        <w:topLinePunct w:val="0"/>
        <w:autoSpaceDN/>
        <w:bidi w:val="0"/>
        <w:adjustRightInd/>
        <w:snapToGrid/>
        <w:spacing w:line="400" w:lineRule="exact"/>
        <w:ind w:right="199" w:firstLine="480" w:firstLineChars="200"/>
        <w:jc w:val="both"/>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2.本项目的特定资格要求：</w:t>
      </w:r>
    </w:p>
    <w:p w14:paraId="4554DFC7">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投标人须同时满足下列要求：</w:t>
      </w:r>
    </w:p>
    <w:p w14:paraId="5EBFD997">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default" w:ascii="宋体" w:hAnsi="宋体" w:eastAsia="宋体" w:cs="宋体"/>
          <w:color w:val="auto"/>
          <w:sz w:val="24"/>
          <w:szCs w:val="24"/>
          <w:highlight w:val="none"/>
          <w:lang w:val="en-US" w:eastAsia="zh-CN" w:bidi="ar"/>
        </w:rPr>
        <w:fldChar w:fldCharType="begin"/>
      </w:r>
      <w:r>
        <w:rPr>
          <w:rFonts w:hint="default" w:ascii="宋体" w:hAnsi="宋体" w:eastAsia="宋体" w:cs="宋体"/>
          <w:color w:val="auto"/>
          <w:sz w:val="24"/>
          <w:szCs w:val="24"/>
          <w:highlight w:val="none"/>
          <w:lang w:val="en-US" w:eastAsia="zh-CN" w:bidi="ar"/>
        </w:rPr>
        <w:instrText xml:space="preserve"> = 1 \* GB3 \* MERGEFORMAT </w:instrText>
      </w:r>
      <w:r>
        <w:rPr>
          <w:rFonts w:hint="default" w:ascii="宋体" w:hAnsi="宋体" w:eastAsia="宋体" w:cs="宋体"/>
          <w:color w:val="auto"/>
          <w:sz w:val="24"/>
          <w:szCs w:val="24"/>
          <w:highlight w:val="none"/>
          <w:lang w:val="en-US" w:eastAsia="zh-CN" w:bidi="ar"/>
        </w:rPr>
        <w:fldChar w:fldCharType="separate"/>
      </w:r>
      <w:r>
        <w:rPr>
          <w:rFonts w:hint="eastAsia" w:ascii="宋体" w:hAnsi="宋体" w:eastAsia="宋体" w:cs="宋体"/>
          <w:color w:val="auto"/>
          <w:sz w:val="24"/>
          <w:szCs w:val="24"/>
          <w:highlight w:val="none"/>
          <w:lang w:val="en-US" w:eastAsia="zh-CN" w:bidi="ar"/>
        </w:rPr>
        <w:t>①</w:t>
      </w:r>
      <w:r>
        <w:rPr>
          <w:rFonts w:hint="default" w:ascii="宋体" w:hAnsi="宋体" w:eastAsia="宋体" w:cs="宋体"/>
          <w:color w:val="auto"/>
          <w:sz w:val="24"/>
          <w:szCs w:val="24"/>
          <w:highlight w:val="none"/>
          <w:lang w:val="en-US" w:eastAsia="zh-CN" w:bidi="ar"/>
        </w:rPr>
        <w:fldChar w:fldCharType="end"/>
      </w:r>
      <w:r>
        <w:rPr>
          <w:rFonts w:hint="eastAsia" w:ascii="宋体" w:hAnsi="宋体" w:eastAsia="宋体" w:cs="宋体"/>
          <w:color w:val="auto"/>
          <w:sz w:val="24"/>
          <w:szCs w:val="24"/>
          <w:highlight w:val="none"/>
          <w:lang w:val="en-US" w:eastAsia="zh-CN" w:bidi="ar"/>
        </w:rPr>
        <w:t>投标单位在生态环境部环境影响评价信用平台注册；</w:t>
      </w:r>
      <w:r>
        <w:rPr>
          <w:rFonts w:hint="eastAsia" w:ascii="宋体" w:hAnsi="宋体" w:eastAsia="宋体" w:cs="宋体"/>
          <w:b/>
          <w:bCs/>
          <w:color w:val="auto"/>
          <w:sz w:val="24"/>
          <w:szCs w:val="24"/>
          <w:highlight w:val="none"/>
          <w:lang w:bidi="ar"/>
        </w:rPr>
        <w:t>（提供</w:t>
      </w:r>
      <w:r>
        <w:rPr>
          <w:rFonts w:hint="eastAsia" w:ascii="宋体" w:hAnsi="宋体" w:eastAsia="宋体" w:cs="宋体"/>
          <w:b/>
          <w:bCs/>
          <w:color w:val="auto"/>
          <w:sz w:val="24"/>
          <w:szCs w:val="24"/>
          <w:highlight w:val="none"/>
          <w:lang w:val="en-US" w:eastAsia="zh-CN" w:bidi="ar"/>
        </w:rPr>
        <w:t>平台注册</w:t>
      </w:r>
      <w:r>
        <w:rPr>
          <w:rFonts w:hint="eastAsia" w:ascii="宋体" w:hAnsi="宋体" w:eastAsia="宋体" w:cs="宋体"/>
          <w:b/>
          <w:bCs/>
          <w:color w:val="auto"/>
          <w:sz w:val="24"/>
          <w:szCs w:val="24"/>
          <w:highlight w:val="none"/>
          <w:lang w:bidi="ar"/>
        </w:rPr>
        <w:t>相关证明材料）</w:t>
      </w:r>
    </w:p>
    <w:p w14:paraId="13F330BB">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②项目负责人具有在本单位注册的环境影响评价工程师职业资格证书，且已在生态环境部环境影响评价信用平台注册。</w:t>
      </w:r>
      <w:r>
        <w:rPr>
          <w:rFonts w:hint="default"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人员证书、平台注册</w:t>
      </w:r>
      <w:r>
        <w:rPr>
          <w:rFonts w:hint="default"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val="en-US" w:eastAsia="zh-CN"/>
        </w:rPr>
        <w:t>及投标人为</w:t>
      </w:r>
      <w:r>
        <w:rPr>
          <w:rFonts w:hint="default" w:ascii="宋体" w:hAnsi="宋体" w:eastAsia="宋体" w:cs="宋体"/>
          <w:b/>
          <w:bCs/>
          <w:color w:val="auto"/>
          <w:sz w:val="24"/>
          <w:szCs w:val="24"/>
          <w:highlight w:val="none"/>
        </w:rPr>
        <w:t>项目</w:t>
      </w:r>
      <w:r>
        <w:rPr>
          <w:rFonts w:hint="default" w:ascii="宋体" w:hAnsi="宋体" w:eastAsia="宋体" w:cs="宋体"/>
          <w:b/>
          <w:bCs/>
          <w:color w:val="auto"/>
          <w:spacing w:val="-3"/>
          <w:sz w:val="24"/>
          <w:szCs w:val="24"/>
          <w:highlight w:val="none"/>
        </w:rPr>
        <w:t>负责人</w:t>
      </w:r>
      <w:r>
        <w:rPr>
          <w:rFonts w:hint="eastAsia" w:ascii="宋体" w:hAnsi="宋体" w:eastAsia="宋体" w:cs="宋体"/>
          <w:b/>
          <w:bCs/>
          <w:color w:val="auto"/>
          <w:sz w:val="24"/>
          <w:szCs w:val="24"/>
          <w:highlight w:val="none"/>
          <w:lang w:val="en-US" w:eastAsia="zh-CN"/>
        </w:rPr>
        <w:t>缴纳的投标截止时间前3个月内任意一个月内的社保证明材料；若项目负责人为退休返聘人员除提供人员证书及平台注册证明材料外，还需须同时提供返聘合同、退休证及该人员投标截止时间前3个月的工资流水证明材料）</w:t>
      </w:r>
      <w:r>
        <w:rPr>
          <w:rFonts w:ascii="宋体" w:hAnsi="宋体" w:eastAsia="宋体" w:cs="宋体"/>
          <w:b/>
          <w:bCs/>
          <w:color w:val="auto"/>
          <w:spacing w:val="-3"/>
          <w:sz w:val="24"/>
          <w:szCs w:val="24"/>
          <w:highlight w:val="none"/>
        </w:rPr>
        <w:t>）</w:t>
      </w:r>
    </w:p>
    <w:p w14:paraId="6AA1EEE8">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61573CA8">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①投标人被人民法院列入失信被执行人的；</w:t>
      </w:r>
    </w:p>
    <w:p w14:paraId="6ABED4F7">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②投标人或其法定代表人或拟派项目经理（项目负责人）前三年有行贿犯罪行为的；</w:t>
      </w:r>
    </w:p>
    <w:p w14:paraId="35FD0310">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③投标人被市场监督管理部门列入经营异常名录或者严重违法企业名单，且未被移除的；</w:t>
      </w:r>
    </w:p>
    <w:p w14:paraId="466B55E7">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④投标人被税务部门列入重大税收违法案件当事人的；</w:t>
      </w:r>
    </w:p>
    <w:p w14:paraId="1ECB57A3">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⑤投标人被政府采购监管部门列入政府采购严重违法失信行为记录名单的；</w:t>
      </w:r>
    </w:p>
    <w:p w14:paraId="79EDBE16">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⑥在“信用中国”网站上披露仍在公示期的严重失信行为的。</w:t>
      </w:r>
    </w:p>
    <w:p w14:paraId="30A242D6">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.投标人所属分公司、办事处等分支机构存在第4款信誉要求①-⑥项情形之一的，接受投标人参加本项目。</w:t>
      </w:r>
    </w:p>
    <w:p w14:paraId="5BEAD47F">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3、4</w:t>
      </w:r>
      <w:r>
        <w:rPr>
          <w:rFonts w:hint="eastAsia" w:ascii="宋体" w:hAnsi="宋体" w:eastAsia="宋体" w:cs="宋体"/>
          <w:color w:val="auto"/>
          <w:sz w:val="24"/>
          <w:szCs w:val="24"/>
          <w:highlight w:val="none"/>
          <w:lang w:bidi="ar"/>
        </w:rPr>
        <w:t>条按照“关于联合惩戒失信行为加强信用查询管理的通知”查询或承诺。</w:t>
      </w:r>
    </w:p>
    <w:p w14:paraId="5AE6F449">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bookmarkStart w:id="15" w:name="_Toc35393792"/>
      <w:bookmarkEnd w:id="15"/>
      <w:bookmarkStart w:id="16" w:name="_Toc35393623"/>
      <w:bookmarkEnd w:id="16"/>
      <w:bookmarkStart w:id="17" w:name="_Toc58430307"/>
      <w:r>
        <w:rPr>
          <w:rFonts w:hint="eastAsia" w:ascii="宋体" w:hAnsi="宋体" w:eastAsia="宋体" w:cs="宋体"/>
          <w:b/>
          <w:bCs/>
          <w:color w:val="auto"/>
          <w:sz w:val="24"/>
          <w:szCs w:val="24"/>
          <w:highlight w:val="none"/>
          <w:lang w:bidi="ar"/>
        </w:rPr>
        <w:t>三、获取招标文件</w:t>
      </w:r>
      <w:bookmarkEnd w:id="17"/>
    </w:p>
    <w:p w14:paraId="693680CA">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eastAsia="zh-CN" w:bidi="ar"/>
        </w:rPr>
        <w:t>2026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日至</w:t>
      </w:r>
      <w:r>
        <w:rPr>
          <w:rFonts w:hint="eastAsia" w:ascii="宋体" w:hAnsi="宋体" w:eastAsia="宋体" w:cs="宋体"/>
          <w:color w:val="auto"/>
          <w:sz w:val="24"/>
          <w:szCs w:val="24"/>
          <w:highlight w:val="none"/>
          <w:u w:val="single"/>
          <w:lang w:eastAsia="zh-CN" w:bidi="ar"/>
        </w:rPr>
        <w:t>2026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日</w:t>
      </w:r>
    </w:p>
    <w:p w14:paraId="6AF7B147">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B58E036">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5B9E555A">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6A54C666">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bookmarkStart w:id="18" w:name="_Toc35393793"/>
      <w:bookmarkEnd w:id="18"/>
      <w:bookmarkStart w:id="19" w:name="_Toc28359005"/>
      <w:bookmarkEnd w:id="19"/>
      <w:bookmarkStart w:id="20" w:name="_Toc35393624"/>
      <w:bookmarkEnd w:id="20"/>
      <w:bookmarkStart w:id="21" w:name="_Toc28359082"/>
      <w:bookmarkEnd w:id="21"/>
      <w:bookmarkStart w:id="22" w:name="_Toc58430308"/>
      <w:r>
        <w:rPr>
          <w:rFonts w:hint="eastAsia" w:ascii="宋体" w:hAnsi="宋体" w:eastAsia="宋体" w:cs="宋体"/>
          <w:b/>
          <w:bCs/>
          <w:color w:val="auto"/>
          <w:sz w:val="24"/>
          <w:szCs w:val="24"/>
          <w:highlight w:val="none"/>
          <w:lang w:bidi="ar"/>
        </w:rPr>
        <w:t>四、</w:t>
      </w:r>
      <w:bookmarkEnd w:id="22"/>
      <w:r>
        <w:rPr>
          <w:rFonts w:hint="eastAsia" w:ascii="宋体" w:hAnsi="宋体" w:eastAsia="宋体" w:cs="宋体"/>
          <w:b/>
          <w:bCs/>
          <w:color w:val="auto"/>
          <w:sz w:val="24"/>
          <w:szCs w:val="24"/>
          <w:highlight w:val="none"/>
          <w:lang w:bidi="ar"/>
        </w:rPr>
        <w:t>提交投标文件截止时间、开标时间和地点</w:t>
      </w:r>
    </w:p>
    <w:p w14:paraId="514C21D4">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bCs/>
          <w:color w:val="auto"/>
          <w:sz w:val="24"/>
          <w:szCs w:val="24"/>
          <w:highlight w:val="none"/>
          <w:u w:val="single"/>
        </w:rPr>
      </w:pPr>
      <w:bookmarkStart w:id="23" w:name="_Toc35393625"/>
      <w:bookmarkEnd w:id="23"/>
      <w:bookmarkStart w:id="24" w:name="_Toc58430309"/>
      <w:bookmarkEnd w:id="24"/>
      <w:bookmarkStart w:id="25" w:name="_Toc35393794"/>
      <w:bookmarkEnd w:id="25"/>
      <w:bookmarkStart w:id="26" w:name="_Toc28359007"/>
      <w:bookmarkEnd w:id="26"/>
      <w:bookmarkStart w:id="27" w:name="_Toc28359084"/>
      <w:r>
        <w:rPr>
          <w:rFonts w:hint="eastAsia" w:ascii="宋体" w:hAnsi="宋体" w:eastAsia="宋体" w:cs="宋体"/>
          <w:bCs/>
          <w:color w:val="auto"/>
          <w:sz w:val="24"/>
          <w:szCs w:val="24"/>
          <w:highlight w:val="none"/>
          <w:u w:val="none"/>
          <w:lang w:val="en-US" w:eastAsia="zh-CN" w:bidi="ar"/>
        </w:rPr>
        <w:t>时间：</w:t>
      </w:r>
      <w:r>
        <w:rPr>
          <w:rFonts w:hint="eastAsia" w:ascii="宋体" w:hAnsi="宋体" w:eastAsia="宋体" w:cs="宋体"/>
          <w:color w:val="auto"/>
          <w:sz w:val="24"/>
          <w:szCs w:val="24"/>
          <w:highlight w:val="none"/>
          <w:u w:val="single"/>
          <w:lang w:eastAsia="zh-CN" w:bidi="ar"/>
        </w:rPr>
        <w:t>2026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71E750ED">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5926A167">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五、公告期限</w:t>
      </w:r>
      <w:bookmarkEnd w:id="27"/>
    </w:p>
    <w:p w14:paraId="3A0AE175">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E7814B4">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bookmarkStart w:id="28" w:name="_Toc58430310"/>
      <w:bookmarkEnd w:id="28"/>
      <w:r>
        <w:rPr>
          <w:rFonts w:hint="eastAsia" w:ascii="宋体" w:hAnsi="宋体" w:eastAsia="宋体" w:cs="宋体"/>
          <w:b/>
          <w:bCs/>
          <w:color w:val="auto"/>
          <w:sz w:val="24"/>
          <w:szCs w:val="24"/>
          <w:highlight w:val="none"/>
          <w:lang w:bidi="ar"/>
        </w:rPr>
        <w:t>六、其他补充事宜</w:t>
      </w:r>
    </w:p>
    <w:p w14:paraId="6FBF1701">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bidi="ar"/>
        </w:rPr>
      </w:pPr>
      <w:bookmarkStart w:id="29" w:name="_Toc7265"/>
      <w:bookmarkEnd w:id="29"/>
      <w:bookmarkStart w:id="30" w:name="_Toc3854"/>
      <w:r>
        <w:rPr>
          <w:rFonts w:hint="eastAsia" w:ascii="宋体" w:hAnsi="宋体" w:eastAsia="宋体" w:cs="宋体"/>
          <w:color w:val="auto"/>
          <w:sz w:val="24"/>
          <w:szCs w:val="24"/>
          <w:highlight w:val="none"/>
          <w:lang w:bidi="ar"/>
        </w:rPr>
        <w:t>无</w:t>
      </w:r>
    </w:p>
    <w:p w14:paraId="10E2647F">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0"/>
      <w:r>
        <w:rPr>
          <w:rFonts w:hint="eastAsia" w:ascii="宋体" w:hAnsi="宋体" w:eastAsia="宋体" w:cs="宋体"/>
          <w:b/>
          <w:bCs/>
          <w:color w:val="auto"/>
          <w:sz w:val="24"/>
          <w:szCs w:val="24"/>
          <w:highlight w:val="none"/>
          <w:lang w:bidi="ar"/>
        </w:rPr>
        <w:t>对本次招标提出询问，请按以下方式联系</w:t>
      </w:r>
    </w:p>
    <w:p w14:paraId="58361B9A">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2ECDB704">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4F2E6A7">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1587521D">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0365D3EB">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47F8661">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5B53374A">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227CFC0F">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2FDE8DB0">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07EE624C">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5BBF962C">
      <w:pPr>
        <w:pStyle w:val="9"/>
        <w:rPr>
          <w:rFonts w:hint="eastAsia" w:ascii="宋体" w:hAnsi="宋体" w:eastAsia="宋体" w:cs="@仿宋_GB2312"/>
          <w:color w:val="auto"/>
          <w:sz w:val="24"/>
          <w:highlight w:val="none"/>
          <w:u w:val="single"/>
          <w:lang w:val="en-US" w:bidi="ar"/>
        </w:rPr>
      </w:pPr>
    </w:p>
    <w:p w14:paraId="3DA44741">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624E5FAE">
      <w:pPr>
        <w:spacing w:line="360" w:lineRule="auto"/>
        <w:jc w:val="center"/>
        <w:outlineLvl w:val="1"/>
        <w:rPr>
          <w:rFonts w:hint="eastAsia" w:asciiTheme="minorEastAsia" w:hAnsiTheme="minorEastAsia" w:eastAsiaTheme="minorEastAsia"/>
          <w:b/>
          <w:color w:val="auto"/>
          <w:sz w:val="24"/>
          <w:highlight w:val="none"/>
        </w:rPr>
      </w:pPr>
      <w:bookmarkStart w:id="31" w:name="_Toc7178"/>
      <w:bookmarkStart w:id="32"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1"/>
      <w:bookmarkEnd w:id="32"/>
    </w:p>
    <w:p w14:paraId="73B97298">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584A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6E3000">
            <w:pPr>
              <w:pStyle w:val="44"/>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A34305E">
            <w:pPr>
              <w:pStyle w:val="44"/>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F303ABF">
            <w:pPr>
              <w:pStyle w:val="44"/>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120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BD1FDC">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F7C0EC5">
            <w:pPr>
              <w:pStyle w:val="44"/>
              <w:keepNext w:val="0"/>
              <w:keepLines w:val="0"/>
              <w:widowControl w:val="0"/>
              <w:suppressLineNumbers w:val="0"/>
              <w:spacing w:before="0" w:beforeAutospacing="0" w:after="0" w:afterAutospacing="0" w:line="420" w:lineRule="exact"/>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254F58DC">
            <w:pPr>
              <w:keepNext w:val="0"/>
              <w:keepLines w:val="0"/>
              <w:suppressLineNumbers w:val="0"/>
              <w:spacing w:before="0" w:beforeAutospacing="0" w:after="0" w:afterAutospacing="0" w:line="420" w:lineRule="exact"/>
              <w:ind w:left="0" w:right="0"/>
              <w:rPr>
                <w:rFonts w:hint="eastAsia" w:ascii="宋体" w:hAnsi="宋体" w:eastAsia="宋体"/>
                <w:bCs/>
                <w:color w:val="auto"/>
                <w:sz w:val="24"/>
                <w:szCs w:val="20"/>
                <w:highlight w:val="none"/>
              </w:rPr>
            </w:pPr>
            <w:r>
              <w:rPr>
                <w:rFonts w:hint="default" w:ascii="Segoe UI Symbol" w:hAnsi="Segoe UI Symbol" w:eastAsia="宋体" w:cs="Segoe UI Symbol"/>
                <w:bCs/>
                <w:color w:val="auto"/>
                <w:sz w:val="24"/>
                <w:szCs w:val="24"/>
                <w:highlight w:val="none"/>
              </w:rPr>
              <w:t>☑</w:t>
            </w:r>
            <w:r>
              <w:rPr>
                <w:rFonts w:hint="eastAsia" w:ascii="宋体" w:hAnsi="宋体" w:eastAsia="宋体"/>
                <w:color w:val="auto"/>
                <w:sz w:val="24"/>
                <w:szCs w:val="20"/>
                <w:highlight w:val="none"/>
              </w:rPr>
              <w:t>不组织或不召开</w:t>
            </w:r>
          </w:p>
          <w:p w14:paraId="7010B9B9">
            <w:pPr>
              <w:keepNext w:val="0"/>
              <w:keepLines w:val="0"/>
              <w:suppressLineNumbers w:val="0"/>
              <w:spacing w:before="0" w:beforeAutospacing="0" w:after="0" w:afterAutospacing="0" w:line="420" w:lineRule="exact"/>
              <w:ind w:left="0" w:right="0"/>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统一组织或统一召开</w:t>
            </w:r>
          </w:p>
          <w:p w14:paraId="4CB1EB30">
            <w:pPr>
              <w:keepNext w:val="0"/>
              <w:keepLines w:val="0"/>
              <w:suppressLineNumbers w:val="0"/>
              <w:spacing w:before="0" w:beforeAutospacing="0" w:after="0" w:afterAutospacing="0" w:line="420" w:lineRule="exact"/>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60986960">
            <w:pPr>
              <w:keepNext w:val="0"/>
              <w:keepLines w:val="0"/>
              <w:suppressLineNumbers w:val="0"/>
              <w:spacing w:before="0" w:beforeAutospacing="0" w:after="0" w:afterAutospacing="0" w:line="420" w:lineRule="exact"/>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520F7904">
            <w:pPr>
              <w:keepNext w:val="0"/>
              <w:keepLines w:val="0"/>
              <w:suppressLineNumbers w:val="0"/>
              <w:spacing w:before="0" w:beforeAutospacing="0" w:after="0" w:afterAutospacing="0" w:line="420" w:lineRule="exact"/>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36A272EF">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D00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5B8B3D">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pct"/>
            <w:vAlign w:val="center"/>
          </w:tcPr>
          <w:p w14:paraId="16F959DC">
            <w:pPr>
              <w:pStyle w:val="44"/>
              <w:keepNext w:val="0"/>
              <w:keepLines w:val="0"/>
              <w:widowControl w:val="0"/>
              <w:suppressLineNumbers w:val="0"/>
              <w:spacing w:before="0" w:beforeAutospacing="0" w:after="0" w:afterAutospacing="0" w:line="420" w:lineRule="exact"/>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76F91753">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lang w:eastAsia="zh-CN"/>
              </w:rPr>
              <w:t>2026</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3</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11</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w:t>
            </w:r>
            <w:r>
              <w:rPr>
                <w:rFonts w:hint="eastAsia" w:ascii="宋体" w:hAnsi="宋体" w:eastAsia="宋体"/>
                <w:b w:val="0"/>
                <w:color w:val="auto"/>
                <w:sz w:val="24"/>
                <w:highlight w:val="none"/>
                <w:u w:val="single"/>
              </w:rPr>
              <w:t>0</w:t>
            </w:r>
            <w:r>
              <w:rPr>
                <w:rFonts w:hint="eastAsia" w:ascii="宋体" w:hAnsi="宋体" w:eastAsia="宋体"/>
                <w:b w:val="0"/>
                <w:color w:val="auto"/>
                <w:sz w:val="24"/>
                <w:highlight w:val="none"/>
              </w:rPr>
              <w:t>分</w:t>
            </w:r>
          </w:p>
        </w:tc>
      </w:tr>
      <w:tr w14:paraId="3642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E5BD81">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pct"/>
            <w:vAlign w:val="center"/>
          </w:tcPr>
          <w:p w14:paraId="3EA3CBA4">
            <w:pPr>
              <w:pStyle w:val="44"/>
              <w:keepNext w:val="0"/>
              <w:keepLines w:val="0"/>
              <w:widowControl w:val="0"/>
              <w:suppressLineNumbers w:val="0"/>
              <w:spacing w:before="0" w:beforeAutospacing="0" w:after="0" w:afterAutospacing="0" w:line="420" w:lineRule="exact"/>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2CC81AE3">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hint="default" w:ascii="宋体" w:hAnsi="宋体" w:eastAsia="宋体"/>
                <w:b w:val="0"/>
                <w:color w:val="auto"/>
                <w:sz w:val="24"/>
                <w:highlight w:val="none"/>
              </w:rPr>
              <w:t xml:space="preserve"> 个包</w:t>
            </w:r>
          </w:p>
          <w:p w14:paraId="13BC34CF">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hint="default" w:ascii="宋体" w:hAnsi="宋体" w:eastAsia="宋体"/>
                <w:b w:val="0"/>
                <w:bCs w:val="0"/>
                <w:color w:val="auto"/>
                <w:sz w:val="24"/>
                <w:szCs w:val="18"/>
                <w:highlight w:val="none"/>
                <w:u w:val="single"/>
              </w:rPr>
              <w:t xml:space="preserve">  </w:t>
            </w:r>
          </w:p>
        </w:tc>
      </w:tr>
      <w:tr w14:paraId="553A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581" w:type="pct"/>
            <w:vAlign w:val="center"/>
          </w:tcPr>
          <w:p w14:paraId="16900C4D">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9.2</w:t>
            </w:r>
          </w:p>
        </w:tc>
        <w:tc>
          <w:tcPr>
            <w:tcW w:w="1174" w:type="pct"/>
            <w:vAlign w:val="center"/>
          </w:tcPr>
          <w:p w14:paraId="23845CCB">
            <w:pPr>
              <w:pStyle w:val="44"/>
              <w:keepNext w:val="0"/>
              <w:keepLines w:val="0"/>
              <w:widowControl w:val="0"/>
              <w:suppressLineNumbers w:val="0"/>
              <w:spacing w:before="0" w:beforeAutospacing="0" w:after="0" w:afterAutospacing="0" w:line="420" w:lineRule="exact"/>
              <w:ind w:left="0" w:right="0"/>
              <w:jc w:val="left"/>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最高限价</w:t>
            </w:r>
          </w:p>
        </w:tc>
        <w:tc>
          <w:tcPr>
            <w:tcW w:w="3244" w:type="pct"/>
            <w:vAlign w:val="center"/>
          </w:tcPr>
          <w:p w14:paraId="614BA505">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总价最高限价19万</w:t>
            </w:r>
            <w:r>
              <w:rPr>
                <w:rFonts w:hint="eastAsia" w:ascii="宋体" w:hAnsi="宋体" w:eastAsia="宋体"/>
                <w:b w:val="0"/>
                <w:color w:val="auto"/>
                <w:sz w:val="24"/>
                <w:highlight w:val="none"/>
              </w:rPr>
              <w:t>元，投标人投标</w:t>
            </w:r>
            <w:r>
              <w:rPr>
                <w:rFonts w:hint="eastAsia" w:ascii="宋体" w:hAnsi="宋体" w:eastAsia="宋体"/>
                <w:b w:val="0"/>
                <w:color w:val="auto"/>
                <w:sz w:val="24"/>
                <w:highlight w:val="none"/>
                <w:lang w:val="en-US" w:eastAsia="zh-CN"/>
              </w:rPr>
              <w:t>总报价</w:t>
            </w:r>
            <w:r>
              <w:rPr>
                <w:rFonts w:hint="eastAsia" w:ascii="宋体" w:hAnsi="宋体" w:eastAsia="宋体"/>
                <w:b w:val="0"/>
                <w:color w:val="auto"/>
                <w:sz w:val="24"/>
                <w:highlight w:val="none"/>
              </w:rPr>
              <w:t>不得高于本项目设置</w:t>
            </w:r>
            <w:r>
              <w:rPr>
                <w:rFonts w:hint="eastAsia" w:ascii="宋体" w:hAnsi="宋体" w:eastAsia="宋体"/>
                <w:b w:val="0"/>
                <w:color w:val="auto"/>
                <w:sz w:val="24"/>
                <w:highlight w:val="none"/>
                <w:lang w:val="en-US" w:eastAsia="zh-CN"/>
              </w:rPr>
              <w:t>总价</w:t>
            </w:r>
            <w:r>
              <w:rPr>
                <w:rFonts w:hint="eastAsia" w:ascii="宋体" w:hAnsi="宋体" w:eastAsia="宋体"/>
                <w:b w:val="0"/>
                <w:color w:val="auto"/>
                <w:sz w:val="24"/>
                <w:highlight w:val="none"/>
              </w:rPr>
              <w:t>最高限价，否则按无效投标处理。</w:t>
            </w:r>
            <w:r>
              <w:rPr>
                <w:rFonts w:hint="eastAsia" w:ascii="宋体" w:hAnsi="宋体" w:eastAsia="宋体"/>
                <w:b/>
                <w:bCs w:val="0"/>
                <w:color w:val="auto"/>
                <w:sz w:val="24"/>
                <w:highlight w:val="none"/>
                <w:lang w:val="en-US" w:eastAsia="zh-CN"/>
              </w:rPr>
              <w:t>注：投标</w:t>
            </w:r>
            <w:r>
              <w:rPr>
                <w:rFonts w:hint="eastAsia" w:ascii="宋体" w:hAnsi="宋体" w:eastAsia="宋体"/>
                <w:b/>
                <w:bCs w:val="0"/>
                <w:color w:val="auto"/>
                <w:sz w:val="24"/>
                <w:highlight w:val="none"/>
              </w:rPr>
              <w:t>报价</w:t>
            </w:r>
            <w:r>
              <w:rPr>
                <w:rFonts w:hint="eastAsia" w:ascii="宋体" w:hAnsi="宋体" w:eastAsia="宋体"/>
                <w:b/>
                <w:bCs w:val="0"/>
                <w:color w:val="auto"/>
                <w:sz w:val="24"/>
                <w:highlight w:val="none"/>
                <w:lang w:val="en-US" w:eastAsia="zh-CN"/>
              </w:rPr>
              <w:t>包</w:t>
            </w:r>
            <w:r>
              <w:rPr>
                <w:rFonts w:hint="eastAsia" w:ascii="宋体" w:hAnsi="宋体" w:eastAsia="宋体"/>
                <w:b/>
                <w:bCs w:val="0"/>
                <w:color w:val="auto"/>
                <w:sz w:val="24"/>
                <w:highlight w:val="none"/>
              </w:rPr>
              <w:t>含</w:t>
            </w:r>
            <w:r>
              <w:rPr>
                <w:rFonts w:hint="eastAsia" w:ascii="宋体" w:hAnsi="宋体" w:eastAsia="宋体"/>
                <w:b/>
                <w:bCs w:val="0"/>
                <w:color w:val="auto"/>
                <w:sz w:val="24"/>
                <w:highlight w:val="none"/>
                <w:lang w:val="en-US" w:eastAsia="zh-CN"/>
              </w:rPr>
              <w:t>环境影响报告编制成果</w:t>
            </w:r>
            <w:r>
              <w:rPr>
                <w:rFonts w:hint="eastAsia" w:ascii="宋体" w:hAnsi="宋体" w:eastAsia="宋体"/>
                <w:b/>
                <w:bCs w:val="0"/>
                <w:color w:val="auto"/>
                <w:sz w:val="24"/>
                <w:highlight w:val="none"/>
              </w:rPr>
              <w:t>专家</w:t>
            </w:r>
            <w:r>
              <w:rPr>
                <w:rFonts w:hint="eastAsia" w:ascii="宋体" w:hAnsi="宋体" w:eastAsia="宋体"/>
                <w:b/>
                <w:bCs w:val="0"/>
                <w:color w:val="auto"/>
                <w:sz w:val="24"/>
                <w:highlight w:val="none"/>
                <w:lang w:val="en-US" w:eastAsia="zh-CN"/>
              </w:rPr>
              <w:t>论证所产生的相关费用</w:t>
            </w:r>
            <w:r>
              <w:rPr>
                <w:rFonts w:hint="eastAsia" w:ascii="宋体" w:hAnsi="宋体" w:eastAsia="宋体"/>
                <w:b/>
                <w:bCs w:val="0"/>
                <w:color w:val="auto"/>
                <w:sz w:val="24"/>
                <w:highlight w:val="none"/>
              </w:rPr>
              <w:t>，</w:t>
            </w:r>
            <w:r>
              <w:rPr>
                <w:rFonts w:hint="eastAsia" w:ascii="宋体" w:hAnsi="宋体" w:eastAsia="宋体"/>
                <w:b/>
                <w:bCs w:val="0"/>
                <w:color w:val="auto"/>
                <w:sz w:val="24"/>
                <w:highlight w:val="none"/>
                <w:lang w:val="en-US" w:eastAsia="zh-CN"/>
              </w:rPr>
              <w:t>采购人</w:t>
            </w:r>
            <w:r>
              <w:rPr>
                <w:rFonts w:hint="eastAsia" w:ascii="宋体" w:hAnsi="宋体" w:eastAsia="宋体"/>
                <w:b/>
                <w:bCs w:val="0"/>
                <w:color w:val="auto"/>
                <w:sz w:val="24"/>
                <w:highlight w:val="none"/>
              </w:rPr>
              <w:t>可视</w:t>
            </w:r>
            <w:r>
              <w:rPr>
                <w:rFonts w:hint="eastAsia" w:ascii="宋体" w:hAnsi="宋体" w:eastAsia="宋体"/>
                <w:b/>
                <w:bCs w:val="0"/>
                <w:color w:val="auto"/>
                <w:sz w:val="24"/>
                <w:highlight w:val="none"/>
                <w:lang w:val="en-US" w:eastAsia="zh-CN"/>
              </w:rPr>
              <w:t>项目</w:t>
            </w:r>
            <w:r>
              <w:rPr>
                <w:rFonts w:hint="eastAsia" w:ascii="宋体" w:hAnsi="宋体" w:eastAsia="宋体"/>
                <w:b/>
                <w:bCs w:val="0"/>
                <w:color w:val="auto"/>
                <w:sz w:val="24"/>
                <w:highlight w:val="none"/>
              </w:rPr>
              <w:t>情况增加</w:t>
            </w:r>
            <w:r>
              <w:rPr>
                <w:rFonts w:hint="eastAsia" w:ascii="宋体" w:hAnsi="宋体" w:eastAsia="宋体"/>
                <w:b/>
                <w:bCs w:val="0"/>
                <w:color w:val="auto"/>
                <w:sz w:val="24"/>
                <w:highlight w:val="none"/>
                <w:lang w:val="en-US" w:eastAsia="zh-CN"/>
              </w:rPr>
              <w:t>相关工作</w:t>
            </w:r>
            <w:r>
              <w:rPr>
                <w:rFonts w:hint="eastAsia" w:ascii="宋体" w:hAnsi="宋体" w:eastAsia="宋体"/>
                <w:b/>
                <w:bCs w:val="0"/>
                <w:color w:val="auto"/>
                <w:sz w:val="24"/>
                <w:highlight w:val="none"/>
              </w:rPr>
              <w:t>内容</w:t>
            </w:r>
            <w:r>
              <w:rPr>
                <w:rFonts w:hint="eastAsia" w:ascii="宋体" w:hAnsi="宋体" w:eastAsia="宋体"/>
                <w:b/>
                <w:bCs w:val="0"/>
                <w:color w:val="auto"/>
                <w:sz w:val="24"/>
                <w:highlight w:val="none"/>
                <w:lang w:val="en-US" w:eastAsia="zh-CN"/>
              </w:rPr>
              <w:t>及服务需求</w:t>
            </w:r>
            <w:r>
              <w:rPr>
                <w:rFonts w:hint="eastAsia" w:ascii="宋体" w:hAnsi="宋体" w:eastAsia="宋体"/>
                <w:b/>
                <w:bCs w:val="0"/>
                <w:color w:val="auto"/>
                <w:sz w:val="24"/>
                <w:highlight w:val="none"/>
                <w:lang w:val="en-US" w:eastAsia="zh-CN"/>
              </w:rPr>
              <w:t>（涉及本项目核素种类的增减调整）</w:t>
            </w:r>
            <w:r>
              <w:rPr>
                <w:rFonts w:hint="eastAsia" w:ascii="宋体" w:hAnsi="宋体" w:eastAsia="宋体"/>
                <w:b/>
                <w:bCs w:val="0"/>
                <w:color w:val="auto"/>
                <w:sz w:val="24"/>
                <w:highlight w:val="none"/>
              </w:rPr>
              <w:t>，</w:t>
            </w:r>
            <w:r>
              <w:rPr>
                <w:rFonts w:hint="eastAsia" w:ascii="宋体" w:hAnsi="宋体" w:eastAsia="宋体"/>
                <w:b/>
                <w:bCs w:val="0"/>
                <w:color w:val="auto"/>
                <w:sz w:val="24"/>
                <w:highlight w:val="none"/>
                <w:lang w:val="en-US" w:eastAsia="zh-CN"/>
              </w:rPr>
              <w:t>但采购</w:t>
            </w:r>
            <w:r>
              <w:rPr>
                <w:rFonts w:hint="eastAsia" w:ascii="宋体" w:hAnsi="宋体" w:eastAsia="宋体"/>
                <w:b/>
                <w:bCs w:val="0"/>
                <w:color w:val="auto"/>
                <w:sz w:val="24"/>
                <w:highlight w:val="none"/>
              </w:rPr>
              <w:t>人不再另行支付其他任何费用</w:t>
            </w:r>
            <w:r>
              <w:rPr>
                <w:rFonts w:hint="eastAsia" w:ascii="宋体" w:hAnsi="宋体" w:eastAsia="宋体"/>
                <w:b/>
                <w:bCs w:val="0"/>
                <w:color w:val="auto"/>
                <w:sz w:val="24"/>
                <w:highlight w:val="none"/>
                <w:lang w:val="en-US" w:eastAsia="zh-CN"/>
              </w:rPr>
              <w:t>。</w:t>
            </w:r>
          </w:p>
        </w:tc>
      </w:tr>
      <w:tr w14:paraId="061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539623E">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pct"/>
            <w:vAlign w:val="center"/>
          </w:tcPr>
          <w:p w14:paraId="757AC2B5">
            <w:pPr>
              <w:pStyle w:val="44"/>
              <w:keepNext w:val="0"/>
              <w:keepLines w:val="0"/>
              <w:widowControl w:val="0"/>
              <w:suppressLineNumbers w:val="0"/>
              <w:spacing w:before="0" w:beforeAutospacing="0" w:after="0" w:afterAutospacing="0" w:line="420" w:lineRule="exact"/>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018C7FF6">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ascii="宋体" w:hAnsi="宋体" w:eastAsia="宋体"/>
                <w:bCs/>
                <w:color w:val="auto"/>
                <w:kern w:val="0"/>
                <w:sz w:val="24"/>
                <w:szCs w:val="28"/>
                <w:highlight w:val="none"/>
              </w:rPr>
              <w:t>不收取</w:t>
            </w:r>
          </w:p>
        </w:tc>
      </w:tr>
      <w:tr w14:paraId="5C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3CC72F">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pct"/>
            <w:vAlign w:val="center"/>
          </w:tcPr>
          <w:p w14:paraId="1EB1FA86">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2CE4B3D7">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90 个</w:t>
            </w:r>
            <w:r>
              <w:rPr>
                <w:rFonts w:hint="eastAsia" w:ascii="宋体" w:hAnsi="宋体" w:eastAsia="宋体"/>
                <w:b w:val="0"/>
                <w:color w:val="auto"/>
                <w:sz w:val="24"/>
                <w:highlight w:val="none"/>
              </w:rPr>
              <w:t>日历日</w:t>
            </w:r>
          </w:p>
        </w:tc>
      </w:tr>
      <w:tr w14:paraId="5E50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C01C46">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24097A5B">
            <w:pPr>
              <w:keepNext w:val="0"/>
              <w:keepLines w:val="0"/>
              <w:widowControl/>
              <w:suppressLineNumbers w:val="0"/>
              <w:spacing w:before="0" w:beforeAutospacing="0" w:after="0" w:afterAutospacing="0"/>
              <w:ind w:left="0" w:right="0"/>
              <w:jc w:val="left"/>
              <w:rPr>
                <w:rFonts w:hint="eastAsia" w:ascii="宋体" w:hAnsi="宋体" w:eastAsia="宋体"/>
                <w:color w:val="auto"/>
                <w:sz w:val="24"/>
                <w:szCs w:val="20"/>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1AA7AF21">
            <w:pPr>
              <w:keepNext w:val="0"/>
              <w:keepLines w:val="0"/>
              <w:suppressLineNumbers w:val="0"/>
              <w:wordWrap w:val="0"/>
              <w:autoSpaceDE w:val="0"/>
              <w:spacing w:before="0" w:beforeAutospacing="0" w:after="0" w:afterAutospacing="0" w:line="360" w:lineRule="auto"/>
              <w:ind w:left="0" w:right="0"/>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bCs/>
                <w:color w:val="auto"/>
                <w:sz w:val="24"/>
                <w:szCs w:val="24"/>
                <w:highlight w:val="none"/>
                <w:u w:val="single"/>
                <w:lang w:eastAsia="zh-CN" w:bidi="ar"/>
              </w:rPr>
              <w:t>2026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3</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 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2DF65610">
            <w:pPr>
              <w:keepNext w:val="0"/>
              <w:keepLines w:val="0"/>
              <w:suppressLineNumbers w:val="0"/>
              <w:autoSpaceDE w:val="0"/>
              <w:spacing w:before="0" w:beforeAutospacing="0" w:after="0" w:afterAutospacing="0" w:line="360" w:lineRule="auto"/>
              <w:ind w:left="0" w:right="0"/>
              <w:outlineLvl w:val="2"/>
              <w:rPr>
                <w:rFonts w:hint="eastAsia" w:ascii="宋体" w:hAnsi="宋体" w:eastAsia="宋体"/>
                <w:color w:val="auto"/>
                <w:sz w:val="24"/>
                <w:szCs w:val="20"/>
                <w:highlight w:val="none"/>
                <w:u w:val="single"/>
              </w:rPr>
            </w:pPr>
            <w:r>
              <w:rPr>
                <w:rFonts w:hint="eastAsia" w:ascii="宋体" w:hAnsi="宋体" w:eastAsia="宋体" w:cs="宋体"/>
                <w:color w:val="auto"/>
                <w:sz w:val="24"/>
                <w:szCs w:val="24"/>
                <w:highlight w:val="none"/>
                <w:lang w:bidi="ar"/>
              </w:rPr>
              <w:t>地点：</w:t>
            </w:r>
            <w:r>
              <w:rPr>
                <w:rFonts w:hint="eastAsia" w:asciiTheme="minorEastAsia" w:hAnsiTheme="minorEastAsia" w:eastAsiaTheme="minorEastAsia"/>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481C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C5DFA9">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firstLine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4A5867E1">
            <w:pPr>
              <w:keepNext w:val="0"/>
              <w:keepLines w:val="0"/>
              <w:widowControl/>
              <w:suppressLineNumbers w:val="0"/>
              <w:spacing w:before="0" w:beforeAutospacing="0" w:after="0" w:afterAutospacing="0" w:line="400" w:lineRule="exact"/>
              <w:ind w:left="0" w:right="0" w:firstLine="45" w:firstLineChars="0"/>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0461ECFD">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开标时间：</w:t>
            </w:r>
            <w:r>
              <w:rPr>
                <w:rFonts w:hint="eastAsia" w:ascii="宋体" w:hAnsi="宋体" w:eastAsia="宋体" w:cs="宋体"/>
                <w:color w:val="auto"/>
                <w:sz w:val="24"/>
                <w:szCs w:val="20"/>
                <w:highlight w:val="none"/>
                <w:lang w:eastAsia="zh-CN"/>
              </w:rPr>
              <w:t>2026</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lang w:val="en-US" w:eastAsia="zh-CN"/>
              </w:rPr>
              <w:t>12</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lang w:val="en-US" w:eastAsia="zh-CN"/>
              </w:rPr>
              <w:t>15</w:t>
            </w:r>
            <w:r>
              <w:rPr>
                <w:rFonts w:hint="eastAsia" w:ascii="宋体" w:hAnsi="宋体" w:eastAsia="宋体" w:cs="宋体"/>
                <w:color w:val="auto"/>
                <w:sz w:val="24"/>
                <w:szCs w:val="20"/>
                <w:highlight w:val="none"/>
              </w:rPr>
              <w:t xml:space="preserve">时00分 </w:t>
            </w:r>
            <w:r>
              <w:rPr>
                <w:rFonts w:hint="eastAsia" w:ascii="宋体" w:hAnsi="宋体" w:eastAsia="宋体" w:cs="宋体"/>
                <w:color w:val="auto"/>
                <w:sz w:val="24"/>
                <w:szCs w:val="20"/>
                <w:highlight w:val="none"/>
              </w:rPr>
              <w:t xml:space="preserve">  </w:t>
            </w:r>
          </w:p>
          <w:p w14:paraId="4381BC49">
            <w:pPr>
              <w:keepNext w:val="0"/>
              <w:keepLines w:val="0"/>
              <w:suppressLineNumbers w:val="0"/>
              <w:autoSpaceDE w:val="0"/>
              <w:spacing w:before="0" w:beforeAutospacing="0" w:after="0" w:afterAutospacing="0" w:line="400" w:lineRule="exact"/>
              <w:ind w:left="0" w:right="0" w:firstLine="45" w:firstLineChars="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0"/>
                <w:highlight w:val="none"/>
              </w:rPr>
              <w:t>开标地点</w:t>
            </w:r>
            <w:r>
              <w:rPr>
                <w:rFonts w:hint="eastAsia" w:ascii="宋体" w:hAnsi="宋体" w:eastAsia="宋体" w:cs="宋体"/>
                <w:color w:val="auto"/>
                <w:sz w:val="24"/>
                <w:szCs w:val="20"/>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szCs w:val="20"/>
                <w:highlight w:val="none"/>
              </w:rPr>
              <w:t>。</w:t>
            </w:r>
          </w:p>
        </w:tc>
      </w:tr>
      <w:tr w14:paraId="4996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45201E">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4CEE0E04">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639C979A">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970DB38">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7D5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3F58CB">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pct"/>
            <w:vAlign w:val="center"/>
          </w:tcPr>
          <w:p w14:paraId="373E4168">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6A600E91">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021BBE13">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rPr>
              <w:t>综合评分法</w:t>
            </w:r>
          </w:p>
        </w:tc>
      </w:tr>
      <w:tr w14:paraId="602D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D6D51E5">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45EBA5F8">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7C4AE485">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2632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97B98B">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15B5FFBC">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02209AE7">
            <w:pPr>
              <w:keepNext w:val="0"/>
              <w:keepLines w:val="0"/>
              <w:suppressLineNumbers w:val="0"/>
              <w:spacing w:before="0" w:beforeAutospacing="0" w:after="0" w:afterAutospacing="0" w:line="420" w:lineRule="exact"/>
              <w:ind w:left="0" w:right="0"/>
              <w:rPr>
                <w:rFonts w:hint="eastAsia" w:asciiTheme="minorEastAsia" w:hAnsiTheme="minorEastAsia" w:eastAsiaTheme="minorEastAsia"/>
                <w:color w:val="auto"/>
                <w:kern w:val="0"/>
                <w:sz w:val="24"/>
                <w:szCs w:val="24"/>
                <w:highlight w:val="none"/>
              </w:rPr>
            </w:pPr>
            <w:r>
              <w:rPr>
                <w:rFonts w:hint="eastAsia" w:ascii="宋体" w:hAnsi="宋体" w:eastAsia="宋体"/>
                <w:b w:val="0"/>
                <w:bCs w:val="0"/>
                <w:color w:val="auto"/>
                <w:sz w:val="24"/>
                <w:szCs w:val="24"/>
                <w:highlight w:val="none"/>
                <w:lang w:eastAsia="zh-CN"/>
              </w:rPr>
              <w:t>☑</w:t>
            </w:r>
            <w:r>
              <w:rPr>
                <w:rFonts w:hint="eastAsia" w:asciiTheme="minorEastAsia" w:hAnsiTheme="minorEastAsia" w:eastAsiaTheme="minorEastAsia"/>
                <w:color w:val="auto"/>
                <w:kern w:val="0"/>
                <w:sz w:val="24"/>
                <w:szCs w:val="24"/>
                <w:highlight w:val="none"/>
              </w:rPr>
              <w:t>采购人委托评标委员会确定</w:t>
            </w:r>
          </w:p>
          <w:p w14:paraId="37E34DF6">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1B25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2971C2">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pct"/>
            <w:vAlign w:val="center"/>
          </w:tcPr>
          <w:p w14:paraId="16FE1976">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087DEF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（1）中标（成交）供应商的评审报价</w:t>
            </w:r>
            <w:r>
              <w:rPr>
                <w:rFonts w:hint="eastAsia" w:ascii="宋体" w:hAnsi="宋体" w:eastAsia="宋体"/>
                <w:bCs w:val="0"/>
                <w:color w:val="auto"/>
                <w:sz w:val="24"/>
                <w:highlight w:val="none"/>
              </w:rPr>
              <w:t>（适用最低评标价法）</w:t>
            </w:r>
          </w:p>
          <w:p w14:paraId="6F311C75">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7DF7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FF5FDC">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pct"/>
            <w:vAlign w:val="center"/>
          </w:tcPr>
          <w:p w14:paraId="1A0D336C">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077A6811">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5AA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B2C497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pct"/>
            <w:vAlign w:val="center"/>
          </w:tcPr>
          <w:p w14:paraId="3D0B9447">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00444229">
            <w:pPr>
              <w:pStyle w:val="21"/>
              <w:keepNext w:val="0"/>
              <w:keepLines w:val="0"/>
              <w:suppressLineNumbers w:val="0"/>
              <w:spacing w:before="0" w:beforeAutospacing="0" w:after="0" w:afterAutospacing="0" w:line="360" w:lineRule="auto"/>
              <w:ind w:left="0" w:right="0"/>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23EA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15AB944F">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pct"/>
            <w:vAlign w:val="center"/>
          </w:tcPr>
          <w:p w14:paraId="72655391">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575CF331">
            <w:pPr>
              <w:keepNext w:val="0"/>
              <w:keepLines w:val="0"/>
              <w:suppressLineNumbers w:val="0"/>
              <w:spacing w:before="0" w:beforeAutospacing="0" w:after="0" w:afterAutospacing="0" w:line="420" w:lineRule="exact"/>
              <w:ind w:left="0" w:right="0"/>
              <w:rPr>
                <w:rFonts w:hint="eastAsia" w:ascii="宋体" w:hAnsi="宋体" w:eastAsia="宋体"/>
                <w:b/>
                <w:bCs/>
                <w:color w:val="auto"/>
                <w:kern w:val="0"/>
                <w:sz w:val="24"/>
                <w:szCs w:val="24"/>
                <w:highlight w:val="none"/>
              </w:rPr>
            </w:pPr>
            <w:r>
              <w:rPr>
                <w:rFonts w:hint="eastAsia" w:ascii="Segoe UI Symbol" w:hAnsi="Segoe UI Symbol" w:eastAsia="宋体" w:cs="Segoe UI Symbol"/>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tc>
      </w:tr>
      <w:tr w14:paraId="6A00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89295AC">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pct"/>
            <w:vAlign w:val="center"/>
          </w:tcPr>
          <w:p w14:paraId="2A84EC2F">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486594ED">
            <w:pPr>
              <w:pStyle w:val="21"/>
              <w:keepNext w:val="0"/>
              <w:keepLines w:val="0"/>
              <w:widowControl/>
              <w:suppressLineNumbers w:val="0"/>
              <w:spacing w:before="0" w:beforeAutospacing="0" w:after="0" w:afterAutospacing="0" w:line="420" w:lineRule="exact"/>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7C0F175E">
            <w:pPr>
              <w:pStyle w:val="21"/>
              <w:keepNext w:val="0"/>
              <w:keepLines w:val="0"/>
              <w:widowControl/>
              <w:suppressLineNumbers w:val="0"/>
              <w:spacing w:before="0" w:beforeAutospacing="0" w:after="0" w:afterAutospacing="0" w:line="420" w:lineRule="exact"/>
              <w:ind w:left="0" w:right="0"/>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hint="default" w:ascii="宋体" w:hAnsi="宋体" w:eastAsia="宋体" w:cs="宋体"/>
                <w:color w:val="auto"/>
                <w:szCs w:val="24"/>
                <w:highlight w:val="none"/>
              </w:rPr>
              <w:t>不得擅自变更合同。</w:t>
            </w:r>
          </w:p>
        </w:tc>
      </w:tr>
      <w:tr w14:paraId="79B4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F0C0FCE">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7CC71891">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7D065E7F">
            <w:pPr>
              <w:keepNext w:val="0"/>
              <w:keepLines w:val="0"/>
              <w:suppressLineNumbers w:val="0"/>
              <w:spacing w:before="39" w:beforeAutospacing="0" w:after="0" w:afterAutospacing="0" w:line="420" w:lineRule="exact"/>
              <w:ind w:left="0" w:right="0"/>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786416A9">
            <w:pPr>
              <w:keepNext w:val="0"/>
              <w:keepLines w:val="0"/>
              <w:suppressLineNumbers w:val="0"/>
              <w:spacing w:before="24" w:beforeAutospacing="0" w:after="0" w:afterAutospacing="0" w:line="420" w:lineRule="exact"/>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2C63A38">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1425</w:t>
            </w:r>
            <w:r>
              <w:rPr>
                <w:rFonts w:hint="eastAsia" w:ascii="宋体" w:hAnsi="宋体" w:eastAsia="宋体"/>
                <w:b w:val="0"/>
                <w:color w:val="auto"/>
                <w:sz w:val="24"/>
                <w:highlight w:val="none"/>
                <w:u w:val="single"/>
              </w:rPr>
              <w:t>元</w:t>
            </w:r>
            <w:r>
              <w:rPr>
                <w:rFonts w:hint="eastAsia" w:ascii="宋体" w:hAnsi="宋体" w:eastAsia="宋体" w:cs="宋体"/>
                <w:color w:val="auto"/>
                <w:sz w:val="24"/>
                <w:szCs w:val="24"/>
                <w:highlight w:val="none"/>
                <w:u w:val="single"/>
              </w:rPr>
              <w:t>（评审费另计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以实际发生为准</w:t>
            </w:r>
            <w:r>
              <w:rPr>
                <w:rFonts w:hint="eastAsia" w:ascii="宋体" w:hAnsi="宋体" w:eastAsia="宋体" w:cs="宋体"/>
                <w:color w:val="auto"/>
                <w:sz w:val="24"/>
                <w:szCs w:val="24"/>
                <w:highlight w:val="none"/>
                <w:u w:val="single"/>
              </w:rPr>
              <w:t>）</w:t>
            </w:r>
          </w:p>
        </w:tc>
      </w:tr>
      <w:tr w14:paraId="4172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162164FD">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1A2C065E">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25FD106D">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786BFBFD">
            <w:pPr>
              <w:keepNext w:val="0"/>
              <w:keepLines w:val="0"/>
              <w:suppressLineNumbers w:val="0"/>
              <w:spacing w:before="0" w:beforeAutospacing="0" w:after="0" w:afterAutospacing="0" w:line="420" w:lineRule="exact"/>
              <w:ind w:left="0" w:right="0"/>
              <w:rPr>
                <w:rFonts w:hint="eastAsia" w:ascii="仿宋" w:hAnsi="仿宋" w:eastAsia="仿宋" w:cs="仿宋"/>
                <w:color w:val="auto"/>
                <w:sz w:val="28"/>
                <w:szCs w:val="28"/>
                <w:highlight w:val="none"/>
              </w:rPr>
            </w:pPr>
            <w:r>
              <w:rPr>
                <w:rFonts w:hint="eastAsia" w:ascii="宋体" w:hAnsi="宋体" w:eastAsia="宋体"/>
                <w:color w:val="auto"/>
                <w:sz w:val="24"/>
                <w:szCs w:val="20"/>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1AF034E">
            <w:pPr>
              <w:keepNext w:val="0"/>
              <w:keepLines w:val="0"/>
              <w:suppressLineNumbers w:val="0"/>
              <w:spacing w:before="0" w:beforeAutospacing="0" w:after="0" w:afterAutospacing="0" w:line="420" w:lineRule="exact"/>
              <w:ind w:left="0" w:right="0"/>
              <w:rPr>
                <w:rFonts w:hint="eastAsia" w:ascii="宋体" w:hAnsi="宋体" w:eastAsia="宋体"/>
                <w:color w:val="auto"/>
                <w:sz w:val="24"/>
                <w:szCs w:val="18"/>
                <w:highlight w:val="none"/>
                <w:lang w:eastAsia="zh-CN"/>
              </w:rPr>
            </w:pPr>
            <w:r>
              <w:rPr>
                <w:rFonts w:hint="default" w:ascii="宋体" w:hAnsi="宋体" w:eastAsia="宋体"/>
                <w:color w:val="auto"/>
                <w:sz w:val="24"/>
                <w:szCs w:val="20"/>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lang w:eastAsia="zh-CN"/>
              </w:rPr>
              <w:t>15178499373</w:t>
            </w:r>
          </w:p>
          <w:p w14:paraId="121EC4D8">
            <w:pPr>
              <w:keepNext w:val="0"/>
              <w:keepLines w:val="0"/>
              <w:suppressLineNumbers w:val="0"/>
              <w:spacing w:before="0" w:beforeAutospacing="0" w:after="0" w:afterAutospacing="0" w:line="420" w:lineRule="exact"/>
              <w:ind w:left="0" w:right="0"/>
              <w:rPr>
                <w:rFonts w:hint="eastAsia" w:ascii="宋体" w:hAnsi="宋体" w:eastAsia="宋体"/>
                <w:color w:val="auto"/>
                <w:sz w:val="24"/>
                <w:szCs w:val="20"/>
                <w:highlight w:val="none"/>
              </w:rPr>
            </w:pPr>
            <w:r>
              <w:rPr>
                <w:rFonts w:hint="eastAsia" w:ascii="宋体" w:hAnsi="宋体" w:eastAsia="宋体"/>
                <w:color w:val="auto"/>
                <w:sz w:val="24"/>
                <w:szCs w:val="20"/>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2515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595F3629">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20" w:lineRule="exact"/>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34ADA9FF">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055F7315">
            <w:pPr>
              <w:pStyle w:val="44"/>
              <w:keepNext w:val="0"/>
              <w:keepLines w:val="0"/>
              <w:widowControl w:val="0"/>
              <w:suppressLineNumbers w:val="0"/>
              <w:spacing w:before="0" w:beforeAutospacing="0" w:after="0" w:afterAutospacing="0" w:line="420" w:lineRule="exact"/>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39CE9F22">
            <w:pPr>
              <w:keepNext w:val="0"/>
              <w:keepLines w:val="0"/>
              <w:suppressLineNumbers w:val="0"/>
              <w:spacing w:before="0" w:beforeAutospacing="0" w:after="0" w:afterAutospacing="0" w:line="420" w:lineRule="exact"/>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46BB9F29">
            <w:pPr>
              <w:keepNext w:val="0"/>
              <w:keepLines w:val="0"/>
              <w:suppressLineNumbers w:val="0"/>
              <w:spacing w:before="0" w:beforeAutospacing="0" w:after="0" w:afterAutospacing="0" w:line="420" w:lineRule="exact"/>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26D5D07F">
            <w:pPr>
              <w:keepNext w:val="0"/>
              <w:keepLines w:val="0"/>
              <w:suppressLineNumbers w:val="0"/>
              <w:spacing w:before="0" w:beforeAutospacing="0" w:after="0" w:afterAutospacing="0" w:line="420" w:lineRule="exact"/>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73AC617D">
            <w:pPr>
              <w:keepNext w:val="0"/>
              <w:keepLines w:val="0"/>
              <w:suppressLineNumbers w:val="0"/>
              <w:spacing w:before="0" w:beforeAutospacing="0" w:after="0" w:afterAutospacing="0" w:line="420" w:lineRule="exact"/>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3724F1F2">
            <w:pPr>
              <w:pStyle w:val="44"/>
              <w:keepNext w:val="0"/>
              <w:keepLines w:val="0"/>
              <w:widowControl w:val="0"/>
              <w:suppressLineNumbers w:val="0"/>
              <w:spacing w:before="0" w:beforeAutospacing="0" w:after="0" w:afterAutospacing="0" w:line="420" w:lineRule="exact"/>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hint="default"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hint="default" w:asciiTheme="minorEastAsia" w:hAnsiTheme="minorEastAsia" w:eastAsiaTheme="minorEastAsia"/>
                <w:b w:val="0"/>
                <w:color w:val="auto"/>
                <w:kern w:val="2"/>
                <w:sz w:val="24"/>
                <w:szCs w:val="24"/>
                <w:highlight w:val="none"/>
              </w:rPr>
              <w:t>人负责解释。</w:t>
            </w:r>
          </w:p>
          <w:p w14:paraId="1F629C5F">
            <w:pPr>
              <w:pStyle w:val="44"/>
              <w:keepNext w:val="0"/>
              <w:keepLines w:val="0"/>
              <w:widowControl w:val="0"/>
              <w:suppressLineNumbers w:val="0"/>
              <w:spacing w:before="0" w:beforeAutospacing="0" w:after="0" w:afterAutospacing="0" w:line="420" w:lineRule="exact"/>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488CB067">
      <w:pPr>
        <w:spacing w:line="360" w:lineRule="auto"/>
        <w:jc w:val="center"/>
        <w:outlineLvl w:val="1"/>
        <w:rPr>
          <w:rFonts w:hint="eastAsia" w:asciiTheme="minorEastAsia" w:hAnsiTheme="minorEastAsia" w:eastAsiaTheme="minorEastAsia"/>
          <w:b/>
          <w:color w:val="auto"/>
          <w:sz w:val="24"/>
          <w:highlight w:val="none"/>
        </w:rPr>
      </w:pPr>
      <w:bookmarkStart w:id="33" w:name="_Toc14880"/>
      <w:bookmarkStart w:id="34"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3"/>
      <w:bookmarkEnd w:id="34"/>
    </w:p>
    <w:p w14:paraId="5858327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4A93D6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249597A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19E7677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5D780D0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6197A69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1DFF1A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745C5D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2AC2C755">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0D65CAA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51BC95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660838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459E5B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7CF80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E788D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1CC63A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69176D2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42C47F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758C91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7427716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836C53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5839141E">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0C598C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5782772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3233A1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3977588C">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28CB971">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BB301EF">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7D5E1E8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EC58EF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C0B3C15">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60C9FA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D54F7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1FB7EC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6DEA8E3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5A5DF6B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61CDDF1B">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31F503D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1FA16B0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E93EB86">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5BBF307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0B26B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67C61DB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66F1886">
      <w:pPr>
        <w:spacing w:line="360" w:lineRule="auto"/>
        <w:ind w:firstLine="435"/>
        <w:rPr>
          <w:rFonts w:hint="eastAsia" w:asciiTheme="minorEastAsia" w:hAnsiTheme="minorEastAsia" w:eastAsiaTheme="minorEastAsia"/>
          <w:color w:val="auto"/>
          <w:sz w:val="24"/>
          <w:highlight w:val="none"/>
        </w:rPr>
      </w:pPr>
      <w:bookmarkStart w:id="35"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投标人所投货物、服务和工程均应符合国家强制性标准。</w:t>
      </w:r>
    </w:p>
    <w:bookmarkEnd w:id="35"/>
    <w:p w14:paraId="5F0CB0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4CCFD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7236E4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54B7E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C3373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6" w:name="_Hlk11703583"/>
      <w:r>
        <w:rPr>
          <w:rFonts w:hint="eastAsia" w:asciiTheme="minorEastAsia" w:hAnsiTheme="minorEastAsia" w:eastAsiaTheme="minorEastAsia"/>
          <w:color w:val="auto"/>
          <w:sz w:val="24"/>
          <w:highlight w:val="none"/>
        </w:rPr>
        <w:t>等。</w:t>
      </w:r>
    </w:p>
    <w:bookmarkEnd w:id="36"/>
    <w:p w14:paraId="4CE33E2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44D46F0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4B3577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0F2F9C3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087D87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88572C">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7851C3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89711C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069331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57D08D4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6C922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D415C2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F79989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6DFB0D3">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6E8F4BB7">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0A58AD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6F5C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1E042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207D15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79B47D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p>
    <w:p w14:paraId="1C520F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33BC5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7707797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74CC376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59755A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060BBE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0B84B85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7DA130E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2BDF0B4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26C1781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728F28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28EC2B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3FA3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F66974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0DC76900">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613DA6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2AF4E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A6857D3">
      <w:pPr>
        <w:spacing w:line="360" w:lineRule="auto"/>
        <w:ind w:firstLine="435"/>
        <w:rPr>
          <w:rFonts w:hint="eastAsia" w:ascii="宋体" w:hAnsi="宋体" w:eastAsia="宋体" w:cs="宋体"/>
          <w:color w:val="auto"/>
          <w:sz w:val="24"/>
          <w:szCs w:val="24"/>
          <w:highlight w:val="none"/>
        </w:rPr>
      </w:pPr>
      <w:bookmarkStart w:id="37"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7"/>
    <w:p w14:paraId="5FFDEB4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2B36FFE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7803C1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4323D02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4FF6257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31090FC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43AEA67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1E363D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21D824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C0100C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4D88EF5F">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953F830">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456519C3">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529A1CE3">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D532281">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95F9A3B">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3ACD4E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786F70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63E205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786AEC1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38F0035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BC606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7CAC2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18A6EB2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56990EF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8DEF51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C6E30E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A56DFD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1D51C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7C0E5C9">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E3C1CE4">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215EDE5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4F855F1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4A9CDB61">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7E98E7A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AFC2C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753E3D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858E9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060976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418BDC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监督管理部门</w:t>
      </w:r>
      <w:r>
        <w:rPr>
          <w:rFonts w:hint="eastAsia" w:asciiTheme="minorEastAsia" w:hAnsiTheme="minorEastAsia" w:eastAsiaTheme="minorEastAsia"/>
          <w:color w:val="auto"/>
          <w:sz w:val="24"/>
          <w:highlight w:val="none"/>
        </w:rPr>
        <w:t>批准。</w:t>
      </w:r>
    </w:p>
    <w:p w14:paraId="34364DF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259FD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1602D7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1BCE6A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6E965F8">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12F991A5">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w:t>
      </w:r>
      <w:r>
        <w:rPr>
          <w:rFonts w:ascii="宋体" w:hAnsi="宋体" w:eastAsia="宋体"/>
          <w:color w:val="auto"/>
          <w:sz w:val="24"/>
          <w:highlight w:val="none"/>
        </w:rPr>
        <w:t>得分与投标报价均相同的</w:t>
      </w:r>
      <w:r>
        <w:rPr>
          <w:rFonts w:hint="eastAsia" w:ascii="宋体" w:hAnsi="宋体" w:eastAsia="宋体"/>
          <w:color w:val="auto"/>
          <w:sz w:val="24"/>
          <w:highlight w:val="none"/>
        </w:rPr>
        <w:t>，则采取评标委员会随机抽取的方式确定中标候选顺序。</w:t>
      </w:r>
    </w:p>
    <w:p w14:paraId="0B55236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5C3C3D0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DFDECC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170F0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4B4E15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A355A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BEA9F3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2EB6BF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C996174">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533C9B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宋体" w:hAnsi="宋体" w:eastAsia="宋体"/>
          <w:color w:val="auto"/>
          <w:sz w:val="24"/>
          <w:highlight w:val="none"/>
        </w:rPr>
        <w:t>主要中标标的的名称、</w:t>
      </w:r>
      <w:r>
        <w:rPr>
          <w:rFonts w:hint="eastAsia" w:ascii="宋体" w:hAnsi="宋体" w:eastAsia="宋体"/>
          <w:color w:val="auto"/>
          <w:sz w:val="24"/>
          <w:highlight w:val="none"/>
        </w:rPr>
        <w:t>服务范围</w:t>
      </w:r>
      <w:r>
        <w:rPr>
          <w:rFonts w:ascii="宋体" w:hAnsi="宋体" w:eastAsia="宋体"/>
          <w:color w:val="auto"/>
          <w:sz w:val="24"/>
          <w:highlight w:val="none"/>
        </w:rPr>
        <w:t>、</w:t>
      </w:r>
      <w:r>
        <w:rPr>
          <w:rFonts w:hint="eastAsia" w:ascii="宋体" w:hAnsi="宋体" w:eastAsia="宋体"/>
          <w:color w:val="auto"/>
          <w:sz w:val="24"/>
          <w:highlight w:val="none"/>
        </w:rPr>
        <w:t>服务要求</w:t>
      </w:r>
      <w:r>
        <w:rPr>
          <w:rFonts w:ascii="宋体" w:hAnsi="宋体" w:eastAsia="宋体"/>
          <w:color w:val="auto"/>
          <w:sz w:val="24"/>
          <w:highlight w:val="none"/>
        </w:rPr>
        <w:t>、</w:t>
      </w:r>
      <w:r>
        <w:rPr>
          <w:rFonts w:hint="eastAsia" w:ascii="宋体" w:hAnsi="宋体" w:eastAsia="宋体"/>
          <w:color w:val="auto"/>
          <w:sz w:val="24"/>
          <w:highlight w:val="none"/>
        </w:rPr>
        <w:t>服务时间</w:t>
      </w:r>
      <w:r>
        <w:rPr>
          <w:rFonts w:ascii="宋体" w:hAnsi="宋体" w:eastAsia="宋体"/>
          <w:color w:val="auto"/>
          <w:sz w:val="24"/>
          <w:highlight w:val="none"/>
        </w:rPr>
        <w:t>、</w:t>
      </w:r>
      <w:r>
        <w:rPr>
          <w:rFonts w:hint="eastAsia" w:ascii="宋体" w:hAnsi="宋体" w:eastAsia="宋体"/>
          <w:color w:val="auto"/>
          <w:sz w:val="24"/>
          <w:highlight w:val="none"/>
        </w:rPr>
        <w:t>服务标准</w:t>
      </w:r>
      <w:r>
        <w:rPr>
          <w:rFonts w:ascii="宋体" w:hAnsi="宋体" w:eastAsia="宋体"/>
          <w:color w:val="auto"/>
          <w:sz w:val="24"/>
          <w:highlight w:val="none"/>
        </w:rPr>
        <w:t>，中标公告期限</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57386A9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2A5EC3A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83D2FB">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2C419258">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A98056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6514D6B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B7D826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9002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27333CD9">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73B2219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13C009C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4944FD3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76B3684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88276D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5015D7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0FCB29D">
      <w:pPr>
        <w:spacing w:line="360" w:lineRule="auto"/>
        <w:ind w:firstLine="437"/>
        <w:outlineLvl w:val="2"/>
        <w:rPr>
          <w:rFonts w:hint="eastAsia" w:asciiTheme="minorEastAsia" w:hAnsiTheme="minorEastAsia" w:eastAsiaTheme="minorEastAsia"/>
          <w:b/>
          <w:color w:val="auto"/>
          <w:sz w:val="24"/>
          <w:highlight w:val="none"/>
        </w:rPr>
      </w:pPr>
      <w:bookmarkStart w:id="38" w:name="_Toc2583661"/>
      <w:bookmarkStart w:id="39"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8"/>
      <w:bookmarkEnd w:id="39"/>
    </w:p>
    <w:p w14:paraId="295D2D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6A4296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D62659">
      <w:pPr>
        <w:spacing w:line="360" w:lineRule="auto"/>
        <w:ind w:firstLine="437"/>
        <w:outlineLvl w:val="2"/>
        <w:rPr>
          <w:rFonts w:hint="eastAsia" w:asciiTheme="minorEastAsia" w:hAnsiTheme="minorEastAsia" w:eastAsiaTheme="minorEastAsia"/>
          <w:b/>
          <w:color w:val="auto"/>
          <w:sz w:val="24"/>
          <w:highlight w:val="none"/>
        </w:rPr>
      </w:pPr>
      <w:bookmarkStart w:id="40" w:name="_Toc2583662"/>
      <w:bookmarkStart w:id="41" w:name="_Toc518923101"/>
      <w:r>
        <w:rPr>
          <w:rFonts w:hint="eastAsia" w:asciiTheme="minorEastAsia" w:hAnsiTheme="minorEastAsia" w:eastAsiaTheme="minorEastAsia"/>
          <w:b/>
          <w:color w:val="auto"/>
          <w:sz w:val="24"/>
          <w:highlight w:val="none"/>
        </w:rPr>
        <w:t>30.人员回避</w:t>
      </w:r>
      <w:bookmarkEnd w:id="40"/>
      <w:bookmarkEnd w:id="41"/>
    </w:p>
    <w:p w14:paraId="3C89DF9A">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053E46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7D6ED6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015BF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D69461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AB1F1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279A5BA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67BBC22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913545D">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5984E99">
      <w:pPr>
        <w:spacing w:line="360" w:lineRule="auto"/>
        <w:jc w:val="center"/>
        <w:outlineLvl w:val="0"/>
        <w:rPr>
          <w:rFonts w:hint="eastAsia" w:asciiTheme="minorEastAsia" w:hAnsiTheme="minorEastAsia" w:eastAsiaTheme="minorEastAsia"/>
          <w:b/>
          <w:color w:val="auto"/>
          <w:sz w:val="28"/>
          <w:highlight w:val="none"/>
        </w:rPr>
      </w:pPr>
      <w:bookmarkStart w:id="42" w:name="_Toc10891"/>
      <w:r>
        <w:rPr>
          <w:rFonts w:hint="eastAsia" w:asciiTheme="minorEastAsia" w:hAnsiTheme="minorEastAsia" w:eastAsiaTheme="minorEastAsia"/>
          <w:b/>
          <w:color w:val="auto"/>
          <w:sz w:val="28"/>
          <w:highlight w:val="none"/>
        </w:rPr>
        <w:t>第三章  采购需求</w:t>
      </w:r>
      <w:bookmarkEnd w:id="42"/>
    </w:p>
    <w:p w14:paraId="1F0C231E">
      <w:pPr>
        <w:spacing w:line="360" w:lineRule="auto"/>
        <w:ind w:firstLine="437"/>
        <w:outlineLvl w:val="1"/>
        <w:rPr>
          <w:rFonts w:hint="eastAsia" w:ascii="宋体" w:hAnsi="宋体" w:eastAsia="宋体"/>
          <w:b/>
          <w:color w:val="auto"/>
          <w:sz w:val="24"/>
          <w:szCs w:val="18"/>
          <w:highlight w:val="none"/>
        </w:rPr>
      </w:pPr>
      <w:bookmarkStart w:id="43" w:name="_Toc2554"/>
      <w:bookmarkStart w:id="44" w:name="_Toc32151"/>
      <w:r>
        <w:rPr>
          <w:rFonts w:hint="eastAsia" w:ascii="宋体" w:hAnsi="宋体" w:eastAsia="宋体"/>
          <w:b/>
          <w:color w:val="auto"/>
          <w:sz w:val="24"/>
          <w:szCs w:val="18"/>
          <w:highlight w:val="none"/>
        </w:rPr>
        <w:t>一、采购需求前附表</w:t>
      </w:r>
      <w:bookmarkEnd w:id="43"/>
      <w:bookmarkEnd w:id="44"/>
    </w:p>
    <w:tbl>
      <w:tblPr>
        <w:tblStyle w:val="26"/>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845"/>
        <w:gridCol w:w="5971"/>
      </w:tblGrid>
      <w:tr w14:paraId="544E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22" w:type="pct"/>
            <w:vAlign w:val="center"/>
          </w:tcPr>
          <w:p w14:paraId="2FAC001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80" w:type="pct"/>
            <w:vAlign w:val="center"/>
          </w:tcPr>
          <w:p w14:paraId="748BD25C">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96" w:type="pct"/>
            <w:vAlign w:val="center"/>
          </w:tcPr>
          <w:p w14:paraId="3311FE1F">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79F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22" w:type="pct"/>
            <w:vAlign w:val="center"/>
          </w:tcPr>
          <w:p w14:paraId="6AF25EE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080" w:type="pct"/>
            <w:vAlign w:val="center"/>
          </w:tcPr>
          <w:p w14:paraId="6F2EB387">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96" w:type="pct"/>
            <w:vAlign w:val="center"/>
          </w:tcPr>
          <w:p w14:paraId="52F03D6C">
            <w:pPr>
              <w:pStyle w:val="3"/>
              <w:keepNext/>
              <w:keepLines/>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仿宋"/>
                <w:b w:val="0"/>
                <w:color w:val="auto"/>
                <w:sz w:val="24"/>
                <w:szCs w:val="20"/>
                <w:highlight w:val="none"/>
                <w:u w:val="single"/>
                <w:lang w:val="en-US"/>
              </w:rPr>
            </w:pPr>
            <w:r>
              <w:rPr>
                <w:rFonts w:hint="eastAsia" w:ascii="宋体" w:hAnsi="宋体" w:eastAsia="宋体" w:cs="宋体"/>
                <w:b w:val="0"/>
                <w:bCs w:val="0"/>
                <w:color w:val="auto"/>
                <w:kern w:val="0"/>
                <w:sz w:val="24"/>
                <w:szCs w:val="24"/>
                <w:highlight w:val="none"/>
                <w:lang w:val="en-US" w:eastAsia="zh-CN" w:bidi="ar"/>
              </w:rPr>
              <w:t>通过环境主管部门的审批，取得批复后，采购人一次性支付合同价款。</w:t>
            </w:r>
          </w:p>
        </w:tc>
      </w:tr>
      <w:tr w14:paraId="2862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2" w:type="pct"/>
            <w:vAlign w:val="center"/>
          </w:tcPr>
          <w:p w14:paraId="7CAED06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080" w:type="pct"/>
            <w:vAlign w:val="center"/>
          </w:tcPr>
          <w:p w14:paraId="597CE690">
            <w:pPr>
              <w:pStyle w:val="44"/>
              <w:keepNext w:val="0"/>
              <w:keepLines w:val="0"/>
              <w:widowControl w:val="0"/>
              <w:suppressLineNumbers w:val="0"/>
              <w:spacing w:before="0" w:beforeAutospacing="0" w:after="0" w:afterAutospacing="0"/>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496" w:type="pct"/>
            <w:vAlign w:val="center"/>
          </w:tcPr>
          <w:p w14:paraId="27A60D89">
            <w:pPr>
              <w:keepNext w:val="0"/>
              <w:keepLines w:val="0"/>
              <w:suppressLineNumbers w:val="0"/>
              <w:spacing w:before="0" w:beforeAutospacing="0" w:after="0" w:afterAutospacing="0"/>
              <w:ind w:left="0" w:right="0"/>
              <w:jc w:val="lef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滁州市第一人民医院（采购人指定地点）</w:t>
            </w:r>
          </w:p>
        </w:tc>
      </w:tr>
      <w:tr w14:paraId="5D61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pct"/>
            <w:vAlign w:val="center"/>
          </w:tcPr>
          <w:p w14:paraId="56394921">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080" w:type="pct"/>
            <w:vAlign w:val="center"/>
          </w:tcPr>
          <w:p w14:paraId="6EB74F67">
            <w:pPr>
              <w:pStyle w:val="44"/>
              <w:keepNext w:val="0"/>
              <w:keepLines w:val="0"/>
              <w:widowControl w:val="0"/>
              <w:suppressLineNumbers w:val="0"/>
              <w:spacing w:before="0" w:beforeAutospacing="0" w:after="0" w:afterAutospacing="0"/>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496" w:type="pct"/>
            <w:vAlign w:val="center"/>
          </w:tcPr>
          <w:p w14:paraId="149D9F49">
            <w:pPr>
              <w:keepNext w:val="0"/>
              <w:keepLines w:val="0"/>
              <w:suppressLineNumbers w:val="0"/>
              <w:spacing w:before="0" w:beforeAutospacing="0" w:after="0" w:afterAutospacing="0"/>
              <w:ind w:left="0" w:right="0"/>
              <w:jc w:val="left"/>
              <w:rPr>
                <w:rFonts w:hint="default" w:ascii="宋体" w:hAnsi="宋体" w:eastAsia="宋体"/>
                <w:bCs/>
                <w:color w:val="auto"/>
                <w:kern w:val="0"/>
                <w:sz w:val="24"/>
                <w:szCs w:val="28"/>
                <w:highlight w:val="none"/>
                <w:lang w:val="en-US" w:eastAsia="zh-CN"/>
              </w:rPr>
            </w:pPr>
            <w:r>
              <w:rPr>
                <w:rFonts w:hint="eastAsia" w:ascii="宋体" w:hAnsi="宋体" w:eastAsia="宋体" w:cs="宋体"/>
                <w:color w:val="auto"/>
                <w:kern w:val="0"/>
                <w:sz w:val="24"/>
                <w:szCs w:val="24"/>
                <w:highlight w:val="none"/>
                <w:lang w:val="en-US" w:eastAsia="zh-CN"/>
              </w:rPr>
              <w:t>合同签订后 60 个日历天，完成所有项目辐射环境影响评价工作（包含专家论证会及报告书修改时间），并取得相关主管部门批复。</w:t>
            </w:r>
          </w:p>
        </w:tc>
      </w:tr>
    </w:tbl>
    <w:p w14:paraId="06FC5BC3">
      <w:pPr>
        <w:numPr>
          <w:ilvl w:val="0"/>
          <w:numId w:val="1"/>
        </w:numPr>
        <w:spacing w:line="360" w:lineRule="auto"/>
        <w:ind w:firstLine="482" w:firstLineChars="200"/>
        <w:rPr>
          <w:rFonts w:hint="eastAsia" w:ascii="宋体" w:hAnsi="宋体" w:eastAsia="宋体"/>
          <w:b/>
          <w:color w:val="auto"/>
          <w:sz w:val="24"/>
          <w:szCs w:val="18"/>
          <w:highlight w:val="none"/>
        </w:rPr>
      </w:pPr>
      <w:bookmarkStart w:id="45" w:name="_Toc4843"/>
      <w:bookmarkStart w:id="46" w:name="_Toc7421"/>
      <w:r>
        <w:rPr>
          <w:rFonts w:hint="eastAsia" w:ascii="宋体" w:hAnsi="宋体" w:eastAsia="宋体"/>
          <w:b/>
          <w:color w:val="auto"/>
          <w:sz w:val="24"/>
          <w:szCs w:val="18"/>
          <w:highlight w:val="none"/>
        </w:rPr>
        <w:t>采购</w:t>
      </w:r>
      <w:r>
        <w:rPr>
          <w:rFonts w:hint="eastAsia" w:ascii="宋体" w:hAnsi="宋体" w:eastAsia="宋体"/>
          <w:b/>
          <w:color w:val="auto"/>
          <w:sz w:val="24"/>
          <w:szCs w:val="18"/>
          <w:highlight w:val="none"/>
          <w:lang w:val="en-US" w:eastAsia="zh-CN"/>
        </w:rPr>
        <w:t>内容</w:t>
      </w:r>
    </w:p>
    <w:p w14:paraId="59E7AB1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20" w:lineRule="exact"/>
        <w:ind w:left="0" w:righ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1.服务内容</w:t>
      </w:r>
    </w:p>
    <w:tbl>
      <w:tblPr>
        <w:tblStyle w:val="27"/>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7"/>
        <w:gridCol w:w="769"/>
        <w:gridCol w:w="1798"/>
        <w:gridCol w:w="825"/>
        <w:gridCol w:w="1033"/>
        <w:gridCol w:w="1584"/>
        <w:gridCol w:w="1822"/>
      </w:tblGrid>
      <w:tr w14:paraId="18BC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5A51A714">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default"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序号</w:t>
            </w:r>
          </w:p>
        </w:tc>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73805D">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设备名称</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0F0B939">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数量</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2CD2CB26">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default"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单位</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338A674">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服务内容</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0692ED9D">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备注</w:t>
            </w:r>
          </w:p>
        </w:tc>
      </w:tr>
      <w:tr w14:paraId="0AF5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17D6CFF1">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69CFD6">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直线加速器机房</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51B3132">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5BCAF43A">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restart"/>
            <w:tcBorders>
              <w:top w:val="nil"/>
              <w:left w:val="single" w:color="auto" w:sz="4" w:space="0"/>
              <w:right w:val="single" w:color="auto" w:sz="4" w:space="0"/>
            </w:tcBorders>
            <w:shd w:val="clear" w:color="auto" w:fill="auto"/>
            <w:vAlign w:val="center"/>
          </w:tcPr>
          <w:p w14:paraId="68D245C0">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kern w:val="0"/>
                <w:sz w:val="24"/>
                <w:szCs w:val="24"/>
                <w:highlight w:val="none"/>
                <w:lang w:val="en-US" w:eastAsia="zh-CN" w:bidi="ar"/>
              </w:rPr>
              <w:t>环境影响评价</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0B6C185C">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其中一间预留</w:t>
            </w:r>
          </w:p>
        </w:tc>
      </w:tr>
      <w:tr w14:paraId="1940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0B1769A6">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6BA30E">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腔内治疗机房</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FE545D8">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3B127AF8">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672E65D9">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b w:val="0"/>
                <w:bCs w:val="0"/>
                <w:color w:val="auto"/>
                <w:kern w:val="0"/>
                <w:sz w:val="24"/>
                <w:szCs w:val="24"/>
                <w:highlight w:val="none"/>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652AB891">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p>
        </w:tc>
      </w:tr>
      <w:tr w14:paraId="05C4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09FE333A">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6BC88E">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模拟机房</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7AF8E59">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77711071">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02326679">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6717AD9B">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p>
        </w:tc>
      </w:tr>
      <w:tr w14:paraId="71D8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15226938">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AF0BB3">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回旋加速器机房（预留）</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30C100F">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02B94302">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4E6FC817">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38A32D92">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p>
        </w:tc>
      </w:tr>
      <w:tr w14:paraId="58CF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295AFE9E">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04264">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PETCT机房</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9668580">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2BA59A6A">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782F17E1">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293FF1F8">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p>
        </w:tc>
      </w:tr>
      <w:tr w14:paraId="0B8D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1EC86B14">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60999E">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预留PETMR机房</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CF7DD4A">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07A361ED">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4473CA06">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7D9D6DFB">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p>
        </w:tc>
      </w:tr>
      <w:tr w14:paraId="4978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25181327">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EAAC77">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SPECT/CT机房</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AA78155">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539964A4">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1A57FAEA">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1688C432">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其中一间预留</w:t>
            </w:r>
          </w:p>
        </w:tc>
      </w:tr>
      <w:tr w14:paraId="7CB0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vMerge w:val="restart"/>
            <w:tcBorders>
              <w:top w:val="single" w:color="auto" w:sz="4" w:space="0"/>
              <w:left w:val="single" w:color="auto" w:sz="4" w:space="0"/>
              <w:right w:val="single" w:color="auto" w:sz="4" w:space="0"/>
            </w:tcBorders>
            <w:shd w:val="clear" w:color="auto" w:fill="auto"/>
            <w:vAlign w:val="center"/>
          </w:tcPr>
          <w:p w14:paraId="729AE999">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769" w:type="dxa"/>
            <w:vMerge w:val="restart"/>
            <w:tcBorders>
              <w:top w:val="single" w:color="auto" w:sz="4" w:space="0"/>
              <w:left w:val="single" w:color="auto" w:sz="4" w:space="0"/>
              <w:right w:val="single" w:color="auto" w:sz="4" w:space="0"/>
            </w:tcBorders>
            <w:shd w:val="clear" w:color="auto" w:fill="auto"/>
            <w:vAlign w:val="center"/>
          </w:tcPr>
          <w:p w14:paraId="39965811">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核素病房</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65FB379A">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LU177病房</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0AD67A3">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2DCD571A">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628DE832">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6361D2AD">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p>
        </w:tc>
      </w:tr>
      <w:tr w14:paraId="77B2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vMerge w:val="continue"/>
            <w:tcBorders>
              <w:left w:val="single" w:color="auto" w:sz="4" w:space="0"/>
              <w:right w:val="single" w:color="auto" w:sz="4" w:space="0"/>
            </w:tcBorders>
            <w:shd w:val="clear" w:color="auto" w:fill="auto"/>
            <w:vAlign w:val="center"/>
          </w:tcPr>
          <w:p w14:paraId="6BCDBD05">
            <w:pPr>
              <w:keepNext w:val="0"/>
              <w:keepLines w:val="0"/>
              <w:pageBreakBefore w:val="0"/>
              <w:widowControl w:val="0"/>
              <w:numPr>
                <w:ilvl w:val="0"/>
                <w:numId w:val="0"/>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769" w:type="dxa"/>
            <w:vMerge w:val="continue"/>
            <w:tcBorders>
              <w:left w:val="single" w:color="auto" w:sz="4" w:space="0"/>
              <w:right w:val="single" w:color="auto" w:sz="4" w:space="0"/>
            </w:tcBorders>
            <w:shd w:val="clear" w:color="auto" w:fill="auto"/>
            <w:vAlign w:val="center"/>
          </w:tcPr>
          <w:p w14:paraId="6F76850F">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7F3EE335">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I131病房</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F20C07D">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2FAE545B">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6CB34880">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0E2EC5BB">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p>
        </w:tc>
      </w:tr>
      <w:tr w14:paraId="6123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vMerge w:val="continue"/>
            <w:tcBorders>
              <w:left w:val="single" w:color="auto" w:sz="4" w:space="0"/>
              <w:bottom w:val="single" w:color="auto" w:sz="4" w:space="0"/>
              <w:right w:val="single" w:color="auto" w:sz="4" w:space="0"/>
            </w:tcBorders>
            <w:shd w:val="clear" w:color="auto" w:fill="auto"/>
            <w:vAlign w:val="center"/>
          </w:tcPr>
          <w:p w14:paraId="6B011983">
            <w:pPr>
              <w:keepNext w:val="0"/>
              <w:keepLines w:val="0"/>
              <w:pageBreakBefore w:val="0"/>
              <w:widowControl w:val="0"/>
              <w:numPr>
                <w:ilvl w:val="0"/>
                <w:numId w:val="0"/>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769" w:type="dxa"/>
            <w:vMerge w:val="continue"/>
            <w:tcBorders>
              <w:left w:val="single" w:color="auto" w:sz="4" w:space="0"/>
              <w:bottom w:val="single" w:color="auto" w:sz="4" w:space="0"/>
              <w:right w:val="single" w:color="auto" w:sz="4" w:space="0"/>
            </w:tcBorders>
            <w:shd w:val="clear" w:color="auto" w:fill="auto"/>
            <w:vAlign w:val="center"/>
          </w:tcPr>
          <w:p w14:paraId="4D080C09">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409CB039">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抢救室</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83F5B0A">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0A243E9E">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324C6418">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24091689">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p>
        </w:tc>
      </w:tr>
      <w:tr w14:paraId="5D46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0553BE57">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07DCDC">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碘125粒子病房</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10B4F30">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462DFD87">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6294DF8D">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0FBEC711">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p>
        </w:tc>
      </w:tr>
      <w:tr w14:paraId="49A4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12C5AC03">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2D152B">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甲吸病房</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8A1BA5E">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0E084EFE">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073DA63C">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18C1DE9B">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p>
        </w:tc>
      </w:tr>
      <w:tr w14:paraId="1A32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7A3582FE">
            <w:pPr>
              <w:keepNext w:val="0"/>
              <w:keepLines w:val="0"/>
              <w:pageBreakBefore w:val="0"/>
              <w:widowControl w:val="0"/>
              <w:numPr>
                <w:ilvl w:val="0"/>
                <w:numId w:val="2"/>
              </w:numPr>
              <w:suppressLineNumbers w:val="0"/>
              <w:kinsoku/>
              <w:overflowPunct/>
              <w:topLinePunct w:val="0"/>
              <w:autoSpaceDN/>
              <w:bidi w:val="0"/>
              <w:spacing w:before="0" w:beforeAutospacing="0" w:after="0" w:afterAutospacing="0" w:line="420" w:lineRule="exact"/>
              <w:ind w:left="425" w:leftChars="0" w:right="0" w:rightChars="0" w:hanging="425" w:firstLineChars="0"/>
              <w:jc w:val="center"/>
              <w:textAlignment w:val="auto"/>
              <w:rPr>
                <w:rFonts w:hint="eastAsia" w:ascii="宋体" w:hAnsi="宋体" w:eastAsia="宋体" w:cs="宋体"/>
                <w:color w:val="auto"/>
                <w:kern w:val="0"/>
                <w:sz w:val="22"/>
                <w:szCs w:val="22"/>
                <w:highlight w:val="none"/>
                <w:lang w:val="en-US" w:eastAsia="zh-CN" w:bidi="ar"/>
              </w:rPr>
            </w:pPr>
          </w:p>
        </w:tc>
        <w:tc>
          <w:tcPr>
            <w:tcW w:w="2567" w:type="dxa"/>
            <w:gridSpan w:val="2"/>
            <w:tcBorders>
              <w:top w:val="single" w:color="auto" w:sz="4" w:space="0"/>
              <w:left w:val="single" w:color="auto" w:sz="4" w:space="0"/>
              <w:right w:val="single" w:color="auto" w:sz="4" w:space="0"/>
            </w:tcBorders>
            <w:shd w:val="clear" w:color="auto" w:fill="auto"/>
            <w:vAlign w:val="center"/>
          </w:tcPr>
          <w:p w14:paraId="3F18F2CF">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90Sr敷贴病房</w:t>
            </w:r>
          </w:p>
        </w:tc>
        <w:tc>
          <w:tcPr>
            <w:tcW w:w="825" w:type="dxa"/>
            <w:tcBorders>
              <w:top w:val="single" w:color="auto" w:sz="4" w:space="0"/>
              <w:left w:val="single" w:color="auto" w:sz="4" w:space="0"/>
              <w:right w:val="single" w:color="auto" w:sz="4" w:space="0"/>
            </w:tcBorders>
            <w:shd w:val="clear" w:color="auto" w:fill="auto"/>
            <w:vAlign w:val="center"/>
          </w:tcPr>
          <w:p w14:paraId="5540F068">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033" w:type="dxa"/>
            <w:tcBorders>
              <w:top w:val="single" w:color="auto" w:sz="4" w:space="0"/>
              <w:left w:val="single" w:color="auto" w:sz="4" w:space="0"/>
              <w:right w:val="single" w:color="auto" w:sz="4" w:space="0"/>
            </w:tcBorders>
            <w:shd w:val="clear" w:color="auto" w:fill="auto"/>
            <w:vAlign w:val="center"/>
          </w:tcPr>
          <w:p w14:paraId="22A63BD9">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584" w:type="dxa"/>
            <w:vMerge w:val="continue"/>
            <w:tcBorders>
              <w:left w:val="single" w:color="auto" w:sz="4" w:space="0"/>
              <w:right w:val="single" w:color="auto" w:sz="4" w:space="0"/>
            </w:tcBorders>
            <w:shd w:val="clear" w:color="auto" w:fill="auto"/>
            <w:vAlign w:val="center"/>
          </w:tcPr>
          <w:p w14:paraId="5A3994A5">
            <w:pPr>
              <w:keepNext w:val="0"/>
              <w:keepLines w:val="0"/>
              <w:pageBreakBefore w:val="0"/>
              <w:suppressLineNumbers w:val="0"/>
              <w:kinsoku/>
              <w:overflowPunct/>
              <w:topLinePunct w:val="0"/>
              <w:autoSpaceDN/>
              <w:bidi w:val="0"/>
              <w:spacing w:before="0" w:beforeAutospacing="0" w:after="0" w:afterAutospacing="0" w:line="420" w:lineRule="exact"/>
              <w:ind w:left="0" w:right="0"/>
              <w:jc w:val="both"/>
              <w:textAlignment w:val="auto"/>
              <w:rPr>
                <w:rFonts w:hint="default" w:ascii="Times New Roman" w:hAnsi="Times New Roman" w:cs="Times New Roman"/>
                <w:color w:val="auto"/>
                <w:sz w:val="20"/>
                <w:szCs w:val="20"/>
                <w:highlight w:val="none"/>
              </w:rPr>
            </w:pPr>
          </w:p>
        </w:tc>
        <w:tc>
          <w:tcPr>
            <w:tcW w:w="1822" w:type="dxa"/>
            <w:tcBorders>
              <w:top w:val="single" w:color="auto" w:sz="4" w:space="0"/>
              <w:left w:val="single" w:color="auto" w:sz="4" w:space="0"/>
              <w:right w:val="single" w:color="auto" w:sz="4" w:space="0"/>
            </w:tcBorders>
            <w:shd w:val="clear" w:color="auto" w:fill="auto"/>
            <w:vAlign w:val="center"/>
          </w:tcPr>
          <w:p w14:paraId="1D6475CD">
            <w:pPr>
              <w:keepNext w:val="0"/>
              <w:keepLines w:val="0"/>
              <w:pageBreakBefore w:val="0"/>
              <w:widowControl w:val="0"/>
              <w:suppressLineNumbers w:val="0"/>
              <w:kinsoku/>
              <w:overflowPunct/>
              <w:topLinePunct w:val="0"/>
              <w:autoSpaceDN/>
              <w:bidi w:val="0"/>
              <w:spacing w:before="0" w:beforeAutospacing="0" w:after="0" w:afterAutospacing="0" w:line="420" w:lineRule="exact"/>
              <w:ind w:left="0" w:right="0"/>
              <w:jc w:val="center"/>
              <w:textAlignment w:val="auto"/>
              <w:rPr>
                <w:rFonts w:hint="eastAsia" w:ascii="宋体" w:hAnsi="宋体" w:eastAsia="宋体" w:cs="宋体"/>
                <w:color w:val="auto"/>
                <w:kern w:val="0"/>
                <w:sz w:val="22"/>
                <w:szCs w:val="22"/>
                <w:highlight w:val="none"/>
                <w:lang w:val="en-US" w:eastAsia="zh-CN" w:bidi="ar"/>
              </w:rPr>
            </w:pPr>
          </w:p>
        </w:tc>
      </w:tr>
    </w:tbl>
    <w:p w14:paraId="4E01D4CC">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2.服务期限：合同签订后 60 个日历天，完成所有项目辐射环境影响评价工作（包含专家论证会及报告书修改时间），并取得相关主管部门批复。</w:t>
      </w:r>
    </w:p>
    <w:p w14:paraId="2539BA98">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3.完成项目的环境影响评价通过环境主管部门的审批。</w:t>
      </w:r>
    </w:p>
    <w:p w14:paraId="24CAC26E">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中标人保证各项服务的内容和质量符合国家、行业及地方的强制性和非强制性及推荐性标准、企业标准、采购人要求，保证采购人环境影响评价如期完成，不会影响采购人的工作进度，否则中标人应承担相应的违约责任。</w:t>
      </w:r>
    </w:p>
    <w:p w14:paraId="7535D5D4">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5.采购标的的验收标准：根据国家有关文件要求，出具环境影响报告，符合国家规定的内容和格式，所出具的环境影响报告能通过专家评审会。能通过环保行政部门行政审批，取得环境影响评价批复。</w:t>
      </w:r>
    </w:p>
    <w:bookmarkEnd w:id="45"/>
    <w:bookmarkEnd w:id="46"/>
    <w:p w14:paraId="091B9102">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6.中标人应按照采购人要求，配合采购人完成材料整理、上报，汇报等相关工作。</w:t>
      </w:r>
    </w:p>
    <w:p w14:paraId="37658D6F">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7.中标供应商应对采购人提供的业务资料、技术资料应严格保密、不得扩散，否则应承担相应责任且采购人有权追究中标供应商违约责任。 </w:t>
      </w:r>
    </w:p>
    <w:p w14:paraId="5F4D7034">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8.中标供应商如迟延履行合同、不完全履行合同的，采购人有权追究中标供应商责任，并就中标供应商违约给采购人造成的损失向中标供应商索赔。</w:t>
      </w:r>
    </w:p>
    <w:p w14:paraId="3FAD509F">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olor w:val="auto"/>
          <w:sz w:val="24"/>
          <w:highlight w:val="none"/>
          <w:lang w:val="en-US" w:eastAsia="zh-CN"/>
        </w:rPr>
        <w:t>9.中标供应商须按采购人提出的内容和要求完成最终成果的编制，并提交相应的最终成果纸质</w:t>
      </w:r>
      <w:r>
        <w:rPr>
          <w:rFonts w:hint="eastAsia" w:ascii="宋体" w:hAnsi="宋体" w:eastAsia="宋体" w:cs="宋体"/>
          <w:color w:val="auto"/>
          <w:kern w:val="0"/>
          <w:sz w:val="24"/>
          <w:szCs w:val="24"/>
          <w:highlight w:val="none"/>
          <w:lang w:val="en-US" w:eastAsia="zh-CN" w:bidi="ar"/>
        </w:rPr>
        <w:t>各5份和相对应的电子文档1份。</w:t>
      </w:r>
    </w:p>
    <w:p w14:paraId="77522F03">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default" w:ascii="宋体" w:hAnsi="宋体" w:eastAsia="宋体"/>
          <w:b/>
          <w:color w:val="auto"/>
          <w:sz w:val="24"/>
          <w:szCs w:val="18"/>
          <w:highlight w:val="none"/>
          <w:lang w:val="en-US" w:eastAsia="zh-CN"/>
        </w:rPr>
      </w:pPr>
      <w:r>
        <w:rPr>
          <w:rFonts w:hint="eastAsia" w:asciiTheme="minorEastAsia" w:hAnsiTheme="minorEastAsia" w:eastAsiaTheme="minorEastAsia"/>
          <w:color w:val="auto"/>
          <w:sz w:val="24"/>
          <w:highlight w:val="none"/>
          <w:lang w:val="en-US" w:eastAsia="zh-CN"/>
        </w:rPr>
        <w:t>10.所有成果的知识产权归采购人所有。</w:t>
      </w:r>
    </w:p>
    <w:p w14:paraId="443F91B2">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55C535AD">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宋体" w:hAnsi="宋体" w:eastAsia="宋体" w:cs="宋体"/>
          <w:color w:val="auto"/>
          <w:sz w:val="24"/>
          <w:szCs w:val="24"/>
          <w:highlight w:val="none"/>
        </w:rPr>
      </w:pPr>
      <w:bookmarkStart w:id="47" w:name="_Toc15293"/>
      <w:bookmarkStart w:id="48" w:name="_Toc14698"/>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rPr>
        <w:t>供应商报价文件中的单价和总价全部采用人民币表示。供应商的报价应含有服务、利润、税金、政策性文件规定及合同包含的所有风险、责任、义务等，即为完成采购文件要求的服务内容所包含的一切应有费用，</w:t>
      </w:r>
      <w:r>
        <w:rPr>
          <w:rFonts w:hint="eastAsia" w:ascii="宋体" w:hAnsi="宋体" w:eastAsia="宋体" w:cs="宋体"/>
          <w:b/>
          <w:bCs/>
          <w:color w:val="auto"/>
          <w:sz w:val="24"/>
          <w:szCs w:val="24"/>
          <w:highlight w:val="none"/>
          <w:lang w:val="en-US" w:eastAsia="zh-CN"/>
        </w:rPr>
        <w:t>且包</w:t>
      </w:r>
      <w:r>
        <w:rPr>
          <w:rFonts w:hint="eastAsia" w:ascii="宋体" w:hAnsi="宋体" w:eastAsia="宋体" w:cs="宋体"/>
          <w:b/>
          <w:bCs/>
          <w:color w:val="auto"/>
          <w:sz w:val="24"/>
          <w:szCs w:val="24"/>
          <w:highlight w:val="none"/>
        </w:rPr>
        <w:t>含</w:t>
      </w:r>
      <w:r>
        <w:rPr>
          <w:rFonts w:hint="eastAsia" w:ascii="宋体" w:hAnsi="宋体" w:eastAsia="宋体" w:cs="宋体"/>
          <w:b/>
          <w:bCs/>
          <w:color w:val="auto"/>
          <w:sz w:val="24"/>
          <w:szCs w:val="24"/>
          <w:highlight w:val="none"/>
          <w:lang w:val="en-US" w:eastAsia="zh-CN"/>
        </w:rPr>
        <w:t>环境影响报告编制成果</w:t>
      </w:r>
      <w:r>
        <w:rPr>
          <w:rFonts w:hint="eastAsia" w:ascii="宋体" w:hAnsi="宋体" w:eastAsia="宋体" w:cs="宋体"/>
          <w:b/>
          <w:bCs/>
          <w:color w:val="auto"/>
          <w:sz w:val="24"/>
          <w:szCs w:val="24"/>
          <w:highlight w:val="none"/>
        </w:rPr>
        <w:t>专家</w:t>
      </w:r>
      <w:r>
        <w:rPr>
          <w:rFonts w:hint="eastAsia" w:ascii="宋体" w:hAnsi="宋体" w:eastAsia="宋体" w:cs="宋体"/>
          <w:b/>
          <w:bCs/>
          <w:color w:val="auto"/>
          <w:sz w:val="24"/>
          <w:szCs w:val="24"/>
          <w:highlight w:val="none"/>
          <w:lang w:val="en-US" w:eastAsia="zh-CN"/>
        </w:rPr>
        <w:t>论证所产生的相关费用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可视</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情况增加</w:t>
      </w:r>
      <w:r>
        <w:rPr>
          <w:rFonts w:hint="eastAsia" w:ascii="宋体" w:hAnsi="宋体" w:eastAsia="宋体" w:cs="宋体"/>
          <w:b/>
          <w:bCs/>
          <w:color w:val="auto"/>
          <w:sz w:val="24"/>
          <w:szCs w:val="24"/>
          <w:highlight w:val="none"/>
          <w:lang w:val="en-US" w:eastAsia="zh-CN"/>
        </w:rPr>
        <w:t>相关工作</w:t>
      </w:r>
      <w:r>
        <w:rPr>
          <w:rFonts w:hint="eastAsia" w:ascii="宋体" w:hAnsi="宋体" w:eastAsia="宋体" w:cs="宋体"/>
          <w:b/>
          <w:bCs/>
          <w:color w:val="auto"/>
          <w:sz w:val="24"/>
          <w:szCs w:val="24"/>
          <w:highlight w:val="none"/>
        </w:rPr>
        <w:t>内容</w:t>
      </w:r>
      <w:r>
        <w:rPr>
          <w:rFonts w:hint="eastAsia" w:ascii="宋体" w:hAnsi="宋体" w:eastAsia="宋体" w:cs="宋体"/>
          <w:b/>
          <w:bCs/>
          <w:color w:val="auto"/>
          <w:sz w:val="24"/>
          <w:szCs w:val="24"/>
          <w:highlight w:val="none"/>
          <w:lang w:val="en-US" w:eastAsia="zh-CN"/>
        </w:rPr>
        <w:t>及服务需求</w:t>
      </w:r>
      <w:r>
        <w:rPr>
          <w:rFonts w:hint="eastAsia" w:ascii="宋体" w:hAnsi="宋体" w:eastAsia="宋体"/>
          <w:b/>
          <w:bCs w:val="0"/>
          <w:color w:val="auto"/>
          <w:sz w:val="24"/>
          <w:highlight w:val="none"/>
          <w:lang w:val="en-US" w:eastAsia="zh-CN"/>
        </w:rPr>
        <w:t>（涉及本项目核素种类的增减调整）</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但采购</w:t>
      </w:r>
      <w:r>
        <w:rPr>
          <w:rFonts w:hint="eastAsia" w:ascii="宋体" w:hAnsi="宋体" w:eastAsia="宋体" w:cs="宋体"/>
          <w:b/>
          <w:bCs/>
          <w:color w:val="auto"/>
          <w:sz w:val="24"/>
          <w:szCs w:val="24"/>
          <w:highlight w:val="none"/>
        </w:rPr>
        <w:t>人不再另行支付其他任何费用</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价格今后将不作任何调整，采购人后期不再追加费用，供应商自行考虑报价风险。</w:t>
      </w:r>
    </w:p>
    <w:p w14:paraId="09A909CA">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4E938FD">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3.供应商本章所列服务内容进行报价，供应商报价为完成本次采购项目的全费用价格，其组成包括国家对中标单位征收的各种税费等所有一切费用，综合单价今后将不作任何调整。</w:t>
      </w:r>
    </w:p>
    <w:p w14:paraId="723C1AFF">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4.供应商报价的价格是完成项目全部内容（包括后期的相关服务）交付的价格，其总价即为履行合同的固定总价。</w:t>
      </w:r>
    </w:p>
    <w:p w14:paraId="06E4A7B8">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5.供应商报价为含税价，采购人不再为此次招标支付任何费用。</w:t>
      </w:r>
    </w:p>
    <w:p w14:paraId="0D02F3B8">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6.供应商报价应由法定代表人或被授权人签署。</w:t>
      </w:r>
    </w:p>
    <w:p w14:paraId="454CA453">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7.供应商的报价不得高于本次招标最高限价，否则将作为无效报价处理。</w:t>
      </w:r>
    </w:p>
    <w:p w14:paraId="2848CCC2">
      <w:pPr>
        <w:keepNext w:val="0"/>
        <w:keepLines w:val="0"/>
        <w:pageBreakBefore w:val="0"/>
        <w:widowControl w:val="0"/>
        <w:kinsoku/>
        <w:wordWrap/>
        <w:overflowPunct/>
        <w:topLinePunct w:val="0"/>
        <w:autoSpaceDE/>
        <w:autoSpaceDN/>
        <w:bidi w:val="0"/>
        <w:spacing w:beforeAutospacing="0" w:line="420" w:lineRule="exact"/>
        <w:ind w:firstLine="43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8.如投标文件中未列明全面实现投标服务功能而必须配置的配套或辅助设施及相应技术措施的费用，这些费用将被视为已包含在总报价中。</w:t>
      </w:r>
    </w:p>
    <w:bookmarkEnd w:id="47"/>
    <w:bookmarkEnd w:id="48"/>
    <w:p w14:paraId="76D1F2EC">
      <w:pPr>
        <w:spacing w:line="360" w:lineRule="auto"/>
        <w:ind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F613E32">
      <w:pPr>
        <w:spacing w:line="360" w:lineRule="auto"/>
        <w:jc w:val="center"/>
        <w:outlineLvl w:val="0"/>
        <w:rPr>
          <w:rFonts w:hint="eastAsia" w:asciiTheme="minorEastAsia" w:hAnsiTheme="minorEastAsia" w:eastAsiaTheme="minorEastAsia"/>
          <w:b/>
          <w:color w:val="auto"/>
          <w:sz w:val="28"/>
          <w:highlight w:val="none"/>
        </w:rPr>
      </w:pPr>
      <w:bookmarkStart w:id="49" w:name="_Toc4328"/>
      <w:r>
        <w:rPr>
          <w:rFonts w:hint="eastAsia" w:asciiTheme="minorEastAsia" w:hAnsiTheme="minorEastAsia" w:eastAsiaTheme="minorEastAsia"/>
          <w:b/>
          <w:color w:val="auto"/>
          <w:sz w:val="28"/>
          <w:highlight w:val="none"/>
        </w:rPr>
        <w:t>第四章  评标方法和标准（综合评分法）</w:t>
      </w:r>
      <w:bookmarkEnd w:id="49"/>
    </w:p>
    <w:p w14:paraId="009BE4C0">
      <w:pPr>
        <w:spacing w:line="360" w:lineRule="auto"/>
        <w:ind w:firstLine="437"/>
        <w:outlineLvl w:val="1"/>
        <w:rPr>
          <w:rFonts w:hint="eastAsia" w:asciiTheme="minorEastAsia" w:hAnsiTheme="minorEastAsia" w:eastAsiaTheme="minorEastAsia"/>
          <w:b/>
          <w:color w:val="auto"/>
          <w:sz w:val="24"/>
          <w:highlight w:val="none"/>
        </w:rPr>
      </w:pPr>
      <w:bookmarkStart w:id="50" w:name="_Toc22115"/>
      <w:bookmarkStart w:id="51" w:name="_Toc6560"/>
      <w:r>
        <w:rPr>
          <w:rFonts w:hint="eastAsia" w:asciiTheme="minorEastAsia" w:hAnsiTheme="minorEastAsia" w:eastAsiaTheme="minorEastAsia"/>
          <w:b/>
          <w:color w:val="auto"/>
          <w:sz w:val="24"/>
          <w:highlight w:val="none"/>
        </w:rPr>
        <w:t>一、总则</w:t>
      </w:r>
      <w:bookmarkEnd w:id="50"/>
      <w:bookmarkEnd w:id="51"/>
    </w:p>
    <w:p w14:paraId="77A352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F9FB2B1">
      <w:pPr>
        <w:spacing w:line="360" w:lineRule="auto"/>
        <w:ind w:firstLine="437"/>
        <w:outlineLvl w:val="1"/>
        <w:rPr>
          <w:rFonts w:hint="eastAsia" w:asciiTheme="minorEastAsia" w:hAnsiTheme="minorEastAsia" w:eastAsiaTheme="minorEastAsia"/>
          <w:b/>
          <w:color w:val="auto"/>
          <w:sz w:val="24"/>
          <w:highlight w:val="none"/>
        </w:rPr>
      </w:pPr>
      <w:bookmarkStart w:id="52" w:name="_Toc28533"/>
      <w:bookmarkStart w:id="53" w:name="_Toc27343"/>
      <w:r>
        <w:rPr>
          <w:rFonts w:hint="eastAsia" w:asciiTheme="minorEastAsia" w:hAnsiTheme="minorEastAsia" w:eastAsiaTheme="minorEastAsia"/>
          <w:b/>
          <w:color w:val="auto"/>
          <w:sz w:val="24"/>
          <w:highlight w:val="none"/>
        </w:rPr>
        <w:t>二、评标方法</w:t>
      </w:r>
      <w:bookmarkEnd w:id="52"/>
      <w:bookmarkEnd w:id="53"/>
    </w:p>
    <w:p w14:paraId="3C97014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363"/>
        <w:gridCol w:w="4977"/>
        <w:gridCol w:w="2682"/>
      </w:tblGrid>
      <w:tr w14:paraId="5B4F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tcBorders>
              <w:bottom w:val="single" w:color="auto" w:sz="4" w:space="0"/>
            </w:tcBorders>
            <w:vAlign w:val="center"/>
          </w:tcPr>
          <w:p w14:paraId="0819A80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2B3B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bottom w:val="single" w:color="auto" w:sz="4" w:space="0"/>
            </w:tcBorders>
            <w:vAlign w:val="center"/>
          </w:tcPr>
          <w:p w14:paraId="0B8B966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690" w:type="pct"/>
            <w:tcBorders>
              <w:bottom w:val="single" w:color="auto" w:sz="4" w:space="0"/>
            </w:tcBorders>
            <w:vAlign w:val="center"/>
          </w:tcPr>
          <w:p w14:paraId="0514CC8D">
            <w:pPr>
              <w:pStyle w:val="4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519" w:type="pct"/>
            <w:tcBorders>
              <w:bottom w:val="single" w:color="auto" w:sz="4" w:space="0"/>
            </w:tcBorders>
            <w:vAlign w:val="center"/>
          </w:tcPr>
          <w:p w14:paraId="09F7F16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354" w:type="pct"/>
            <w:tcBorders>
              <w:bottom w:val="single" w:color="auto" w:sz="4" w:space="0"/>
            </w:tcBorders>
            <w:vAlign w:val="center"/>
          </w:tcPr>
          <w:p w14:paraId="07F3B38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4736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bottom w:val="single" w:color="auto" w:sz="4" w:space="0"/>
            </w:tcBorders>
            <w:vAlign w:val="center"/>
          </w:tcPr>
          <w:p w14:paraId="214898E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690" w:type="pct"/>
            <w:tcBorders>
              <w:bottom w:val="single" w:color="auto" w:sz="4" w:space="0"/>
            </w:tcBorders>
            <w:vAlign w:val="center"/>
          </w:tcPr>
          <w:p w14:paraId="791F6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center"/>
              <w:textAlignment w:val="auto"/>
              <w:rPr>
                <w:rFonts w:hint="eastAsia" w:ascii="宋体" w:hAnsi="宋体" w:eastAsia="宋体"/>
                <w:color w:val="auto"/>
                <w:sz w:val="24"/>
                <w:szCs w:val="28"/>
                <w:highlight w:val="none"/>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519" w:type="pct"/>
            <w:tcBorders>
              <w:bottom w:val="single" w:color="auto" w:sz="4" w:space="0"/>
            </w:tcBorders>
            <w:vAlign w:val="center"/>
          </w:tcPr>
          <w:p w14:paraId="44EB9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供有效的营业执照；</w:t>
            </w:r>
          </w:p>
          <w:p w14:paraId="1D54BB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供有效的事业单位法人证书；</w:t>
            </w:r>
          </w:p>
          <w:p w14:paraId="569E1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hint="default" w:ascii="宋体" w:hAnsi="宋体" w:eastAsia="宋体" w:cs="宋体"/>
                <w:color w:val="auto"/>
                <w:sz w:val="24"/>
                <w:szCs w:val="24"/>
                <w:highlight w:val="none"/>
              </w:rPr>
              <w:t>登记证书等证明文件；</w:t>
            </w:r>
          </w:p>
          <w:p w14:paraId="0AD5A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供有效的个体工商户营业执照；</w:t>
            </w:r>
          </w:p>
          <w:p w14:paraId="4210A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354" w:type="pct"/>
            <w:vAlign w:val="center"/>
          </w:tcPr>
          <w:p w14:paraId="1385E5A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b/>
                <w:bCs/>
                <w:color w:val="auto"/>
                <w:sz w:val="21"/>
                <w:szCs w:val="21"/>
                <w:highlight w:val="none"/>
              </w:rPr>
            </w:pPr>
            <w:r>
              <w:rPr>
                <w:rFonts w:hint="eastAsia" w:ascii="宋体" w:hAnsi="宋体" w:eastAsia="宋体" w:cs="宋体"/>
                <w:b/>
                <w:bCs/>
                <w:color w:val="auto"/>
                <w:sz w:val="21"/>
                <w:szCs w:val="21"/>
                <w:highlight w:val="none"/>
              </w:rPr>
              <w:t>提供材料复印件加盖公章</w:t>
            </w:r>
          </w:p>
          <w:p w14:paraId="12C91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olor w:val="auto"/>
                <w:sz w:val="21"/>
                <w:szCs w:val="21"/>
                <w:highlight w:val="none"/>
              </w:rPr>
            </w:pPr>
          </w:p>
        </w:tc>
      </w:tr>
      <w:tr w14:paraId="35D3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bottom w:val="single" w:color="auto" w:sz="4" w:space="0"/>
            </w:tcBorders>
            <w:vAlign w:val="center"/>
          </w:tcPr>
          <w:p w14:paraId="1E57B15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690" w:type="pct"/>
            <w:tcBorders>
              <w:bottom w:val="single" w:color="auto" w:sz="4" w:space="0"/>
            </w:tcBorders>
            <w:vAlign w:val="center"/>
          </w:tcPr>
          <w:p w14:paraId="253A11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519" w:type="pct"/>
            <w:tcBorders>
              <w:bottom w:val="single" w:color="auto" w:sz="4" w:space="0"/>
            </w:tcBorders>
            <w:vAlign w:val="center"/>
          </w:tcPr>
          <w:p w14:paraId="3FB74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354" w:type="pct"/>
            <w:vAlign w:val="center"/>
          </w:tcPr>
          <w:p w14:paraId="751EB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详见第六章投标文件格式</w:t>
            </w:r>
          </w:p>
        </w:tc>
      </w:tr>
      <w:tr w14:paraId="4039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14:paraId="15CCEBC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690" w:type="pct"/>
            <w:vAlign w:val="center"/>
          </w:tcPr>
          <w:p w14:paraId="717E05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center"/>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19" w:type="pct"/>
            <w:vAlign w:val="center"/>
          </w:tcPr>
          <w:p w14:paraId="0A951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left"/>
              <w:textAlignment w:val="auto"/>
              <w:rPr>
                <w:rFonts w:hint="eastAsia"/>
                <w:color w:val="auto"/>
                <w:szCs w:val="20"/>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354" w:type="pct"/>
            <w:vAlign w:val="center"/>
          </w:tcPr>
          <w:p w14:paraId="1419E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color w:val="auto"/>
                <w:sz w:val="21"/>
                <w:szCs w:val="21"/>
                <w:highlight w:val="none"/>
              </w:rPr>
            </w:pPr>
            <w:r>
              <w:rPr>
                <w:rFonts w:hint="eastAsia" w:ascii="宋体" w:hAnsi="宋体" w:eastAsia="宋体" w:cs="宋体"/>
                <w:color w:val="auto"/>
                <w:sz w:val="21"/>
                <w:szCs w:val="21"/>
                <w:highlight w:val="none"/>
              </w:rPr>
              <w:t>无须投标人提供，由采购人或采购代理机构查询。</w:t>
            </w:r>
          </w:p>
        </w:tc>
      </w:tr>
      <w:tr w14:paraId="4E58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bottom w:val="single" w:color="auto" w:sz="4" w:space="0"/>
            </w:tcBorders>
            <w:vAlign w:val="center"/>
          </w:tcPr>
          <w:p w14:paraId="7958587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bookmarkStart w:id="54" w:name="_Hlk16461707"/>
            <w:r>
              <w:rPr>
                <w:rFonts w:hint="eastAsia" w:ascii="宋体" w:hAnsi="宋体" w:eastAsia="宋体"/>
                <w:color w:val="auto"/>
                <w:sz w:val="24"/>
                <w:szCs w:val="20"/>
                <w:highlight w:val="none"/>
              </w:rPr>
              <w:t>4</w:t>
            </w:r>
          </w:p>
        </w:tc>
        <w:tc>
          <w:tcPr>
            <w:tcW w:w="690" w:type="pct"/>
            <w:tcBorders>
              <w:bottom w:val="single" w:color="auto" w:sz="4" w:space="0"/>
            </w:tcBorders>
            <w:vAlign w:val="center"/>
          </w:tcPr>
          <w:p w14:paraId="4D466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10"/>
              <w:jc w:val="center"/>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10"/>
                <w:sz w:val="24"/>
                <w:szCs w:val="24"/>
                <w:highlight w:val="none"/>
              </w:rPr>
              <w:t>其他特定资格要求</w:t>
            </w:r>
          </w:p>
        </w:tc>
        <w:tc>
          <w:tcPr>
            <w:tcW w:w="2519" w:type="pct"/>
            <w:tcBorders>
              <w:bottom w:val="single" w:color="auto" w:sz="4" w:space="0"/>
            </w:tcBorders>
            <w:vAlign w:val="center"/>
          </w:tcPr>
          <w:p w14:paraId="1D178F6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360" w:lineRule="exact"/>
              <w:ind w:left="0" w:leftChars="0" w:right="0" w:firstLine="0" w:firstLineChars="0"/>
              <w:jc w:val="left"/>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投标人须同时满足下列要求：</w:t>
            </w:r>
          </w:p>
          <w:p w14:paraId="209BFA7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360" w:lineRule="exact"/>
              <w:ind w:left="0" w:leftChars="0" w:right="0" w:firstLine="0" w:firstLineChars="0"/>
              <w:jc w:val="left"/>
              <w:textAlignment w:val="auto"/>
              <w:outlineLvl w:val="2"/>
              <w:rPr>
                <w:rFonts w:hint="eastAsia" w:ascii="宋体" w:hAnsi="宋体" w:eastAsia="宋体" w:cs="宋体"/>
                <w:color w:val="auto"/>
                <w:sz w:val="24"/>
                <w:szCs w:val="24"/>
                <w:highlight w:val="none"/>
                <w:lang w:val="en-US" w:eastAsia="zh-CN" w:bidi="ar"/>
              </w:rPr>
            </w:pPr>
            <w:r>
              <w:rPr>
                <w:rFonts w:hint="default" w:ascii="宋体" w:hAnsi="宋体" w:eastAsia="宋体" w:cs="宋体"/>
                <w:color w:val="auto"/>
                <w:sz w:val="24"/>
                <w:szCs w:val="24"/>
                <w:highlight w:val="none"/>
                <w:lang w:val="en-US" w:eastAsia="zh-CN" w:bidi="ar"/>
              </w:rPr>
              <w:fldChar w:fldCharType="begin"/>
            </w:r>
            <w:r>
              <w:rPr>
                <w:rFonts w:hint="default" w:ascii="宋体" w:hAnsi="宋体" w:eastAsia="宋体" w:cs="宋体"/>
                <w:color w:val="auto"/>
                <w:sz w:val="24"/>
                <w:szCs w:val="24"/>
                <w:highlight w:val="none"/>
                <w:lang w:val="en-US" w:eastAsia="zh-CN" w:bidi="ar"/>
              </w:rPr>
              <w:instrText xml:space="preserve"> = 1 \* GB3 \* MERGEFORMAT </w:instrText>
            </w:r>
            <w:r>
              <w:rPr>
                <w:rFonts w:hint="default" w:ascii="宋体" w:hAnsi="宋体" w:eastAsia="宋体" w:cs="宋体"/>
                <w:color w:val="auto"/>
                <w:sz w:val="24"/>
                <w:szCs w:val="24"/>
                <w:highlight w:val="none"/>
                <w:lang w:val="en-US" w:eastAsia="zh-CN" w:bidi="ar"/>
              </w:rPr>
              <w:fldChar w:fldCharType="separate"/>
            </w:r>
            <w:r>
              <w:rPr>
                <w:rFonts w:hint="eastAsia" w:ascii="宋体" w:hAnsi="宋体" w:eastAsia="宋体" w:cs="宋体"/>
                <w:color w:val="auto"/>
                <w:sz w:val="24"/>
                <w:szCs w:val="24"/>
                <w:highlight w:val="none"/>
                <w:lang w:val="en-US" w:eastAsia="zh-CN" w:bidi="ar"/>
              </w:rPr>
              <w:t>①</w:t>
            </w:r>
            <w:r>
              <w:rPr>
                <w:rFonts w:hint="default" w:ascii="宋体" w:hAnsi="宋体" w:eastAsia="宋体" w:cs="宋体"/>
                <w:color w:val="auto"/>
                <w:sz w:val="24"/>
                <w:szCs w:val="24"/>
                <w:highlight w:val="none"/>
                <w:lang w:val="en-US" w:eastAsia="zh-CN" w:bidi="ar"/>
              </w:rPr>
              <w:fldChar w:fldCharType="end"/>
            </w:r>
            <w:r>
              <w:rPr>
                <w:rFonts w:hint="eastAsia" w:ascii="宋体" w:hAnsi="宋体" w:eastAsia="宋体" w:cs="宋体"/>
                <w:color w:val="auto"/>
                <w:sz w:val="24"/>
                <w:szCs w:val="24"/>
                <w:highlight w:val="none"/>
                <w:lang w:val="en-US" w:eastAsia="zh-CN" w:bidi="ar"/>
              </w:rPr>
              <w:t>投标单位在生态环境部环境影响评价信用平台注册；</w:t>
            </w:r>
            <w:r>
              <w:rPr>
                <w:rFonts w:hint="eastAsia" w:ascii="宋体" w:hAnsi="宋体" w:eastAsia="宋体" w:cs="宋体"/>
                <w:b/>
                <w:bCs/>
                <w:color w:val="auto"/>
                <w:sz w:val="24"/>
                <w:szCs w:val="24"/>
                <w:highlight w:val="none"/>
                <w:lang w:bidi="ar"/>
              </w:rPr>
              <w:t>（提供</w:t>
            </w:r>
            <w:r>
              <w:rPr>
                <w:rFonts w:hint="eastAsia" w:ascii="宋体" w:hAnsi="宋体" w:eastAsia="宋体" w:cs="宋体"/>
                <w:b/>
                <w:bCs/>
                <w:color w:val="auto"/>
                <w:sz w:val="24"/>
                <w:szCs w:val="24"/>
                <w:highlight w:val="none"/>
                <w:lang w:val="en-US" w:eastAsia="zh-CN" w:bidi="ar"/>
              </w:rPr>
              <w:t>平台注册</w:t>
            </w:r>
            <w:r>
              <w:rPr>
                <w:rFonts w:hint="eastAsia" w:ascii="宋体" w:hAnsi="宋体" w:eastAsia="宋体" w:cs="宋体"/>
                <w:b/>
                <w:bCs/>
                <w:color w:val="auto"/>
                <w:sz w:val="24"/>
                <w:szCs w:val="24"/>
                <w:highlight w:val="none"/>
                <w:lang w:bidi="ar"/>
              </w:rPr>
              <w:t>相关证明材料）</w:t>
            </w:r>
          </w:p>
          <w:p w14:paraId="305C19E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360" w:lineRule="exact"/>
              <w:ind w:left="0" w:leftChars="0" w:right="0" w:firstLine="0" w:firstLineChars="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②项目负责人具有在本单位注册的环境影响评价工程师职业资格证书，且已在生态环境部环境影响评价信用平台注册。</w:t>
            </w:r>
            <w:r>
              <w:rPr>
                <w:rFonts w:hint="default"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人员证书、平台注册</w:t>
            </w:r>
            <w:r>
              <w:rPr>
                <w:rFonts w:hint="default"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val="en-US" w:eastAsia="zh-CN"/>
              </w:rPr>
              <w:t>及投标人为</w:t>
            </w:r>
            <w:r>
              <w:rPr>
                <w:rFonts w:hint="default" w:ascii="宋体" w:hAnsi="宋体" w:eastAsia="宋体" w:cs="宋体"/>
                <w:b/>
                <w:bCs/>
                <w:color w:val="auto"/>
                <w:sz w:val="24"/>
                <w:szCs w:val="24"/>
                <w:highlight w:val="none"/>
              </w:rPr>
              <w:t>项目</w:t>
            </w:r>
            <w:r>
              <w:rPr>
                <w:rFonts w:hint="default" w:ascii="宋体" w:hAnsi="宋体" w:eastAsia="宋体" w:cs="宋体"/>
                <w:b/>
                <w:bCs/>
                <w:color w:val="auto"/>
                <w:spacing w:val="-3"/>
                <w:sz w:val="24"/>
                <w:szCs w:val="24"/>
                <w:highlight w:val="none"/>
              </w:rPr>
              <w:t>负责人</w:t>
            </w:r>
            <w:r>
              <w:rPr>
                <w:rFonts w:hint="eastAsia" w:ascii="宋体" w:hAnsi="宋体" w:eastAsia="宋体" w:cs="宋体"/>
                <w:b/>
                <w:bCs/>
                <w:color w:val="auto"/>
                <w:sz w:val="24"/>
                <w:szCs w:val="24"/>
                <w:highlight w:val="none"/>
                <w:lang w:val="en-US" w:eastAsia="zh-CN"/>
              </w:rPr>
              <w:t>缴纳的投标截止时间前3个月内任意一个月内的社保证明材料；若项目负责人为退休返聘人员除提供人员证书及平台注册证明材料外，还需须同时提供返聘合同、退休证及该人员投标截止时间前3个月的工资流水证明材料）</w:t>
            </w:r>
            <w:r>
              <w:rPr>
                <w:rFonts w:hint="default" w:ascii="宋体" w:hAnsi="宋体" w:eastAsia="宋体" w:cs="宋体"/>
                <w:b/>
                <w:bCs/>
                <w:color w:val="auto"/>
                <w:spacing w:val="-3"/>
                <w:sz w:val="24"/>
                <w:szCs w:val="24"/>
                <w:highlight w:val="none"/>
              </w:rPr>
              <w:t>）</w:t>
            </w:r>
          </w:p>
        </w:tc>
        <w:tc>
          <w:tcPr>
            <w:tcW w:w="1354" w:type="pct"/>
            <w:tcBorders>
              <w:bottom w:val="single" w:color="auto" w:sz="4" w:space="0"/>
            </w:tcBorders>
            <w:vAlign w:val="center"/>
          </w:tcPr>
          <w:p w14:paraId="52B8259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b/>
                <w:bCs/>
                <w:color w:val="auto"/>
                <w:sz w:val="21"/>
                <w:szCs w:val="21"/>
                <w:highlight w:val="none"/>
              </w:rPr>
            </w:pPr>
            <w:r>
              <w:rPr>
                <w:rFonts w:hint="eastAsia" w:ascii="宋体" w:hAnsi="宋体" w:eastAsia="宋体" w:cs="宋体"/>
                <w:b/>
                <w:bCs/>
                <w:color w:val="auto"/>
                <w:sz w:val="21"/>
                <w:szCs w:val="21"/>
                <w:highlight w:val="none"/>
              </w:rPr>
              <w:t>提供材料复印件加盖公章</w:t>
            </w:r>
          </w:p>
          <w:p w14:paraId="7F942752">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olor w:val="auto"/>
                <w:sz w:val="21"/>
                <w:szCs w:val="21"/>
                <w:highlight w:val="none"/>
                <w:lang w:eastAsia="zh-CN"/>
              </w:rPr>
            </w:pPr>
          </w:p>
        </w:tc>
      </w:tr>
    </w:tbl>
    <w:p w14:paraId="36768CD2">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4"/>
    <w:p w14:paraId="7D052CD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4A969B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17"/>
        <w:gridCol w:w="3128"/>
        <w:gridCol w:w="2516"/>
      </w:tblGrid>
      <w:tr w14:paraId="2C75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EE619B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529B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7" w:type="pct"/>
            <w:tcBorders>
              <w:bottom w:val="single" w:color="auto" w:sz="4" w:space="0"/>
            </w:tcBorders>
            <w:vAlign w:val="center"/>
          </w:tcPr>
          <w:p w14:paraId="31565B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58F7C459">
            <w:pPr>
              <w:pStyle w:val="4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34346E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475" w:type="pct"/>
            <w:tcBorders>
              <w:bottom w:val="single" w:color="auto" w:sz="4" w:space="0"/>
            </w:tcBorders>
            <w:vAlign w:val="center"/>
          </w:tcPr>
          <w:p w14:paraId="5A74EC5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95A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23AB8BA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07188612">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52DC0734">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5E0D253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12B2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F6F2D0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471E65D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436BBB4">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72CBE23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F3C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6B2FB5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7B6098FC">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43D9E2B9">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18DBB1B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p>
        </w:tc>
      </w:tr>
      <w:tr w14:paraId="5C26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1612EC8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6F08696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0C09260">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招标文件投标人须知正文第9条要求</w:t>
            </w:r>
          </w:p>
        </w:tc>
        <w:tc>
          <w:tcPr>
            <w:tcW w:w="1475" w:type="pct"/>
            <w:vAlign w:val="center"/>
          </w:tcPr>
          <w:p w14:paraId="66BC2D6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D5A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C6E5E8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1242" w:type="pct"/>
            <w:vAlign w:val="center"/>
          </w:tcPr>
          <w:p w14:paraId="712CB0A3">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A815061">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符合招标文件采购需求中对付款方式、服务地点、服务期限等实质性要求</w:t>
            </w:r>
          </w:p>
        </w:tc>
        <w:tc>
          <w:tcPr>
            <w:tcW w:w="1475" w:type="pct"/>
            <w:vAlign w:val="center"/>
          </w:tcPr>
          <w:p w14:paraId="2DF57A1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0150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F488D4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6</w:t>
            </w:r>
          </w:p>
        </w:tc>
        <w:tc>
          <w:tcPr>
            <w:tcW w:w="1242" w:type="pct"/>
            <w:shd w:val="clear" w:color="auto" w:fill="auto"/>
            <w:vAlign w:val="center"/>
          </w:tcPr>
          <w:p w14:paraId="7D618E0C">
            <w:pPr>
              <w:keepNext w:val="0"/>
              <w:keepLines w:val="0"/>
              <w:suppressLineNumbers w:val="0"/>
              <w:spacing w:before="0" w:beforeAutospacing="0" w:after="50" w:afterAutospacing="0" w:line="360" w:lineRule="auto"/>
              <w:ind w:left="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1835" w:type="pct"/>
            <w:shd w:val="clear" w:color="auto" w:fill="auto"/>
            <w:vAlign w:val="center"/>
          </w:tcPr>
          <w:p w14:paraId="229362B7">
            <w:pPr>
              <w:keepNext w:val="0"/>
              <w:keepLines w:val="0"/>
              <w:suppressLineNumbers w:val="0"/>
              <w:spacing w:before="0" w:beforeAutospacing="0" w:after="50" w:afterAutospacing="0" w:line="360" w:lineRule="auto"/>
              <w:ind w:left="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5" w:type="pct"/>
            <w:vAlign w:val="center"/>
          </w:tcPr>
          <w:p w14:paraId="0B3EBFC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p>
        </w:tc>
      </w:tr>
    </w:tbl>
    <w:p w14:paraId="292405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5F6CA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47C2AC5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125B15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80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%。具体评分细则如下：</w:t>
      </w:r>
    </w:p>
    <w:tbl>
      <w:tblPr>
        <w:tblStyle w:val="26"/>
        <w:tblW w:w="56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049"/>
        <w:gridCol w:w="6322"/>
        <w:gridCol w:w="1195"/>
      </w:tblGrid>
      <w:tr w14:paraId="5B49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4B471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544" w:type="pct"/>
            <w:tcBorders>
              <w:top w:val="single" w:color="auto" w:sz="4" w:space="0"/>
              <w:left w:val="single" w:color="auto" w:sz="4" w:space="0"/>
              <w:bottom w:val="single" w:color="auto" w:sz="4" w:space="0"/>
              <w:right w:val="single" w:color="auto" w:sz="4" w:space="0"/>
            </w:tcBorders>
            <w:vAlign w:val="center"/>
          </w:tcPr>
          <w:p w14:paraId="004FB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280" w:type="pct"/>
            <w:tcBorders>
              <w:top w:val="single" w:color="auto" w:sz="4" w:space="0"/>
              <w:left w:val="single" w:color="auto" w:sz="4" w:space="0"/>
              <w:bottom w:val="single" w:color="auto" w:sz="4" w:space="0"/>
              <w:right w:val="single" w:color="auto" w:sz="4" w:space="0"/>
            </w:tcBorders>
            <w:vAlign w:val="center"/>
          </w:tcPr>
          <w:p w14:paraId="0D5BE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20" w:type="pct"/>
            <w:tcBorders>
              <w:top w:val="single" w:color="auto" w:sz="4" w:space="0"/>
              <w:left w:val="single" w:color="auto" w:sz="4" w:space="0"/>
              <w:bottom w:val="single" w:color="auto" w:sz="4" w:space="0"/>
              <w:right w:val="single" w:color="auto" w:sz="4" w:space="0"/>
            </w:tcBorders>
            <w:vAlign w:val="center"/>
          </w:tcPr>
          <w:p w14:paraId="195B3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354B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55" w:type="pct"/>
            <w:vMerge w:val="restart"/>
            <w:tcBorders>
              <w:top w:val="single" w:color="auto" w:sz="4" w:space="0"/>
              <w:left w:val="single" w:color="auto" w:sz="4" w:space="0"/>
              <w:right w:val="single" w:color="auto" w:sz="4" w:space="0"/>
            </w:tcBorders>
            <w:vAlign w:val="center"/>
          </w:tcPr>
          <w:p w14:paraId="05C13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技术资信分</w:t>
            </w:r>
          </w:p>
          <w:p w14:paraId="140BA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90</w:t>
            </w:r>
            <w:r>
              <w:rPr>
                <w:rFonts w:hint="eastAsia" w:ascii="宋体" w:hAnsi="宋体" w:eastAsia="宋体" w:cs="宋体"/>
                <w:b/>
                <w:bCs/>
                <w:color w:val="auto"/>
                <w:sz w:val="24"/>
                <w:szCs w:val="24"/>
                <w:highlight w:val="none"/>
              </w:rPr>
              <w:t>分）</w:t>
            </w:r>
          </w:p>
        </w:tc>
        <w:tc>
          <w:tcPr>
            <w:tcW w:w="544" w:type="pct"/>
            <w:tcBorders>
              <w:top w:val="single" w:color="auto" w:sz="4" w:space="0"/>
              <w:left w:val="single" w:color="auto" w:sz="4" w:space="0"/>
              <w:bottom w:val="single" w:color="auto" w:sz="4" w:space="0"/>
              <w:right w:val="single" w:color="auto" w:sz="4" w:space="0"/>
            </w:tcBorders>
            <w:vAlign w:val="center"/>
          </w:tcPr>
          <w:p w14:paraId="5DBEF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3280" w:type="pct"/>
            <w:tcBorders>
              <w:top w:val="single" w:color="auto" w:sz="4" w:space="0"/>
              <w:left w:val="single" w:color="auto" w:sz="4" w:space="0"/>
              <w:bottom w:val="single" w:color="auto" w:sz="4" w:space="0"/>
              <w:right w:val="single" w:color="auto" w:sz="4" w:space="0"/>
            </w:tcBorders>
            <w:vAlign w:val="center"/>
          </w:tcPr>
          <w:p w14:paraId="62AB3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供应商自2022年1月1日以来（以合同签订时间为准）具有</w:t>
            </w:r>
            <w:r>
              <w:rPr>
                <w:rFonts w:hint="eastAsia" w:ascii="宋体" w:hAnsi="宋体" w:eastAsia="宋体" w:cs="宋体"/>
                <w:b w:val="0"/>
                <w:bCs w:val="0"/>
                <w:color w:val="auto"/>
                <w:sz w:val="24"/>
                <w:szCs w:val="24"/>
                <w:highlight w:val="none"/>
                <w:lang w:val="en-US" w:eastAsia="zh-CN"/>
              </w:rPr>
              <w:t>PETCT或SPECT/CT或直线加速器或核素病房</w:t>
            </w:r>
            <w:r>
              <w:rPr>
                <w:rFonts w:hint="eastAsia" w:ascii="宋体" w:hAnsi="宋体" w:eastAsia="宋体" w:cs="宋体"/>
                <w:b w:val="0"/>
                <w:bCs w:val="0"/>
                <w:color w:val="auto"/>
                <w:sz w:val="24"/>
                <w:szCs w:val="24"/>
                <w:highlight w:val="none"/>
                <w:lang w:val="en-US" w:eastAsia="zh-CN"/>
              </w:rPr>
              <w:t>环境影响评价业绩的，每提供一份业绩得5分，本项最高得10分。</w:t>
            </w:r>
          </w:p>
          <w:p w14:paraId="6CEB1A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投标文件中须提供合同复印件及该项目取得的主管部门的批复文件</w:t>
            </w:r>
            <w:r>
              <w:rPr>
                <w:rFonts w:hint="eastAsia" w:ascii="宋体" w:hAnsi="宋体" w:eastAsia="宋体" w:cs="宋体"/>
                <w:b/>
                <w:bCs/>
                <w:color w:val="auto"/>
                <w:sz w:val="24"/>
                <w:szCs w:val="24"/>
                <w:highlight w:val="none"/>
                <w:lang w:val="en-US" w:eastAsia="zh-CN"/>
              </w:rPr>
              <w:t>，合同中须体现类似本项目的服务内容，如合同中无法体现签订时间、项目内容等关键评审因素的，须另附业主（或合同甲方）证明材料原件或复印件并加盖投标单位公章。</w:t>
            </w:r>
          </w:p>
        </w:tc>
        <w:tc>
          <w:tcPr>
            <w:tcW w:w="620" w:type="pct"/>
            <w:tcBorders>
              <w:top w:val="single" w:color="auto" w:sz="4" w:space="0"/>
              <w:left w:val="single" w:color="auto" w:sz="4" w:space="0"/>
              <w:bottom w:val="single" w:color="auto" w:sz="4" w:space="0"/>
              <w:right w:val="single" w:color="auto" w:sz="4" w:space="0"/>
            </w:tcBorders>
            <w:vAlign w:val="center"/>
          </w:tcPr>
          <w:p w14:paraId="3713D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0-10分</w:t>
            </w:r>
          </w:p>
        </w:tc>
      </w:tr>
      <w:tr w14:paraId="5F4F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55" w:type="pct"/>
            <w:vMerge w:val="continue"/>
            <w:tcBorders>
              <w:left w:val="single" w:color="auto" w:sz="4" w:space="0"/>
              <w:right w:val="single" w:color="auto" w:sz="4" w:space="0"/>
            </w:tcBorders>
            <w:vAlign w:val="center"/>
          </w:tcPr>
          <w:p w14:paraId="6507BB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7116F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项目负责人业绩</w:t>
            </w:r>
          </w:p>
        </w:tc>
        <w:tc>
          <w:tcPr>
            <w:tcW w:w="3280" w:type="pct"/>
            <w:tcBorders>
              <w:top w:val="single" w:color="auto" w:sz="4" w:space="0"/>
              <w:left w:val="single" w:color="auto" w:sz="4" w:space="0"/>
              <w:bottom w:val="single" w:color="auto" w:sz="4" w:space="0"/>
              <w:right w:val="single" w:color="auto" w:sz="4" w:space="0"/>
            </w:tcBorders>
            <w:vAlign w:val="center"/>
          </w:tcPr>
          <w:p w14:paraId="6D1E7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拟派项目负责人（1人）满足下列要求：自2022年1月1日以来（以合同签订时间为准）具有</w:t>
            </w:r>
            <w:r>
              <w:rPr>
                <w:rFonts w:hint="eastAsia" w:ascii="宋体" w:hAnsi="宋体" w:eastAsia="宋体" w:cs="宋体"/>
                <w:b w:val="0"/>
                <w:bCs w:val="0"/>
                <w:color w:val="auto"/>
                <w:sz w:val="24"/>
                <w:szCs w:val="24"/>
                <w:highlight w:val="none"/>
                <w:lang w:val="en-US" w:eastAsia="zh-CN"/>
              </w:rPr>
              <w:t>PETCT或SPECT/CT或直线加速器或核素病房</w:t>
            </w:r>
            <w:r>
              <w:rPr>
                <w:rFonts w:hint="eastAsia" w:ascii="宋体" w:hAnsi="宋体" w:eastAsia="宋体" w:cs="宋体"/>
                <w:b w:val="0"/>
                <w:bCs w:val="0"/>
                <w:color w:val="auto"/>
                <w:sz w:val="24"/>
                <w:szCs w:val="24"/>
                <w:highlight w:val="none"/>
                <w:lang w:val="en-US" w:eastAsia="zh-CN"/>
              </w:rPr>
              <w:t>环境影响评价业绩，且在此业绩中担任项目负责人岗位的得5分，本小项满分10分。</w:t>
            </w:r>
            <w:r>
              <w:rPr>
                <w:rFonts w:hint="eastAsia" w:ascii="宋体" w:hAnsi="宋体" w:eastAsia="宋体" w:cs="宋体"/>
                <w:color w:val="auto"/>
                <w:sz w:val="24"/>
                <w:szCs w:val="24"/>
                <w:highlight w:val="none"/>
                <w:lang w:val="en-US" w:eastAsia="zh-CN"/>
              </w:rPr>
              <w:t xml:space="preserve"> </w:t>
            </w:r>
          </w:p>
          <w:p w14:paraId="1BE44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投标文件中提供业绩合同复印件及该项目取得的主管部门的批复文件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如合同或批文件中无法体现签订时间、项目内容、项目负责人姓名等关键评审因素的，须另附业主（或合同甲方）证明材料原件或复印件并加盖投标单位公章；</w:t>
            </w:r>
          </w:p>
        </w:tc>
        <w:tc>
          <w:tcPr>
            <w:tcW w:w="620" w:type="pct"/>
            <w:tcBorders>
              <w:top w:val="single" w:color="auto" w:sz="4" w:space="0"/>
              <w:left w:val="single" w:color="auto" w:sz="4" w:space="0"/>
              <w:bottom w:val="single" w:color="auto" w:sz="4" w:space="0"/>
              <w:right w:val="single" w:color="auto" w:sz="4" w:space="0"/>
            </w:tcBorders>
            <w:vAlign w:val="center"/>
          </w:tcPr>
          <w:p w14:paraId="465A7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0-10分</w:t>
            </w:r>
          </w:p>
        </w:tc>
      </w:tr>
      <w:tr w14:paraId="00E6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55" w:type="pct"/>
            <w:vMerge w:val="continue"/>
            <w:tcBorders>
              <w:left w:val="single" w:color="auto" w:sz="4" w:space="0"/>
              <w:right w:val="single" w:color="auto" w:sz="4" w:space="0"/>
            </w:tcBorders>
            <w:vAlign w:val="center"/>
          </w:tcPr>
          <w:p w14:paraId="3E1B2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1B7F5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w:t>
            </w:r>
          </w:p>
          <w:p w14:paraId="70C88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w:t>
            </w:r>
          </w:p>
        </w:tc>
        <w:tc>
          <w:tcPr>
            <w:tcW w:w="3280" w:type="pct"/>
            <w:tcBorders>
              <w:top w:val="single" w:color="auto" w:sz="4" w:space="0"/>
              <w:left w:val="single" w:color="auto" w:sz="4" w:space="0"/>
              <w:bottom w:val="single" w:color="auto" w:sz="4" w:space="0"/>
              <w:right w:val="single" w:color="auto" w:sz="4" w:space="0"/>
            </w:tcBorders>
            <w:vAlign w:val="center"/>
          </w:tcPr>
          <w:p w14:paraId="35DB0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拟派项目负责人同时具有中级及以上职称证书及注册核安全工程师证书的得6分；</w:t>
            </w:r>
          </w:p>
          <w:p w14:paraId="57EB7C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2、拟派项目组成员中（除项目负责人以外），①每具有放射防护检测评价培训合格证书的得3分，本项12分；②在①得分的人员中，同时具有中级及以上职称的另加1分，本项最高得16分。</w:t>
            </w:r>
          </w:p>
          <w:p w14:paraId="15E6A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注：投标人须同时提供下列材料：①项目配备人员名单（格式自拟）；②上述人员证书复印件并加盖单位公章；③投标人为上述人员缴纳的投标截止时间前3个月内任意一个</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lang w:val="en-US" w:eastAsia="zh-CN"/>
              </w:rPr>
              <w:t>内的社保证明材料；④若上述人员中有退休返聘人员除提供人员证书复印件并加盖单位公章外，还需须同时提供返聘合同、退休证及该人员投标截止时间前3个月的工资流水证明材料。⑤上述人员同时具有多个职称证书的，按最高级别计分。</w:t>
            </w:r>
          </w:p>
        </w:tc>
        <w:tc>
          <w:tcPr>
            <w:tcW w:w="620" w:type="pct"/>
            <w:tcBorders>
              <w:top w:val="single" w:color="auto" w:sz="4" w:space="0"/>
              <w:left w:val="single" w:color="auto" w:sz="4" w:space="0"/>
              <w:bottom w:val="single" w:color="auto" w:sz="4" w:space="0"/>
              <w:right w:val="single" w:color="auto" w:sz="4" w:space="0"/>
            </w:tcBorders>
            <w:vAlign w:val="center"/>
          </w:tcPr>
          <w:p w14:paraId="19765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0-22分</w:t>
            </w:r>
          </w:p>
        </w:tc>
      </w:tr>
      <w:tr w14:paraId="73E5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555" w:type="pct"/>
            <w:vMerge w:val="continue"/>
            <w:tcBorders>
              <w:left w:val="single" w:color="auto" w:sz="4" w:space="0"/>
              <w:right w:val="single" w:color="auto" w:sz="4" w:space="0"/>
            </w:tcBorders>
            <w:vAlign w:val="center"/>
          </w:tcPr>
          <w:p w14:paraId="30579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517ACE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w:t>
            </w:r>
          </w:p>
          <w:p w14:paraId="276B7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认证</w:t>
            </w:r>
          </w:p>
        </w:tc>
        <w:tc>
          <w:tcPr>
            <w:tcW w:w="3280" w:type="pct"/>
            <w:tcBorders>
              <w:top w:val="single" w:color="auto" w:sz="4" w:space="0"/>
              <w:left w:val="single" w:color="auto" w:sz="4" w:space="0"/>
              <w:bottom w:val="single" w:color="auto" w:sz="4" w:space="0"/>
              <w:right w:val="single" w:color="auto" w:sz="4" w:space="0"/>
            </w:tcBorders>
            <w:vAlign w:val="center"/>
          </w:tcPr>
          <w:p w14:paraId="7EE60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供应商具有有效期内的下列证书，每提供一个得2分，满分6分。</w:t>
            </w:r>
          </w:p>
          <w:p w14:paraId="49EE0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(1)质量管理体系认证证书；</w:t>
            </w:r>
          </w:p>
          <w:p w14:paraId="3916B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(2)环境管理体系认证证书；</w:t>
            </w:r>
          </w:p>
          <w:p w14:paraId="30ED24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(3)职业健康安全管理体系认证证书的。</w:t>
            </w:r>
          </w:p>
          <w:p w14:paraId="384E47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注：供应商须提供上述证书复印件并加盖单位公章及全国认证认可信息公共服务平台官网证书信息查询截图,未提供或提供不完整的不得分。</w:t>
            </w:r>
          </w:p>
        </w:tc>
        <w:tc>
          <w:tcPr>
            <w:tcW w:w="620" w:type="pct"/>
            <w:tcBorders>
              <w:top w:val="single" w:color="auto" w:sz="4" w:space="0"/>
              <w:left w:val="single" w:color="auto" w:sz="4" w:space="0"/>
              <w:bottom w:val="single" w:color="auto" w:sz="4" w:space="0"/>
              <w:right w:val="single" w:color="auto" w:sz="4" w:space="0"/>
            </w:tcBorders>
            <w:vAlign w:val="center"/>
          </w:tcPr>
          <w:p w14:paraId="26BCD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2449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555" w:type="pct"/>
            <w:vMerge w:val="continue"/>
            <w:tcBorders>
              <w:left w:val="single" w:color="auto" w:sz="4" w:space="0"/>
              <w:right w:val="single" w:color="auto" w:sz="4" w:space="0"/>
            </w:tcBorders>
            <w:vAlign w:val="center"/>
          </w:tcPr>
          <w:p w14:paraId="50B40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0C10A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项目背景理解分析</w:t>
            </w:r>
          </w:p>
        </w:tc>
        <w:tc>
          <w:tcPr>
            <w:tcW w:w="3280" w:type="pct"/>
            <w:tcBorders>
              <w:top w:val="single" w:color="auto" w:sz="4" w:space="0"/>
              <w:left w:val="single" w:color="auto" w:sz="4" w:space="0"/>
              <w:bottom w:val="single" w:color="auto" w:sz="4" w:space="0"/>
              <w:right w:val="single" w:color="auto" w:sz="4" w:space="0"/>
            </w:tcBorders>
            <w:vAlign w:val="center"/>
          </w:tcPr>
          <w:p w14:paraId="104E7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根据投标人提供的项目背景理解分析进行评审。</w:t>
            </w:r>
          </w:p>
          <w:p w14:paraId="109681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分析内容全面、清晰、要点突出，对项目背景有深刻的了解，充分考虑项目的实际情况，完全贴切项目需求的，得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B2A8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分析内容完整，对项目背景有了解，结合实际情况进行分析，满足项目需求的，得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F613E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背景理解分析内容简单，部分满足项目需求的，得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B568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未提供或存在明显缺陷的，不得分。</w:t>
            </w:r>
          </w:p>
        </w:tc>
        <w:tc>
          <w:tcPr>
            <w:tcW w:w="620" w:type="pct"/>
            <w:tcBorders>
              <w:top w:val="single" w:color="auto" w:sz="4" w:space="0"/>
              <w:left w:val="single" w:color="auto" w:sz="4" w:space="0"/>
              <w:bottom w:val="single" w:color="auto" w:sz="4" w:space="0"/>
              <w:right w:val="single" w:color="auto" w:sz="4" w:space="0"/>
            </w:tcBorders>
            <w:vAlign w:val="center"/>
          </w:tcPr>
          <w:p w14:paraId="3FF10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1371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555" w:type="pct"/>
            <w:vMerge w:val="continue"/>
            <w:tcBorders>
              <w:left w:val="single" w:color="auto" w:sz="4" w:space="0"/>
              <w:right w:val="single" w:color="auto" w:sz="4" w:space="0"/>
            </w:tcBorders>
            <w:vAlign w:val="center"/>
          </w:tcPr>
          <w:p w14:paraId="63378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p>
        </w:tc>
        <w:tc>
          <w:tcPr>
            <w:tcW w:w="544" w:type="pct"/>
            <w:tcBorders>
              <w:top w:val="single" w:color="auto" w:sz="4" w:space="0"/>
              <w:left w:val="single" w:color="auto" w:sz="4" w:space="0"/>
              <w:right w:val="single" w:color="auto" w:sz="4" w:space="0"/>
            </w:tcBorders>
            <w:vAlign w:val="center"/>
          </w:tcPr>
          <w:p w14:paraId="485BA5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p>
          <w:p w14:paraId="5C8DA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p>
        </w:tc>
        <w:tc>
          <w:tcPr>
            <w:tcW w:w="3280" w:type="pct"/>
            <w:tcBorders>
              <w:top w:val="single" w:color="auto" w:sz="4" w:space="0"/>
              <w:left w:val="single" w:color="auto" w:sz="4" w:space="0"/>
              <w:right w:val="single" w:color="auto" w:sz="4" w:space="0"/>
            </w:tcBorders>
            <w:vAlign w:val="center"/>
          </w:tcPr>
          <w:p w14:paraId="500E5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提供的项目服务方案进行综合评分：</w:t>
            </w:r>
          </w:p>
          <w:p w14:paraId="4B778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1.服务方案健全，思路可行，处理适宜，便于实施，内容详细完整，可行性、实用性、针对性强的，得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FF03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2.服务方案较为健全，内容具有可行性、实用性、针对性的，得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381C7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3.服务基本符合采购需求，内容有待完善，可行性、实用性、针对性有待改善的，得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E466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4.方案不可行或未提供的不得分。</w:t>
            </w:r>
          </w:p>
        </w:tc>
        <w:tc>
          <w:tcPr>
            <w:tcW w:w="620" w:type="pct"/>
            <w:tcBorders>
              <w:top w:val="single" w:color="auto" w:sz="4" w:space="0"/>
              <w:left w:val="single" w:color="auto" w:sz="4" w:space="0"/>
              <w:right w:val="single" w:color="auto" w:sz="4" w:space="0"/>
            </w:tcBorders>
            <w:vAlign w:val="center"/>
          </w:tcPr>
          <w:p w14:paraId="13C8D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tc>
      </w:tr>
      <w:tr w14:paraId="098A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5" w:type="pct"/>
            <w:vMerge w:val="continue"/>
            <w:tcBorders>
              <w:left w:val="single" w:color="auto" w:sz="4" w:space="0"/>
              <w:right w:val="single" w:color="auto" w:sz="4" w:space="0"/>
            </w:tcBorders>
            <w:vAlign w:val="center"/>
          </w:tcPr>
          <w:p w14:paraId="4C1D9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p>
        </w:tc>
        <w:tc>
          <w:tcPr>
            <w:tcW w:w="544" w:type="pct"/>
            <w:tcBorders>
              <w:top w:val="single" w:color="auto" w:sz="4" w:space="0"/>
              <w:left w:val="single" w:color="auto" w:sz="4" w:space="0"/>
              <w:right w:val="single" w:color="auto" w:sz="4" w:space="0"/>
            </w:tcBorders>
            <w:vAlign w:val="center"/>
          </w:tcPr>
          <w:p w14:paraId="6811A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人员服务方案</w:t>
            </w:r>
          </w:p>
        </w:tc>
        <w:tc>
          <w:tcPr>
            <w:tcW w:w="3280" w:type="pct"/>
            <w:tcBorders>
              <w:top w:val="single" w:color="auto" w:sz="4" w:space="0"/>
              <w:left w:val="single" w:color="auto" w:sz="4" w:space="0"/>
              <w:right w:val="single" w:color="auto" w:sz="4" w:space="0"/>
            </w:tcBorders>
            <w:vAlign w:val="center"/>
          </w:tcPr>
          <w:p w14:paraId="26AAE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投标人根据本项目特点和实际需求，提出相应的人员服务方案。</w:t>
            </w:r>
          </w:p>
          <w:p w14:paraId="25085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方案内容全面、清晰、要点突出，人员安排合理，充分考虑项目的实际情况，完全贴切项目需求的，得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F10B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方案内容完整，结合实际情况进行人员安排，满足项目需求的，得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2B11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人员服务方案内容简单，部分满足项目需求的，得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D283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未提供或存在明显缺陷的，不得分。</w:t>
            </w:r>
          </w:p>
        </w:tc>
        <w:tc>
          <w:tcPr>
            <w:tcW w:w="620" w:type="pct"/>
            <w:tcBorders>
              <w:top w:val="single" w:color="auto" w:sz="4" w:space="0"/>
              <w:left w:val="single" w:color="auto" w:sz="4" w:space="0"/>
              <w:right w:val="single" w:color="auto" w:sz="4" w:space="0"/>
            </w:tcBorders>
            <w:vAlign w:val="center"/>
          </w:tcPr>
          <w:p w14:paraId="1D7206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tc>
      </w:tr>
      <w:tr w14:paraId="3142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555" w:type="pct"/>
            <w:vMerge w:val="continue"/>
            <w:tcBorders>
              <w:left w:val="single" w:color="auto" w:sz="4" w:space="0"/>
              <w:right w:val="single" w:color="auto" w:sz="4" w:space="0"/>
            </w:tcBorders>
            <w:vAlign w:val="center"/>
          </w:tcPr>
          <w:p w14:paraId="47184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p>
        </w:tc>
        <w:tc>
          <w:tcPr>
            <w:tcW w:w="544" w:type="pct"/>
            <w:tcBorders>
              <w:top w:val="single" w:color="auto" w:sz="4" w:space="0"/>
              <w:left w:val="single" w:color="auto" w:sz="4" w:space="0"/>
              <w:right w:val="single" w:color="auto" w:sz="4" w:space="0"/>
            </w:tcBorders>
            <w:vAlign w:val="center"/>
          </w:tcPr>
          <w:p w14:paraId="14125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w:t>
            </w:r>
          </w:p>
          <w:p w14:paraId="385AB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周期</w:t>
            </w:r>
          </w:p>
        </w:tc>
        <w:tc>
          <w:tcPr>
            <w:tcW w:w="3280" w:type="pct"/>
            <w:tcBorders>
              <w:top w:val="single" w:color="auto" w:sz="4" w:space="0"/>
              <w:left w:val="single" w:color="auto" w:sz="4" w:space="0"/>
              <w:right w:val="single" w:color="auto" w:sz="4" w:space="0"/>
            </w:tcBorders>
            <w:vAlign w:val="center"/>
          </w:tcPr>
          <w:p w14:paraId="28F6D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根据投标人提供的时间规划，工作周期针对规划是否合理，是否有切实可行的保证措施，是否能满足工作周期的要求等进行综合评审：</w:t>
            </w:r>
          </w:p>
          <w:p w14:paraId="4F62E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1.工作周期规划合理、针对性强、好实现、易管理的，得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9B45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2.工作周期规划较完整细致、针对性较强、较易实现和管理的，得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174721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3.工作周期规划待完善、针对性、实现性和易管理待提高的，得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5374F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4.周期不可行或未提供的不得分。</w:t>
            </w:r>
          </w:p>
        </w:tc>
        <w:tc>
          <w:tcPr>
            <w:tcW w:w="620" w:type="pct"/>
            <w:tcBorders>
              <w:top w:val="single" w:color="auto" w:sz="4" w:space="0"/>
              <w:left w:val="single" w:color="auto" w:sz="4" w:space="0"/>
              <w:right w:val="single" w:color="auto" w:sz="4" w:space="0"/>
            </w:tcBorders>
            <w:vAlign w:val="center"/>
          </w:tcPr>
          <w:p w14:paraId="4E18E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tc>
      </w:tr>
      <w:tr w14:paraId="0A7F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555" w:type="pct"/>
            <w:vMerge w:val="continue"/>
            <w:tcBorders>
              <w:left w:val="single" w:color="auto" w:sz="4" w:space="0"/>
              <w:right w:val="single" w:color="auto" w:sz="4" w:space="0"/>
            </w:tcBorders>
            <w:vAlign w:val="center"/>
          </w:tcPr>
          <w:p w14:paraId="1462E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p>
        </w:tc>
        <w:tc>
          <w:tcPr>
            <w:tcW w:w="544" w:type="pct"/>
            <w:tcBorders>
              <w:top w:val="single" w:color="auto" w:sz="4" w:space="0"/>
              <w:left w:val="single" w:color="auto" w:sz="4" w:space="0"/>
              <w:right w:val="single" w:color="auto" w:sz="4" w:space="0"/>
            </w:tcBorders>
            <w:vAlign w:val="center"/>
          </w:tcPr>
          <w:p w14:paraId="4D4EB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其他有利于项目实施服务承诺</w:t>
            </w:r>
          </w:p>
        </w:tc>
        <w:tc>
          <w:tcPr>
            <w:tcW w:w="3280" w:type="pct"/>
            <w:tcBorders>
              <w:top w:val="single" w:color="auto" w:sz="4" w:space="0"/>
              <w:left w:val="single" w:color="auto" w:sz="4" w:space="0"/>
              <w:right w:val="single" w:color="auto" w:sz="4" w:space="0"/>
            </w:tcBorders>
            <w:vAlign w:val="center"/>
          </w:tcPr>
          <w:p w14:paraId="6F0C5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评委根据采购文件要求及供应商提供的根据有关法规、政策、标准及本项目特点提出的提高服务效率和便捷性的其他有利于项目实施服务承诺情况进行综合评分：</w:t>
            </w:r>
          </w:p>
          <w:p w14:paraId="5DB0D6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服务承诺优于采购需求，完整详细，可行性、实用性、针对性强，得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97E8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对本项目的特点难点理解基本准确，其他有利于项目实施服务承诺适合采购需求，完整详细，具有可行性、实用性和针对性 ， 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33BE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对本项目的特点难点理解有待提升，其他有利于项目实施服务承诺基本适合采购需求，可行性、针对性有待改善，得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3868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存在明显缺陷的或未提供相关内容的，不得分。</w:t>
            </w:r>
          </w:p>
        </w:tc>
        <w:tc>
          <w:tcPr>
            <w:tcW w:w="620" w:type="pct"/>
            <w:tcBorders>
              <w:top w:val="single" w:color="auto" w:sz="4" w:space="0"/>
              <w:left w:val="single" w:color="auto" w:sz="4" w:space="0"/>
              <w:right w:val="single" w:color="auto" w:sz="4" w:space="0"/>
            </w:tcBorders>
            <w:vAlign w:val="center"/>
          </w:tcPr>
          <w:p w14:paraId="64594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tc>
      </w:tr>
      <w:tr w14:paraId="6AEB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pct"/>
            <w:vMerge w:val="continue"/>
            <w:tcBorders>
              <w:left w:val="single" w:color="auto" w:sz="4" w:space="0"/>
              <w:right w:val="single" w:color="auto" w:sz="4" w:space="0"/>
            </w:tcBorders>
            <w:vAlign w:val="center"/>
          </w:tcPr>
          <w:p w14:paraId="41093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p>
        </w:tc>
        <w:tc>
          <w:tcPr>
            <w:tcW w:w="544" w:type="pct"/>
            <w:tcBorders>
              <w:top w:val="single" w:color="auto" w:sz="4" w:space="0"/>
              <w:left w:val="single" w:color="auto" w:sz="4" w:space="0"/>
              <w:right w:val="single" w:color="auto" w:sz="4" w:space="0"/>
            </w:tcBorders>
            <w:vAlign w:val="center"/>
          </w:tcPr>
          <w:p w14:paraId="0F1CA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工作重点及难点</w:t>
            </w:r>
          </w:p>
        </w:tc>
        <w:tc>
          <w:tcPr>
            <w:tcW w:w="3280" w:type="pct"/>
            <w:tcBorders>
              <w:top w:val="single" w:color="auto" w:sz="4" w:space="0"/>
              <w:left w:val="single" w:color="auto" w:sz="4" w:space="0"/>
              <w:right w:val="single" w:color="auto" w:sz="4" w:space="0"/>
            </w:tcBorders>
            <w:vAlign w:val="center"/>
          </w:tcPr>
          <w:p w14:paraId="647AC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根据本项目特点提供工作重点及难点分析和应对方案。</w:t>
            </w:r>
          </w:p>
          <w:p w14:paraId="4EC1C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对工作的重点、难点分析与理解全面、合理、准确、透彻，应对方案可行性、可操作性强，得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58A7C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对工作的重点、难点分析与理解基本全面、合理，应对方案有一定的可行性、可操作性的，得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1253A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对工作的重点、难点分析与理解不够全面，应对方案有待提升完善的，得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1198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对工作的重点、难点分析混乱，应对方案无法实施或未提供上述内容的不得分。</w:t>
            </w:r>
          </w:p>
        </w:tc>
        <w:tc>
          <w:tcPr>
            <w:tcW w:w="620" w:type="pct"/>
            <w:tcBorders>
              <w:top w:val="single" w:color="auto" w:sz="4" w:space="0"/>
              <w:left w:val="single" w:color="auto" w:sz="4" w:space="0"/>
              <w:right w:val="single" w:color="auto" w:sz="4" w:space="0"/>
            </w:tcBorders>
            <w:vAlign w:val="center"/>
          </w:tcPr>
          <w:p w14:paraId="6B9048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tc>
      </w:tr>
      <w:tr w14:paraId="5813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555" w:type="pct"/>
            <w:vMerge w:val="continue"/>
            <w:tcBorders>
              <w:left w:val="single" w:color="auto" w:sz="4" w:space="0"/>
              <w:right w:val="single" w:color="auto" w:sz="4" w:space="0"/>
            </w:tcBorders>
            <w:vAlign w:val="center"/>
          </w:tcPr>
          <w:p w14:paraId="1F9E1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p>
        </w:tc>
        <w:tc>
          <w:tcPr>
            <w:tcW w:w="544" w:type="pct"/>
            <w:tcBorders>
              <w:top w:val="single" w:color="auto" w:sz="4" w:space="0"/>
              <w:left w:val="single" w:color="auto" w:sz="4" w:space="0"/>
              <w:right w:val="single" w:color="auto" w:sz="4" w:space="0"/>
            </w:tcBorders>
            <w:vAlign w:val="center"/>
          </w:tcPr>
          <w:p w14:paraId="7F69D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工作保证措施</w:t>
            </w:r>
          </w:p>
        </w:tc>
        <w:tc>
          <w:tcPr>
            <w:tcW w:w="3280" w:type="pct"/>
            <w:tcBorders>
              <w:top w:val="single" w:color="auto" w:sz="4" w:space="0"/>
              <w:left w:val="single" w:color="auto" w:sz="4" w:space="0"/>
              <w:right w:val="single" w:color="auto" w:sz="4" w:space="0"/>
            </w:tcBorders>
            <w:vAlign w:val="center"/>
          </w:tcPr>
          <w:p w14:paraId="47C4B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根据投标人提供的在报告编制过程中工作效率体现的具体措施，针对服务的技术、</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组织保障措施是否有效等进行综合评审：</w:t>
            </w:r>
          </w:p>
          <w:p w14:paraId="3DFCC5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1.工作保证措施详细，操作流程清晰，有明确的执行标准和检查机制的，得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3E806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2.工作保证措施基本覆盖主要环节，但可能存在部分环节的描述不够详细或执行标准不明确的，得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004212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3.工作保证措施待完善、待提升的，得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DFA6D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4.措施不可行或未提供的不得分。</w:t>
            </w:r>
          </w:p>
        </w:tc>
        <w:tc>
          <w:tcPr>
            <w:tcW w:w="620" w:type="pct"/>
            <w:tcBorders>
              <w:top w:val="single" w:color="auto" w:sz="4" w:space="0"/>
              <w:left w:val="single" w:color="auto" w:sz="4" w:space="0"/>
              <w:right w:val="single" w:color="auto" w:sz="4" w:space="0"/>
            </w:tcBorders>
            <w:vAlign w:val="center"/>
          </w:tcPr>
          <w:p w14:paraId="7DBF5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tc>
      </w:tr>
      <w:tr w14:paraId="56E3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1099" w:type="pct"/>
            <w:gridSpan w:val="2"/>
            <w:tcBorders>
              <w:left w:val="single" w:color="auto" w:sz="4" w:space="0"/>
              <w:right w:val="single" w:color="auto" w:sz="4" w:space="0"/>
            </w:tcBorders>
            <w:vAlign w:val="center"/>
          </w:tcPr>
          <w:p w14:paraId="45820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900" w:type="pct"/>
            <w:gridSpan w:val="2"/>
            <w:tcBorders>
              <w:top w:val="single" w:color="auto" w:sz="4" w:space="0"/>
              <w:left w:val="single" w:color="auto" w:sz="4" w:space="0"/>
              <w:right w:val="single" w:color="auto" w:sz="4" w:space="0"/>
            </w:tcBorders>
            <w:vAlign w:val="center"/>
          </w:tcPr>
          <w:p w14:paraId="7737B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分。其他投标供应商的价格分统一按照下列公式计算：</w:t>
            </w:r>
          </w:p>
          <w:p w14:paraId="1BBE8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lang w:eastAsia="zh-CN"/>
              </w:rPr>
              <w:t>。</w:t>
            </w:r>
          </w:p>
        </w:tc>
      </w:tr>
    </w:tbl>
    <w:p w14:paraId="6B003FA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397B1B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w:t>
      </w:r>
      <w:r>
        <w:rPr>
          <w:rFonts w:hint="eastAsia" w:asciiTheme="minorEastAsia" w:hAnsiTheme="minorEastAsia" w:eastAsiaTheme="minorEastAsia"/>
          <w:color w:val="auto"/>
          <w:sz w:val="24"/>
          <w:highlight w:val="none"/>
          <w:lang w:val="en-US" w:eastAsia="zh-CN"/>
        </w:rPr>
        <w:t>得</w:t>
      </w:r>
      <w:r>
        <w:rPr>
          <w:rFonts w:hint="eastAsia" w:asciiTheme="minorEastAsia" w:hAnsiTheme="minorEastAsia" w:eastAsiaTheme="minorEastAsia"/>
          <w:color w:val="auto"/>
          <w:sz w:val="24"/>
          <w:highlight w:val="none"/>
        </w:rPr>
        <w:t>分。</w:t>
      </w:r>
    </w:p>
    <w:p w14:paraId="438DC673">
      <w:pPr>
        <w:spacing w:line="360" w:lineRule="auto"/>
        <w:ind w:firstLine="435"/>
        <w:rPr>
          <w:rFonts w:hint="eastAsia"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bookmarkStart w:id="55" w:name="_Toc4682"/>
    </w:p>
    <w:p w14:paraId="17D4372B">
      <w:pPr>
        <w:widowControl/>
        <w:jc w:val="center"/>
        <w:rPr>
          <w:rFonts w:hint="eastAsia" w:asciiTheme="minorEastAsia" w:hAnsiTheme="minorEastAsia" w:eastAsiaTheme="minorEastAsia"/>
          <w:b/>
          <w:color w:val="auto"/>
          <w:sz w:val="28"/>
          <w:highlight w:val="none"/>
        </w:rPr>
      </w:pPr>
    </w:p>
    <w:p w14:paraId="0C150854">
      <w:pPr>
        <w:widowControl/>
        <w:jc w:val="center"/>
        <w:rPr>
          <w:rFonts w:hint="eastAsia" w:asciiTheme="minorEastAsia" w:hAnsiTheme="minorEastAsia" w:eastAsiaTheme="minorEastAsia"/>
          <w:b/>
          <w:color w:val="auto"/>
          <w:sz w:val="28"/>
          <w:highlight w:val="none"/>
        </w:rPr>
      </w:pPr>
    </w:p>
    <w:p w14:paraId="1DC15481">
      <w:pPr>
        <w:widowControl/>
        <w:jc w:val="center"/>
        <w:rPr>
          <w:rFonts w:hint="eastAsia" w:asciiTheme="minorEastAsia" w:hAnsiTheme="minorEastAsia" w:eastAsiaTheme="minorEastAsia"/>
          <w:b/>
          <w:color w:val="auto"/>
          <w:sz w:val="28"/>
          <w:highlight w:val="none"/>
        </w:rPr>
      </w:pPr>
    </w:p>
    <w:p w14:paraId="5ECE2944">
      <w:pPr>
        <w:widowControl/>
        <w:jc w:val="center"/>
        <w:rPr>
          <w:rFonts w:hint="eastAsia" w:asciiTheme="minorEastAsia" w:hAnsiTheme="minorEastAsia" w:eastAsiaTheme="minorEastAsia"/>
          <w:b/>
          <w:color w:val="auto"/>
          <w:sz w:val="28"/>
          <w:highlight w:val="none"/>
        </w:rPr>
      </w:pPr>
    </w:p>
    <w:p w14:paraId="78F9780E">
      <w:pPr>
        <w:widowControl/>
        <w:jc w:val="center"/>
        <w:rPr>
          <w:rFonts w:hint="eastAsia" w:asciiTheme="minorEastAsia" w:hAnsiTheme="minorEastAsia" w:eastAsiaTheme="minorEastAsia"/>
          <w:b/>
          <w:color w:val="auto"/>
          <w:sz w:val="28"/>
          <w:highlight w:val="none"/>
        </w:rPr>
      </w:pPr>
    </w:p>
    <w:p w14:paraId="613CFB54">
      <w:pPr>
        <w:widowControl/>
        <w:jc w:val="center"/>
        <w:rPr>
          <w:rFonts w:hint="eastAsia" w:asciiTheme="minorEastAsia" w:hAnsiTheme="minorEastAsia" w:eastAsiaTheme="minorEastAsia"/>
          <w:b/>
          <w:color w:val="auto"/>
          <w:sz w:val="28"/>
          <w:highlight w:val="none"/>
        </w:rPr>
      </w:pPr>
    </w:p>
    <w:p w14:paraId="64D3ABAB">
      <w:pPr>
        <w:widowControl/>
        <w:jc w:val="center"/>
        <w:rPr>
          <w:rFonts w:hint="eastAsia" w:asciiTheme="minorEastAsia" w:hAnsiTheme="minorEastAsia" w:eastAsiaTheme="minorEastAsia"/>
          <w:b/>
          <w:color w:val="auto"/>
          <w:sz w:val="28"/>
          <w:highlight w:val="none"/>
        </w:rPr>
      </w:pPr>
    </w:p>
    <w:p w14:paraId="70B12175">
      <w:pPr>
        <w:widowControl/>
        <w:jc w:val="center"/>
        <w:rPr>
          <w:rFonts w:hint="eastAsia" w:asciiTheme="minorEastAsia" w:hAnsiTheme="minorEastAsia" w:eastAsiaTheme="minorEastAsia"/>
          <w:b/>
          <w:color w:val="auto"/>
          <w:sz w:val="28"/>
          <w:highlight w:val="none"/>
        </w:rPr>
      </w:pPr>
    </w:p>
    <w:p w14:paraId="21F7714E">
      <w:pPr>
        <w:widowControl/>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5"/>
    </w:p>
    <w:p w14:paraId="2CC27742">
      <w:pPr>
        <w:pStyle w:val="9"/>
        <w:spacing w:after="0" w:line="360" w:lineRule="auto"/>
        <w:jc w:val="center"/>
        <w:rPr>
          <w:rFonts w:hint="eastAsia" w:ascii="宋体" w:hAnsi="宋体" w:eastAsia="宋体" w:cs="宋体"/>
          <w:b/>
          <w:bCs/>
          <w:color w:val="auto"/>
          <w:spacing w:val="-20"/>
          <w:kern w:val="44"/>
          <w:sz w:val="24"/>
          <w:highlight w:val="none"/>
        </w:rPr>
      </w:pPr>
      <w:bookmarkStart w:id="56" w:name="_Toc22492"/>
    </w:p>
    <w:p w14:paraId="5E4099F3">
      <w:pPr>
        <w:spacing w:line="480" w:lineRule="auto"/>
        <w:jc w:val="center"/>
        <w:outlineLvl w:val="1"/>
        <w:rPr>
          <w:rFonts w:hint="eastAsia" w:ascii="宋体" w:hAnsi="宋体" w:eastAsia="宋体" w:cs="Times New Roman"/>
          <w:b/>
          <w:color w:val="auto"/>
          <w:sz w:val="28"/>
          <w:szCs w:val="28"/>
          <w:highlight w:val="none"/>
        </w:rPr>
      </w:pPr>
      <w:bookmarkStart w:id="57" w:name="_Toc3714"/>
      <w:bookmarkStart w:id="58" w:name="_Toc7291"/>
      <w:r>
        <w:rPr>
          <w:rFonts w:ascii="宋体" w:hAnsi="宋体" w:eastAsia="宋体" w:cs="Times New Roman"/>
          <w:b/>
          <w:color w:val="auto"/>
          <w:sz w:val="28"/>
          <w:szCs w:val="28"/>
          <w:highlight w:val="none"/>
        </w:rPr>
        <w:t>政府采购合同</w:t>
      </w:r>
      <w:bookmarkEnd w:id="57"/>
      <w:r>
        <w:rPr>
          <w:rFonts w:hint="eastAsia" w:ascii="宋体" w:hAnsi="宋体" w:eastAsia="宋体" w:cs="Times New Roman"/>
          <w:b/>
          <w:color w:val="auto"/>
          <w:sz w:val="28"/>
          <w:szCs w:val="28"/>
          <w:highlight w:val="none"/>
        </w:rPr>
        <w:t>（参考）</w:t>
      </w:r>
      <w:bookmarkEnd w:id="58"/>
      <w:r>
        <w:rPr>
          <w:rFonts w:hint="eastAsia" w:ascii="宋体" w:hAnsi="宋体" w:eastAsia="宋体" w:cs="Times New Roman"/>
          <w:b/>
          <w:color w:val="auto"/>
          <w:sz w:val="28"/>
          <w:szCs w:val="28"/>
          <w:highlight w:val="none"/>
        </w:rPr>
        <w:t xml:space="preserve"> </w:t>
      </w:r>
    </w:p>
    <w:p w14:paraId="6F5EE3D4">
      <w:pPr>
        <w:spacing w:line="480" w:lineRule="auto"/>
        <w:jc w:val="center"/>
        <w:outlineLvl w:val="1"/>
        <w:rPr>
          <w:rFonts w:hint="eastAsia" w:ascii="宋体" w:hAnsi="宋体" w:eastAsia="宋体" w:cs="Times New Roman"/>
          <w:b/>
          <w:color w:val="auto"/>
          <w:sz w:val="28"/>
          <w:szCs w:val="28"/>
          <w:highlight w:val="none"/>
        </w:rPr>
      </w:pPr>
      <w:bookmarkStart w:id="59" w:name="_Toc4812"/>
      <w:bookmarkStart w:id="60" w:name="_Toc8560"/>
      <w:r>
        <w:rPr>
          <w:rFonts w:hint="eastAsia" w:ascii="宋体" w:hAnsi="宋体" w:eastAsia="宋体" w:cs="Times New Roman"/>
          <w:b/>
          <w:color w:val="auto"/>
          <w:sz w:val="28"/>
          <w:szCs w:val="28"/>
          <w:highlight w:val="none"/>
        </w:rPr>
        <w:t>（服务类）</w:t>
      </w:r>
      <w:bookmarkEnd w:id="59"/>
      <w:bookmarkEnd w:id="60"/>
    </w:p>
    <w:p w14:paraId="26573314">
      <w:pPr>
        <w:spacing w:line="480" w:lineRule="auto"/>
        <w:jc w:val="center"/>
        <w:rPr>
          <w:rFonts w:hint="eastAsia" w:ascii="宋体" w:hAnsi="宋体" w:eastAsia="宋体" w:cs="Times New Roman"/>
          <w:b/>
          <w:color w:val="auto"/>
          <w:sz w:val="24"/>
          <w:szCs w:val="24"/>
          <w:highlight w:val="none"/>
        </w:rPr>
      </w:pPr>
    </w:p>
    <w:p w14:paraId="7A4F51DD">
      <w:pPr>
        <w:spacing w:line="480" w:lineRule="auto"/>
        <w:jc w:val="center"/>
        <w:rPr>
          <w:rFonts w:hint="eastAsia" w:ascii="宋体" w:hAnsi="宋体" w:eastAsia="宋体" w:cs="Times New Roman"/>
          <w:b/>
          <w:color w:val="auto"/>
          <w:sz w:val="24"/>
          <w:szCs w:val="24"/>
          <w:highlight w:val="none"/>
        </w:rPr>
      </w:pPr>
    </w:p>
    <w:p w14:paraId="5004960D">
      <w:pPr>
        <w:spacing w:line="480" w:lineRule="auto"/>
        <w:jc w:val="center"/>
        <w:outlineLvl w:val="1"/>
        <w:rPr>
          <w:rFonts w:hint="eastAsia" w:ascii="宋体" w:hAnsi="宋体" w:eastAsia="宋体" w:cs="Times New Roman"/>
          <w:b/>
          <w:color w:val="auto"/>
          <w:sz w:val="28"/>
          <w:szCs w:val="28"/>
          <w:highlight w:val="none"/>
        </w:rPr>
      </w:pPr>
      <w:bookmarkStart w:id="61" w:name="_Toc2449"/>
      <w:bookmarkStart w:id="62" w:name="_Toc236"/>
      <w:r>
        <w:rPr>
          <w:rFonts w:hint="eastAsia" w:ascii="宋体" w:hAnsi="宋体" w:eastAsia="宋体" w:cs="Times New Roman"/>
          <w:b/>
          <w:color w:val="auto"/>
          <w:sz w:val="28"/>
          <w:szCs w:val="28"/>
          <w:highlight w:val="none"/>
        </w:rPr>
        <w:t xml:space="preserve">第一部分 </w:t>
      </w:r>
      <w:bookmarkEnd w:id="61"/>
      <w:r>
        <w:rPr>
          <w:rFonts w:hint="eastAsia" w:ascii="宋体" w:hAnsi="宋体" w:eastAsia="宋体" w:cs="Times New Roman"/>
          <w:b/>
          <w:color w:val="auto"/>
          <w:sz w:val="28"/>
          <w:szCs w:val="28"/>
          <w:highlight w:val="none"/>
        </w:rPr>
        <w:t>合同协议</w:t>
      </w:r>
      <w:bookmarkEnd w:id="62"/>
    </w:p>
    <w:p w14:paraId="5AFD59D9">
      <w:pPr>
        <w:spacing w:line="360" w:lineRule="auto"/>
        <w:jc w:val="center"/>
        <w:outlineLvl w:val="1"/>
        <w:rPr>
          <w:rFonts w:hint="eastAsia" w:ascii="宋体" w:hAnsi="宋体" w:eastAsia="宋体"/>
          <w:b/>
          <w:color w:val="auto"/>
          <w:sz w:val="24"/>
          <w:highlight w:val="none"/>
        </w:rPr>
      </w:pPr>
    </w:p>
    <w:p w14:paraId="446CAD9A">
      <w:pPr>
        <w:spacing w:line="480" w:lineRule="auto"/>
        <w:jc w:val="center"/>
        <w:rPr>
          <w:rFonts w:hint="eastAsia" w:ascii="宋体" w:hAnsi="宋体" w:eastAsia="宋体" w:cs="Times New Roman"/>
          <w:b/>
          <w:color w:val="auto"/>
          <w:sz w:val="24"/>
          <w:szCs w:val="24"/>
          <w:highlight w:val="none"/>
        </w:rPr>
      </w:pPr>
    </w:p>
    <w:p w14:paraId="184CC9A2">
      <w:pPr>
        <w:spacing w:line="480" w:lineRule="auto"/>
        <w:jc w:val="center"/>
        <w:rPr>
          <w:rFonts w:hint="eastAsia" w:ascii="宋体" w:hAnsi="宋体" w:eastAsia="宋体" w:cs="Times New Roman"/>
          <w:b/>
          <w:color w:val="auto"/>
          <w:sz w:val="24"/>
          <w:szCs w:val="24"/>
          <w:highlight w:val="none"/>
        </w:rPr>
      </w:pPr>
    </w:p>
    <w:p w14:paraId="54E019C7">
      <w:pPr>
        <w:pStyle w:val="9"/>
        <w:rPr>
          <w:rFonts w:hint="eastAsia"/>
          <w:color w:val="auto"/>
          <w:highlight w:val="none"/>
        </w:rPr>
      </w:pPr>
    </w:p>
    <w:p w14:paraId="3449BD89">
      <w:pPr>
        <w:pStyle w:val="9"/>
        <w:rPr>
          <w:rFonts w:hint="eastAsia"/>
          <w:color w:val="auto"/>
          <w:highlight w:val="none"/>
        </w:rPr>
      </w:pPr>
    </w:p>
    <w:p w14:paraId="0BF90D3C">
      <w:pPr>
        <w:spacing w:before="120" w:line="480" w:lineRule="auto"/>
        <w:ind w:left="960"/>
        <w:rPr>
          <w:rFonts w:hint="eastAsia" w:ascii="宋体" w:hAnsi="宋体" w:eastAsia="宋体" w:cs="Times New Roman"/>
          <w:color w:val="auto"/>
          <w:sz w:val="24"/>
          <w:szCs w:val="24"/>
          <w:highlight w:val="none"/>
          <w:u w:val="single"/>
          <w:lang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eastAsia="zh-CN"/>
        </w:rPr>
        <w:t>滁州市第一人民医院核医学楼环境影响评价项目</w:t>
      </w:r>
    </w:p>
    <w:p w14:paraId="6C7D6FD1">
      <w:pPr>
        <w:spacing w:line="480" w:lineRule="auto"/>
        <w:ind w:firstLine="960" w:firstLineChars="4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bidi="ar"/>
        </w:rPr>
        <w:t xml:space="preserve">                              </w:t>
      </w:r>
    </w:p>
    <w:p w14:paraId="23378789">
      <w:pPr>
        <w:spacing w:before="120" w:line="480" w:lineRule="auto"/>
        <w:ind w:left="96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rPr>
        <w:t>滁州市第一人民医院</w:t>
      </w:r>
    </w:p>
    <w:p w14:paraId="245747BF">
      <w:pPr>
        <w:spacing w:before="120" w:line="480" w:lineRule="auto"/>
        <w:ind w:left="960"/>
        <w:rPr>
          <w:rFonts w:hint="eastAsia"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乙方（中标人）：</w:t>
      </w:r>
      <w:r>
        <w:rPr>
          <w:rFonts w:hint="eastAsia" w:ascii="宋体" w:hAnsi="宋体" w:eastAsia="宋体" w:cs="Times New Roman"/>
          <w:color w:val="auto"/>
          <w:sz w:val="24"/>
          <w:szCs w:val="24"/>
          <w:highlight w:val="none"/>
          <w:u w:val="single"/>
          <w:lang w:bidi="ar"/>
        </w:rPr>
        <w:t xml:space="preserve">                              </w:t>
      </w:r>
    </w:p>
    <w:p w14:paraId="43682DF9">
      <w:pPr>
        <w:spacing w:before="120" w:line="480" w:lineRule="auto"/>
        <w:ind w:firstLine="960" w:firstLineChars="400"/>
        <w:rPr>
          <w:rFonts w:hint="eastAsia"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签订地：</w:t>
      </w:r>
      <w:r>
        <w:rPr>
          <w:rFonts w:hint="eastAsia" w:ascii="宋体" w:hAnsi="宋体" w:eastAsia="宋体" w:cs="Times New Roman"/>
          <w:color w:val="auto"/>
          <w:sz w:val="24"/>
          <w:szCs w:val="24"/>
          <w:highlight w:val="none"/>
          <w:u w:val="single"/>
          <w:lang w:bidi="ar"/>
        </w:rPr>
        <w:t xml:space="preserve">                                     </w:t>
      </w:r>
    </w:p>
    <w:p w14:paraId="0EB87D28">
      <w:pPr>
        <w:spacing w:before="120" w:line="480" w:lineRule="auto"/>
        <w:ind w:firstLine="960" w:firstLineChars="400"/>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签订日期：</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56A616E3">
      <w:pPr>
        <w:widowControl/>
        <w:jc w:val="left"/>
        <w:rPr>
          <w:rFonts w:hint="eastAsia" w:ascii="宋体" w:hAnsi="宋体" w:eastAsia="宋体" w:cs="Times New Roman"/>
          <w:color w:val="auto"/>
          <w:sz w:val="24"/>
          <w:szCs w:val="24"/>
          <w:highlight w:val="none"/>
        </w:rPr>
      </w:pPr>
    </w:p>
    <w:p w14:paraId="7F8D7B74">
      <w:pPr>
        <w:widowControl/>
        <w:jc w:val="left"/>
        <w:rPr>
          <w:rFonts w:hint="eastAsia"/>
          <w:color w:val="auto"/>
          <w:highlight w:val="none"/>
        </w:rPr>
      </w:pPr>
      <w:r>
        <w:rPr>
          <w:rFonts w:ascii="仿宋" w:hAnsi="仿宋" w:eastAsia="仿宋" w:cs="仿宋"/>
          <w:b/>
          <w:bCs/>
          <w:color w:val="auto"/>
          <w:kern w:val="0"/>
          <w:sz w:val="24"/>
          <w:szCs w:val="24"/>
          <w:highlight w:val="none"/>
          <w:lang w:bidi="ar"/>
        </w:rPr>
        <w:t>注：本合同仅为合同的参考文本，合同签订双方可根据项目的具体要求进行修订。</w:t>
      </w:r>
    </w:p>
    <w:p w14:paraId="71C6177C">
      <w:pPr>
        <w:widowControl/>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577FE41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u w:val="single"/>
        </w:rPr>
        <w:t>滁州市第一人民医院</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eastAsia="zh-CN"/>
        </w:rPr>
        <w:t>滁州市第一人民医院核医学楼环境影响评价项目</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605EEDF2">
      <w:pPr>
        <w:spacing w:line="360" w:lineRule="auto"/>
        <w:ind w:firstLine="435"/>
        <w:rPr>
          <w:rFonts w:hint="eastAsia"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auto"/>
          <w:sz w:val="24"/>
          <w:szCs w:val="24"/>
          <w:highlight w:val="none"/>
          <w:lang w:val="zh-CN"/>
        </w:rPr>
      </w:pPr>
      <w:bookmarkStart w:id="63" w:name="_Toc2232"/>
      <w:bookmarkStart w:id="64" w:name="_Toc24059"/>
      <w:bookmarkStart w:id="65" w:name="_Toc3029"/>
      <w:r>
        <w:rPr>
          <w:rFonts w:hint="eastAsia" w:ascii="宋体" w:hAnsi="宋体" w:eastAsia="宋体" w:cs="Times New Roman"/>
          <w:b/>
          <w:bCs/>
          <w:color w:val="auto"/>
          <w:sz w:val="24"/>
          <w:szCs w:val="24"/>
          <w:highlight w:val="none"/>
          <w:lang w:val="zh-CN"/>
        </w:rPr>
        <w:t>1.1合同组成部分</w:t>
      </w:r>
      <w:bookmarkEnd w:id="63"/>
      <w:bookmarkEnd w:id="64"/>
      <w:bookmarkEnd w:id="65"/>
    </w:p>
    <w:p w14:paraId="5C1A95E4">
      <w:pPr>
        <w:spacing w:line="360" w:lineRule="auto"/>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14A6E0C8">
      <w:pPr>
        <w:spacing w:line="360" w:lineRule="auto"/>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610A2861">
      <w:pPr>
        <w:spacing w:line="360" w:lineRule="auto"/>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5DBC0C45">
      <w:pPr>
        <w:spacing w:line="360" w:lineRule="auto"/>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122F96A6">
      <w:pPr>
        <w:spacing w:line="360" w:lineRule="auto"/>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46B32124">
      <w:pPr>
        <w:spacing w:line="360" w:lineRule="auto"/>
        <w:ind w:firstLine="437"/>
        <w:outlineLvl w:val="2"/>
        <w:rPr>
          <w:rFonts w:hint="eastAsia" w:ascii="宋体" w:hAnsi="宋体" w:eastAsia="宋体" w:cs="Times New Roman"/>
          <w:b/>
          <w:bCs/>
          <w:color w:val="auto"/>
          <w:sz w:val="24"/>
          <w:szCs w:val="24"/>
          <w:highlight w:val="none"/>
          <w:lang w:val="zh-CN"/>
        </w:rPr>
      </w:pPr>
      <w:bookmarkStart w:id="66" w:name="_Toc22185"/>
      <w:bookmarkStart w:id="67" w:name="_Toc6311"/>
      <w:bookmarkStart w:id="68" w:name="_Toc2918"/>
      <w:bookmarkStart w:id="69" w:name="_Toc18585"/>
      <w:bookmarkStart w:id="70" w:name="_Toc6773"/>
      <w:r>
        <w:rPr>
          <w:rFonts w:hint="eastAsia" w:ascii="宋体" w:hAnsi="宋体" w:eastAsia="宋体" w:cs="Times New Roman"/>
          <w:b/>
          <w:bCs/>
          <w:color w:val="auto"/>
          <w:sz w:val="24"/>
          <w:szCs w:val="24"/>
          <w:highlight w:val="none"/>
          <w:lang w:val="zh-CN"/>
        </w:rPr>
        <w:t xml:space="preserve">1.2 </w:t>
      </w:r>
      <w:bookmarkEnd w:id="66"/>
      <w:bookmarkEnd w:id="67"/>
      <w:bookmarkEnd w:id="68"/>
      <w:bookmarkEnd w:id="69"/>
      <w:bookmarkEnd w:id="70"/>
      <w:r>
        <w:rPr>
          <w:rFonts w:hint="eastAsia" w:ascii="宋体" w:hAnsi="宋体" w:eastAsia="宋体" w:cs="Times New Roman"/>
          <w:b/>
          <w:bCs/>
          <w:color w:val="auto"/>
          <w:sz w:val="24"/>
          <w:szCs w:val="24"/>
          <w:highlight w:val="none"/>
          <w:lang w:val="zh-CN"/>
        </w:rPr>
        <w:t>服务</w:t>
      </w:r>
    </w:p>
    <w:p w14:paraId="610B3CD1">
      <w:pPr>
        <w:spacing w:line="360" w:lineRule="auto"/>
        <w:ind w:firstLine="435"/>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lang w:eastAsia="zh-CN"/>
        </w:rPr>
        <w:t>滁州市第一人民医院核医学楼环境影响评价项目</w:t>
      </w:r>
      <w:r>
        <w:rPr>
          <w:rFonts w:hint="eastAsia" w:ascii="宋体" w:hAnsi="宋体" w:eastAsia="宋体" w:cs="Times New Roman"/>
          <w:color w:val="auto"/>
          <w:sz w:val="24"/>
          <w:szCs w:val="24"/>
          <w:highlight w:val="none"/>
        </w:rPr>
        <w:t>；</w:t>
      </w:r>
    </w:p>
    <w:p w14:paraId="0728F67F">
      <w:pPr>
        <w:spacing w:line="360" w:lineRule="auto"/>
        <w:ind w:firstLine="435"/>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49850E13">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079C1A0">
      <w:pPr>
        <w:spacing w:line="360" w:lineRule="auto"/>
        <w:ind w:firstLine="437"/>
        <w:outlineLvl w:val="2"/>
        <w:rPr>
          <w:rFonts w:hint="eastAsia" w:ascii="宋体" w:hAnsi="宋体" w:eastAsia="宋体" w:cs="Times New Roman"/>
          <w:b/>
          <w:bCs/>
          <w:color w:val="auto"/>
          <w:sz w:val="24"/>
          <w:szCs w:val="24"/>
          <w:highlight w:val="none"/>
          <w:lang w:val="zh-CN"/>
        </w:rPr>
      </w:pPr>
      <w:bookmarkStart w:id="71" w:name="_Toc21631"/>
      <w:bookmarkStart w:id="72" w:name="_Toc21551"/>
      <w:bookmarkStart w:id="73" w:name="_Toc23292"/>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71"/>
      <w:bookmarkEnd w:id="72"/>
      <w:bookmarkEnd w:id="73"/>
    </w:p>
    <w:p w14:paraId="2A05DEFC">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本合同总价为：￥</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元（大写：人民币</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元）。</w:t>
      </w:r>
    </w:p>
    <w:p w14:paraId="3E482471">
      <w:pPr>
        <w:spacing w:line="360" w:lineRule="auto"/>
        <w:ind w:firstLine="435"/>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序号</w:t>
            </w:r>
          </w:p>
        </w:tc>
        <w:tc>
          <w:tcPr>
            <w:tcW w:w="4316" w:type="dxa"/>
            <w:vAlign w:val="center"/>
          </w:tcPr>
          <w:p w14:paraId="6495B7C2">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vAlign w:val="center"/>
          </w:tcPr>
          <w:p w14:paraId="5EB780C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vAlign w:val="center"/>
          </w:tcPr>
          <w:p w14:paraId="4D970D1F">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p>
        </w:tc>
        <w:tc>
          <w:tcPr>
            <w:tcW w:w="3237" w:type="dxa"/>
            <w:gridSpan w:val="2"/>
            <w:vAlign w:val="center"/>
          </w:tcPr>
          <w:p w14:paraId="36DF484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vAlign w:val="center"/>
          </w:tcPr>
          <w:p w14:paraId="0A2F4FE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p>
        </w:tc>
        <w:tc>
          <w:tcPr>
            <w:tcW w:w="3237" w:type="dxa"/>
            <w:gridSpan w:val="2"/>
            <w:vAlign w:val="center"/>
          </w:tcPr>
          <w:p w14:paraId="541949A0">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3</w:t>
            </w:r>
          </w:p>
        </w:tc>
        <w:tc>
          <w:tcPr>
            <w:tcW w:w="4316" w:type="dxa"/>
            <w:vAlign w:val="center"/>
          </w:tcPr>
          <w:p w14:paraId="48C9B4EE">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p>
        </w:tc>
        <w:tc>
          <w:tcPr>
            <w:tcW w:w="3237" w:type="dxa"/>
            <w:gridSpan w:val="2"/>
            <w:vAlign w:val="center"/>
          </w:tcPr>
          <w:p w14:paraId="7D2EE11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vAlign w:val="center"/>
          </w:tcPr>
          <w:p w14:paraId="44729961">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p>
        </w:tc>
        <w:tc>
          <w:tcPr>
            <w:tcW w:w="3237" w:type="dxa"/>
            <w:gridSpan w:val="2"/>
            <w:vAlign w:val="center"/>
          </w:tcPr>
          <w:p w14:paraId="7B7300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vAlign w:val="center"/>
          </w:tcPr>
          <w:p w14:paraId="7EE4AB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auto"/>
                <w:sz w:val="24"/>
                <w:szCs w:val="24"/>
                <w:highlight w:val="none"/>
              </w:rPr>
            </w:pPr>
          </w:p>
        </w:tc>
      </w:tr>
    </w:tbl>
    <w:p w14:paraId="25BAE64C">
      <w:pPr>
        <w:spacing w:line="360" w:lineRule="auto"/>
        <w:ind w:firstLine="437"/>
        <w:outlineLvl w:val="2"/>
        <w:rPr>
          <w:rFonts w:hint="eastAsia" w:ascii="宋体" w:hAnsi="宋体" w:eastAsia="宋体" w:cs="Times New Roman"/>
          <w:b/>
          <w:bCs/>
          <w:color w:val="auto"/>
          <w:sz w:val="24"/>
          <w:szCs w:val="24"/>
          <w:highlight w:val="none"/>
          <w:lang w:val="zh-CN"/>
        </w:rPr>
      </w:pPr>
      <w:bookmarkStart w:id="74" w:name="_Toc1814"/>
      <w:bookmarkStart w:id="75" w:name="_Toc22618"/>
      <w:bookmarkStart w:id="76" w:name="_Toc10340"/>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74"/>
      <w:bookmarkEnd w:id="75"/>
      <w:bookmarkEnd w:id="76"/>
    </w:p>
    <w:p w14:paraId="0E21C814">
      <w:pPr>
        <w:spacing w:line="360" w:lineRule="auto"/>
        <w:ind w:firstLine="437"/>
        <w:outlineLvl w:val="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 xml:space="preserve">                       。</w:t>
      </w:r>
    </w:p>
    <w:p w14:paraId="41057245">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8FD9417">
      <w:pPr>
        <w:spacing w:line="360" w:lineRule="auto"/>
        <w:ind w:firstLine="437"/>
        <w:outlineLvl w:val="2"/>
        <w:rPr>
          <w:rFonts w:hint="eastAsia"/>
          <w:color w:val="auto"/>
          <w:highlight w:val="none"/>
          <w:lang w:val="zh-CN"/>
        </w:rPr>
      </w:pPr>
      <w:bookmarkStart w:id="77" w:name="_Toc19304"/>
      <w:bookmarkStart w:id="78" w:name="_Toc32071"/>
      <w:bookmarkStart w:id="79" w:name="_Toc2846"/>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77"/>
      <w:bookmarkEnd w:id="78"/>
      <w:bookmarkEnd w:id="79"/>
    </w:p>
    <w:p w14:paraId="0326F3BA">
      <w:pPr>
        <w:spacing w:line="360" w:lineRule="auto"/>
        <w:ind w:firstLine="435"/>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860D0FC">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53DFFB0">
      <w:pPr>
        <w:ind w:firstLine="480" w:firstLineChars="200"/>
        <w:rPr>
          <w:rFonts w:hint="eastAsia"/>
          <w:color w:val="auto"/>
          <w:highlight w:val="none"/>
        </w:rPr>
      </w:pPr>
      <w:r>
        <w:rPr>
          <w:rFonts w:hint="eastAsia" w:ascii="宋体" w:hAnsi="宋体" w:eastAsia="宋体" w:cs="Times New Roman"/>
          <w:color w:val="auto"/>
          <w:sz w:val="24"/>
          <w:szCs w:val="24"/>
          <w:highlight w:val="none"/>
        </w:rPr>
        <w:t>1.5.3</w:t>
      </w:r>
      <w:r>
        <w:rPr>
          <w:rFonts w:hint="eastAsia" w:ascii="宋体" w:hAnsi="宋体" w:eastAsia="宋体" w:cs="宋体"/>
          <w:color w:val="auto"/>
          <w:sz w:val="24"/>
          <w:szCs w:val="24"/>
          <w:highlight w:val="none"/>
          <w:lang w:bidi="ar"/>
        </w:rPr>
        <w:t>服务方式：</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3686A685">
      <w:pPr>
        <w:spacing w:line="360" w:lineRule="auto"/>
        <w:ind w:firstLine="437"/>
        <w:outlineLvl w:val="2"/>
        <w:rPr>
          <w:rFonts w:hint="eastAsia" w:ascii="宋体" w:hAnsi="宋体" w:eastAsia="宋体" w:cs="Times New Roman"/>
          <w:b/>
          <w:bCs/>
          <w:color w:val="auto"/>
          <w:sz w:val="24"/>
          <w:szCs w:val="24"/>
          <w:highlight w:val="none"/>
          <w:lang w:val="zh-CN"/>
        </w:rPr>
      </w:pPr>
      <w:bookmarkStart w:id="80" w:name="_Toc27250"/>
      <w:bookmarkStart w:id="81" w:name="_Toc21423"/>
      <w:bookmarkStart w:id="82" w:name="_Toc19554"/>
      <w:r>
        <w:rPr>
          <w:rFonts w:hint="eastAsia" w:ascii="宋体" w:hAnsi="宋体" w:eastAsia="宋体" w:cs="Times New Roman"/>
          <w:b/>
          <w:bCs/>
          <w:color w:val="auto"/>
          <w:sz w:val="24"/>
          <w:szCs w:val="24"/>
          <w:highlight w:val="none"/>
          <w:lang w:val="zh-CN"/>
        </w:rPr>
        <w:t>1.6 违约责任</w:t>
      </w:r>
      <w:bookmarkEnd w:id="80"/>
      <w:bookmarkEnd w:id="81"/>
      <w:bookmarkEnd w:id="82"/>
    </w:p>
    <w:p w14:paraId="66AF119C">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一日的应提供而未</w:t>
      </w:r>
      <w:r>
        <w:rPr>
          <w:rFonts w:hint="eastAsia" w:ascii="宋体" w:hAnsi="宋体" w:eastAsia="宋体" w:cs="Times New Roman"/>
          <w:color w:val="auto"/>
          <w:sz w:val="24"/>
          <w:szCs w:val="24"/>
          <w:highlight w:val="none"/>
        </w:rPr>
        <w:t>提供</w:t>
      </w:r>
      <w:r>
        <w:rPr>
          <w:rFonts w:ascii="宋体" w:hAnsi="宋体" w:eastAsia="宋体" w:cs="Times New Roman"/>
          <w:color w:val="auto"/>
          <w:sz w:val="24"/>
          <w:szCs w:val="24"/>
          <w:highlight w:val="none"/>
        </w:rPr>
        <w:t>服务价格的</w:t>
      </w:r>
      <w:r>
        <w:rPr>
          <w:rFonts w:hint="eastAsia" w:ascii="宋体" w:hAnsi="宋体" w:eastAsia="宋体" w:cs="Times New Roman"/>
          <w:color w:val="auto"/>
          <w:sz w:val="24"/>
          <w:szCs w:val="24"/>
          <w:highlight w:val="none"/>
          <w:u w:val="single"/>
        </w:rPr>
        <w:t>2</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10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65438A0D">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0.2</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6B1402A4">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w:t>
      </w:r>
      <w:r>
        <w:rPr>
          <w:rFonts w:hint="eastAsia" w:ascii="宋体" w:hAnsi="宋体" w:eastAsia="宋体" w:cs="Times New Roman"/>
          <w:color w:val="auto"/>
          <w:sz w:val="24"/>
          <w:szCs w:val="24"/>
          <w:highlight w:val="none"/>
        </w:rPr>
        <w:t>、逾期退还履约保证金</w:t>
      </w:r>
      <w:r>
        <w:rPr>
          <w:rFonts w:ascii="宋体" w:hAnsi="宋体" w:eastAsia="宋体" w:cs="Times New Roman"/>
          <w:color w:val="auto"/>
          <w:sz w:val="24"/>
          <w:szCs w:val="24"/>
          <w:highlight w:val="none"/>
        </w:rPr>
        <w:t>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auto"/>
          <w:sz w:val="24"/>
          <w:szCs w:val="24"/>
          <w:highlight w:val="none"/>
          <w:lang w:val="zh-CN"/>
        </w:rPr>
      </w:pPr>
      <w:bookmarkStart w:id="83" w:name="_Toc28375"/>
      <w:bookmarkStart w:id="84" w:name="_Toc16021"/>
      <w:bookmarkStart w:id="85" w:name="_Toc15583"/>
      <w:r>
        <w:rPr>
          <w:rFonts w:hint="eastAsia" w:ascii="宋体" w:hAnsi="宋体" w:eastAsia="宋体" w:cs="Times New Roman"/>
          <w:b/>
          <w:bCs/>
          <w:color w:val="auto"/>
          <w:sz w:val="24"/>
          <w:szCs w:val="24"/>
          <w:highlight w:val="none"/>
          <w:lang w:val="zh-CN"/>
        </w:rPr>
        <w:t>1.7合同</w:t>
      </w:r>
      <w:r>
        <w:rPr>
          <w:rFonts w:ascii="宋体" w:hAnsi="宋体" w:eastAsia="宋体" w:cs="Times New Roman"/>
          <w:b/>
          <w:bCs/>
          <w:color w:val="auto"/>
          <w:sz w:val="24"/>
          <w:szCs w:val="24"/>
          <w:highlight w:val="none"/>
          <w:lang w:val="zh-CN"/>
        </w:rPr>
        <w:t>争议的解决</w:t>
      </w:r>
      <w:bookmarkEnd w:id="83"/>
      <w:bookmarkEnd w:id="84"/>
      <w:bookmarkEnd w:id="85"/>
    </w:p>
    <w:p w14:paraId="6DB17CB7">
      <w:pPr>
        <w:spacing w:line="360" w:lineRule="auto"/>
        <w:ind w:firstLine="435"/>
        <w:rPr>
          <w:rFonts w:hint="eastAsia" w:ascii="宋体" w:hAnsi="宋体" w:eastAsia="宋体" w:cs="Times New Roman"/>
          <w:color w:val="auto"/>
          <w:sz w:val="24"/>
          <w:szCs w:val="24"/>
          <w:highlight w:val="none"/>
        </w:rPr>
      </w:pPr>
      <w:bookmarkStart w:id="86" w:name="_Toc7245"/>
      <w:bookmarkStart w:id="87" w:name="_Toc11173"/>
      <w:bookmarkStart w:id="88" w:name="_Toc15322"/>
      <w:r>
        <w:rPr>
          <w:rFonts w:hint="eastAsia" w:ascii="宋体" w:hAnsi="宋体" w:eastAsia="宋体" w:cs="宋体"/>
          <w:color w:val="auto"/>
          <w:sz w:val="24"/>
          <w:szCs w:val="24"/>
          <w:highlight w:val="none"/>
          <w:lang w:bidi="ar"/>
        </w:rPr>
        <w:t>本合同履行过程中发生的任何争议，双方当事人均可通过和解或者调解解决；不愿和解、调解或者和解、调解不成的，可以选择下列第</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种方式解决：</w:t>
      </w:r>
    </w:p>
    <w:p w14:paraId="4D0A73A9">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1.7.1将争议提交</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仲裁委员会依申请仲裁时其现行有效的仲裁规则裁决；</w:t>
      </w:r>
    </w:p>
    <w:p w14:paraId="25040BEA">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1.7.2向</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人民法院起诉。</w:t>
      </w:r>
    </w:p>
    <w:p w14:paraId="2749CA9B">
      <w:pPr>
        <w:spacing w:line="360" w:lineRule="auto"/>
        <w:ind w:firstLine="437"/>
        <w:outlineLvl w:val="2"/>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86"/>
      <w:bookmarkEnd w:id="87"/>
      <w:bookmarkEnd w:id="88"/>
    </w:p>
    <w:p w14:paraId="54EE516F">
      <w:pPr>
        <w:spacing w:line="40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55B6E0D8">
      <w:pPr>
        <w:autoSpaceDE w:val="0"/>
        <w:autoSpaceDN w:val="0"/>
        <w:adjustRightInd w:val="0"/>
        <w:spacing w:line="560" w:lineRule="exact"/>
        <w:rPr>
          <w:rFonts w:hint="eastAsia" w:ascii="宋体" w:hAnsi="宋体" w:eastAsia="宋体" w:cs="Times New Roman"/>
          <w:bCs/>
          <w:color w:val="auto"/>
          <w:sz w:val="24"/>
          <w:szCs w:val="24"/>
          <w:highlight w:val="none"/>
        </w:rPr>
      </w:pPr>
      <w:bookmarkStart w:id="89" w:name="_Toc331685783"/>
      <w:r>
        <w:rPr>
          <w:rFonts w:hint="eastAsia" w:ascii="宋体" w:hAnsi="宋体" w:eastAsia="宋体" w:cs="宋体"/>
          <w:bCs/>
          <w:color w:val="auto"/>
          <w:sz w:val="24"/>
          <w:szCs w:val="24"/>
          <w:highlight w:val="none"/>
          <w:lang w:bidi="ar"/>
        </w:rPr>
        <w:t>甲</w:t>
      </w:r>
      <w:r>
        <w:rPr>
          <w:rFonts w:hint="eastAsia" w:ascii="宋体" w:hAnsi="宋体" w:eastAsia="宋体" w:cs="Times New Roman"/>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方：</w:t>
      </w:r>
      <w:r>
        <w:rPr>
          <w:rFonts w:hint="eastAsia" w:ascii="宋体" w:hAnsi="宋体" w:eastAsia="宋体" w:cs="Times New Roman"/>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（单位盖章）</w:t>
      </w:r>
      <w:r>
        <w:rPr>
          <w:rFonts w:hint="eastAsia" w:ascii="宋体" w:hAnsi="宋体" w:eastAsia="宋体" w:cs="Times New Roman"/>
          <w:bCs/>
          <w:color w:val="auto"/>
          <w:sz w:val="24"/>
          <w:szCs w:val="24"/>
          <w:highlight w:val="none"/>
          <w:u w:val="single"/>
          <w:lang w:bidi="ar"/>
        </w:rPr>
        <w:t xml:space="preserve">     </w:t>
      </w:r>
      <w:r>
        <w:rPr>
          <w:rFonts w:hint="eastAsia" w:ascii="宋体" w:hAnsi="宋体" w:eastAsia="宋体" w:cs="Times New Roman"/>
          <w:bCs/>
          <w:color w:val="auto"/>
          <w:sz w:val="24"/>
          <w:szCs w:val="24"/>
          <w:highlight w:val="none"/>
          <w:lang w:bidi="ar"/>
        </w:rPr>
        <w:t xml:space="preserve">          </w:t>
      </w:r>
      <w:r>
        <w:rPr>
          <w:rFonts w:hint="eastAsia" w:ascii="宋体" w:hAnsi="宋体" w:eastAsia="宋体" w:cs="宋体"/>
          <w:bCs/>
          <w:color w:val="auto"/>
          <w:sz w:val="24"/>
          <w:szCs w:val="24"/>
          <w:highlight w:val="none"/>
          <w:lang w:bidi="ar"/>
        </w:rPr>
        <w:t>乙方：</w:t>
      </w:r>
      <w:r>
        <w:rPr>
          <w:rFonts w:hint="eastAsia" w:ascii="宋体" w:hAnsi="宋体" w:eastAsia="宋体" w:cs="Times New Roman"/>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（单位盖章）</w:t>
      </w:r>
      <w:r>
        <w:rPr>
          <w:rFonts w:hint="eastAsia" w:ascii="宋体" w:hAnsi="宋体" w:eastAsia="宋体" w:cs="Times New Roman"/>
          <w:bCs/>
          <w:color w:val="auto"/>
          <w:sz w:val="24"/>
          <w:szCs w:val="24"/>
          <w:highlight w:val="none"/>
          <w:u w:val="single"/>
          <w:lang w:bidi="ar"/>
        </w:rPr>
        <w:t xml:space="preserve">     </w:t>
      </w:r>
    </w:p>
    <w:p w14:paraId="63DCB048">
      <w:pPr>
        <w:autoSpaceDE w:val="0"/>
        <w:autoSpaceDN w:val="0"/>
        <w:adjustRightInd w:val="0"/>
        <w:spacing w:line="560" w:lineRule="exact"/>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法定代表人</w:t>
      </w:r>
      <w:r>
        <w:rPr>
          <w:rFonts w:hint="eastAsia"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法定代表人</w:t>
      </w:r>
    </w:p>
    <w:p w14:paraId="2463B6FD">
      <w:pPr>
        <w:autoSpaceDE w:val="0"/>
        <w:autoSpaceDN w:val="0"/>
        <w:adjustRightInd w:val="0"/>
        <w:spacing w:line="560" w:lineRule="exact"/>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或授权代表（签字）：</w:t>
      </w:r>
      <w:r>
        <w:rPr>
          <w:rFonts w:hint="eastAsia"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或授权代表（签字）：</w:t>
      </w:r>
    </w:p>
    <w:p w14:paraId="206FD2EA">
      <w:pPr>
        <w:widowControl/>
        <w:spacing w:line="560" w:lineRule="exact"/>
        <w:jc w:val="left"/>
        <w:rPr>
          <w:rFonts w:hint="eastAsia" w:ascii="宋体" w:hAnsi="宋体" w:eastAsia="宋体" w:cs="Times New Roman"/>
          <w:bCs/>
          <w:color w:val="auto"/>
          <w:sz w:val="24"/>
          <w:szCs w:val="24"/>
          <w:highlight w:val="none"/>
        </w:rPr>
      </w:pPr>
      <w:r>
        <w:rPr>
          <w:rFonts w:hint="eastAsia" w:ascii="宋体" w:hAnsi="宋体" w:eastAsia="宋体" w:cs="宋体"/>
          <w:bCs/>
          <w:color w:val="auto"/>
          <w:sz w:val="24"/>
          <w:szCs w:val="24"/>
          <w:highlight w:val="none"/>
          <w:lang w:bidi="ar"/>
        </w:rPr>
        <w:t>时间：</w:t>
      </w:r>
      <w:r>
        <w:rPr>
          <w:rFonts w:hint="eastAsia" w:ascii="宋体" w:hAnsi="宋体" w:eastAsia="宋体" w:cs="Times New Roman"/>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r>
        <w:rPr>
          <w:rFonts w:hint="eastAsia" w:ascii="宋体" w:hAnsi="宋体" w:eastAsia="宋体" w:cs="Times New Roman"/>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月</w:t>
      </w:r>
      <w:r>
        <w:rPr>
          <w:rFonts w:hint="eastAsia" w:ascii="宋体" w:hAnsi="宋体" w:eastAsia="宋体" w:cs="Times New Roman"/>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日</w:t>
      </w:r>
      <w:r>
        <w:rPr>
          <w:rFonts w:hint="eastAsia" w:ascii="宋体" w:hAnsi="宋体" w:eastAsia="宋体" w:cs="Times New Roman"/>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时间：</w:t>
      </w:r>
      <w:r>
        <w:rPr>
          <w:rFonts w:hint="eastAsia" w:ascii="宋体" w:hAnsi="宋体" w:eastAsia="宋体" w:cs="Times New Roman"/>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r>
        <w:rPr>
          <w:rFonts w:hint="eastAsia" w:ascii="宋体" w:hAnsi="宋体" w:eastAsia="宋体" w:cs="Times New Roman"/>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月</w:t>
      </w:r>
      <w:r>
        <w:rPr>
          <w:rFonts w:hint="eastAsia" w:ascii="宋体" w:hAnsi="宋体" w:eastAsia="宋体" w:cs="Times New Roman"/>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日</w:t>
      </w:r>
    </w:p>
    <w:p w14:paraId="7CFB2E06">
      <w:pPr>
        <w:spacing w:line="5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乙方账户信息</w:t>
      </w:r>
    </w:p>
    <w:p w14:paraId="4B21A646">
      <w:pPr>
        <w:spacing w:line="5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户名：</w:t>
      </w:r>
      <w:r>
        <w:rPr>
          <w:rFonts w:hint="eastAsia" w:ascii="宋体" w:hAnsi="宋体" w:eastAsia="宋体"/>
          <w:color w:val="auto"/>
          <w:sz w:val="24"/>
          <w:szCs w:val="24"/>
          <w:highlight w:val="none"/>
          <w:u w:val="single"/>
          <w:lang w:bidi="ar"/>
        </w:rPr>
        <w:t xml:space="preserve">            </w:t>
      </w:r>
    </w:p>
    <w:p w14:paraId="64F49C46">
      <w:pPr>
        <w:spacing w:line="5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账号：</w:t>
      </w:r>
      <w:r>
        <w:rPr>
          <w:rFonts w:hint="eastAsia" w:ascii="宋体" w:hAnsi="宋体" w:eastAsia="宋体"/>
          <w:color w:val="auto"/>
          <w:sz w:val="24"/>
          <w:szCs w:val="24"/>
          <w:highlight w:val="none"/>
          <w:u w:val="single"/>
          <w:lang w:bidi="ar"/>
        </w:rPr>
        <w:t xml:space="preserve">            </w:t>
      </w:r>
    </w:p>
    <w:p w14:paraId="171C2943">
      <w:pPr>
        <w:spacing w:line="5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开户银行：</w:t>
      </w:r>
      <w:r>
        <w:rPr>
          <w:rFonts w:hint="eastAsia" w:ascii="宋体" w:hAnsi="宋体" w:eastAsia="宋体"/>
          <w:color w:val="auto"/>
          <w:sz w:val="24"/>
          <w:szCs w:val="24"/>
          <w:highlight w:val="none"/>
          <w:u w:val="single"/>
          <w:lang w:bidi="ar"/>
        </w:rPr>
        <w:t xml:space="preserve">        </w:t>
      </w:r>
    </w:p>
    <w:p w14:paraId="2E679E2C">
      <w:pPr>
        <w:widowControl/>
        <w:jc w:val="center"/>
        <w:rPr>
          <w:rFonts w:hint="eastAsia" w:ascii="宋体" w:hAnsi="宋体" w:eastAsia="宋体"/>
          <w:b/>
          <w:color w:val="auto"/>
          <w:sz w:val="24"/>
          <w:highlight w:val="none"/>
        </w:rPr>
      </w:pPr>
      <w:r>
        <w:rPr>
          <w:rFonts w:ascii="宋体" w:hAnsi="宋体" w:eastAsia="宋体" w:cs="Times New Roman"/>
          <w:b/>
          <w:color w:val="auto"/>
          <w:sz w:val="24"/>
          <w:szCs w:val="24"/>
          <w:highlight w:val="none"/>
        </w:rPr>
        <w:br w:type="page"/>
      </w:r>
      <w:bookmarkStart w:id="90" w:name="_Toc415"/>
      <w:r>
        <w:rPr>
          <w:rFonts w:hint="eastAsia" w:ascii="宋体" w:hAnsi="宋体" w:eastAsia="宋体"/>
          <w:b/>
          <w:color w:val="auto"/>
          <w:sz w:val="24"/>
          <w:highlight w:val="none"/>
        </w:rPr>
        <w:t>第二部分 合同一般条款</w:t>
      </w:r>
      <w:bookmarkEnd w:id="89"/>
      <w:bookmarkEnd w:id="90"/>
    </w:p>
    <w:p w14:paraId="582BC59D">
      <w:pPr>
        <w:spacing w:line="360" w:lineRule="auto"/>
        <w:ind w:firstLine="437"/>
        <w:outlineLvl w:val="2"/>
        <w:rPr>
          <w:rFonts w:hint="eastAsia" w:ascii="宋体" w:hAnsi="宋体" w:eastAsia="宋体" w:cs="Times New Roman"/>
          <w:b/>
          <w:bCs/>
          <w:color w:val="auto"/>
          <w:sz w:val="24"/>
          <w:szCs w:val="24"/>
          <w:highlight w:val="none"/>
          <w:lang w:val="zh-CN"/>
        </w:rPr>
      </w:pPr>
      <w:bookmarkStart w:id="91" w:name="_Toc279701240"/>
      <w:bookmarkStart w:id="92" w:name="_Toc259093669"/>
      <w:bookmarkStart w:id="93" w:name="_Toc19614"/>
      <w:bookmarkStart w:id="94" w:name="_Ref467378499"/>
      <w:bookmarkStart w:id="95" w:name="_Toc16917"/>
      <w:bookmarkStart w:id="96" w:name="_Toc487900349"/>
      <w:bookmarkStart w:id="97" w:name="_Ref467379214"/>
      <w:bookmarkStart w:id="98" w:name="_Ref467379101"/>
      <w:bookmarkStart w:id="99" w:name="_Ref467379109"/>
      <w:bookmarkStart w:id="100" w:name="_Ref467378463"/>
      <w:bookmarkStart w:id="101" w:name="_Ref467379225"/>
      <w:bookmarkStart w:id="102" w:name="_Ref467379094"/>
      <w:bookmarkStart w:id="103" w:name="_Ref467378404"/>
      <w:bookmarkStart w:id="104" w:name="_Ref467379205"/>
      <w:bookmarkStart w:id="105" w:name="_Ref467379195"/>
      <w:bookmarkStart w:id="106" w:name="_Toc2876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2490AC1">
      <w:pPr>
        <w:spacing w:line="360" w:lineRule="auto"/>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672E451C">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2128F84C">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auto"/>
          <w:sz w:val="24"/>
          <w:szCs w:val="24"/>
          <w:highlight w:val="none"/>
        </w:rPr>
      </w:pPr>
      <w:bookmarkStart w:id="107"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07"/>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auto"/>
          <w:sz w:val="24"/>
          <w:szCs w:val="24"/>
          <w:highlight w:val="none"/>
        </w:rPr>
      </w:pPr>
      <w:bookmarkStart w:id="108"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08"/>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auto"/>
          <w:sz w:val="24"/>
          <w:szCs w:val="24"/>
          <w:highlight w:val="none"/>
        </w:rPr>
      </w:pPr>
      <w:bookmarkStart w:id="109"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09"/>
    </w:p>
    <w:p w14:paraId="54E46740">
      <w:pPr>
        <w:spacing w:line="360" w:lineRule="auto"/>
        <w:ind w:firstLine="437"/>
        <w:outlineLvl w:val="2"/>
        <w:rPr>
          <w:rFonts w:hint="eastAsia" w:ascii="宋体" w:hAnsi="宋体" w:eastAsia="宋体" w:cs="Times New Roman"/>
          <w:b/>
          <w:bCs/>
          <w:color w:val="auto"/>
          <w:sz w:val="24"/>
          <w:szCs w:val="24"/>
          <w:highlight w:val="none"/>
          <w:lang w:val="zh-CN"/>
        </w:rPr>
      </w:pPr>
      <w:bookmarkStart w:id="110" w:name="_Toc279701241"/>
      <w:bookmarkStart w:id="111" w:name="_Toc487900350"/>
      <w:bookmarkStart w:id="112" w:name="_Toc27635"/>
      <w:bookmarkStart w:id="113" w:name="_Toc259093670"/>
      <w:bookmarkStart w:id="114" w:name="_Toc32504"/>
      <w:bookmarkStart w:id="115" w:name="_Toc1333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10"/>
      <w:bookmarkEnd w:id="111"/>
      <w:bookmarkEnd w:id="112"/>
      <w:bookmarkEnd w:id="113"/>
      <w:bookmarkEnd w:id="114"/>
      <w:bookmarkEnd w:id="115"/>
    </w:p>
    <w:p w14:paraId="5959E72D">
      <w:pPr>
        <w:spacing w:line="360" w:lineRule="auto"/>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69069CE3">
      <w:pPr>
        <w:spacing w:line="360" w:lineRule="auto"/>
        <w:ind w:firstLine="437"/>
        <w:outlineLvl w:val="2"/>
        <w:rPr>
          <w:rFonts w:hint="eastAsia" w:ascii="宋体" w:hAnsi="宋体" w:eastAsia="宋体" w:cs="Times New Roman"/>
          <w:b/>
          <w:bCs/>
          <w:color w:val="auto"/>
          <w:sz w:val="24"/>
          <w:szCs w:val="24"/>
          <w:highlight w:val="none"/>
          <w:lang w:val="zh-CN"/>
        </w:rPr>
      </w:pPr>
      <w:bookmarkStart w:id="116" w:name="_Toc31634"/>
      <w:bookmarkStart w:id="117" w:name="_Toc259093671"/>
      <w:bookmarkStart w:id="118" w:name="_Toc9829"/>
      <w:bookmarkStart w:id="119" w:name="_Toc487900351"/>
      <w:bookmarkStart w:id="120" w:name="_Toc27853"/>
      <w:bookmarkStart w:id="121" w:name="_Toc279701242"/>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16"/>
      <w:bookmarkEnd w:id="117"/>
      <w:bookmarkEnd w:id="118"/>
      <w:bookmarkEnd w:id="119"/>
      <w:bookmarkEnd w:id="120"/>
      <w:bookmarkEnd w:id="121"/>
    </w:p>
    <w:p w14:paraId="3DBD8DC0">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2BF3DE0F">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459AC116">
      <w:pPr>
        <w:spacing w:line="360" w:lineRule="auto"/>
        <w:ind w:firstLine="437"/>
        <w:outlineLvl w:val="2"/>
        <w:rPr>
          <w:rFonts w:hint="eastAsia" w:ascii="宋体" w:hAnsi="宋体" w:eastAsia="宋体" w:cs="Times New Roman"/>
          <w:b/>
          <w:bCs/>
          <w:color w:val="auto"/>
          <w:sz w:val="24"/>
          <w:szCs w:val="24"/>
          <w:highlight w:val="none"/>
          <w:lang w:val="zh-CN"/>
        </w:rPr>
      </w:pPr>
      <w:bookmarkStart w:id="122" w:name="_Toc259093674"/>
      <w:bookmarkStart w:id="123" w:name="_Ref467379536"/>
      <w:bookmarkStart w:id="124" w:name="_Toc279701245"/>
      <w:bookmarkStart w:id="125" w:name="_Ref467379527"/>
      <w:bookmarkStart w:id="126" w:name="_Ref467379542"/>
      <w:bookmarkStart w:id="127" w:name="_Ref467378591"/>
      <w:bookmarkStart w:id="128" w:name="_Toc487900354"/>
      <w:bookmarkStart w:id="129" w:name="_Ref467378541"/>
      <w:bookmarkStart w:id="130" w:name="_Toc30272"/>
      <w:bookmarkStart w:id="131" w:name="_Toc19074"/>
      <w:bookmarkStart w:id="132" w:name="_Toc26182"/>
      <w:r>
        <w:rPr>
          <w:rFonts w:hint="eastAsia" w:ascii="宋体" w:hAnsi="宋体" w:eastAsia="宋体" w:cs="Times New Roman"/>
          <w:b/>
          <w:bCs/>
          <w:color w:val="auto"/>
          <w:sz w:val="24"/>
          <w:szCs w:val="24"/>
          <w:highlight w:val="none"/>
          <w:lang w:val="zh-CN"/>
        </w:rPr>
        <w:t>2.</w:t>
      </w:r>
      <w:bookmarkEnd w:id="122"/>
      <w:bookmarkEnd w:id="123"/>
      <w:bookmarkEnd w:id="124"/>
      <w:bookmarkEnd w:id="125"/>
      <w:bookmarkEnd w:id="126"/>
      <w:bookmarkEnd w:id="127"/>
      <w:bookmarkEnd w:id="128"/>
      <w:bookmarkEnd w:id="129"/>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30"/>
      <w:bookmarkEnd w:id="131"/>
      <w:bookmarkEnd w:id="132"/>
    </w:p>
    <w:p w14:paraId="5CEE4873">
      <w:pPr>
        <w:spacing w:line="360" w:lineRule="auto"/>
        <w:ind w:firstLine="435"/>
        <w:rPr>
          <w:rFonts w:hint="eastAsia" w:ascii="宋体" w:hAnsi="宋体" w:eastAsia="宋体" w:cs="Times New Roman"/>
          <w:color w:val="auto"/>
          <w:sz w:val="24"/>
          <w:szCs w:val="24"/>
          <w:highlight w:val="none"/>
        </w:rPr>
      </w:pPr>
      <w:bookmarkStart w:id="133" w:name="_Toc186431854"/>
      <w:bookmarkStart w:id="134" w:name="_Toc279701247"/>
      <w:bookmarkStart w:id="135" w:name="_Ref467379793"/>
      <w:bookmarkStart w:id="136" w:name="_Toc487900357"/>
      <w:bookmarkStart w:id="137" w:name="_Ref467379807"/>
      <w:bookmarkStart w:id="138" w:name="_Toc259093676"/>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33"/>
      <w:bookmarkStart w:id="139" w:name="_Toc186431855"/>
      <w:r>
        <w:rPr>
          <w:rFonts w:hint="eastAsia" w:ascii="宋体" w:hAnsi="宋体" w:eastAsia="宋体" w:cs="Times New Roman"/>
          <w:color w:val="auto"/>
          <w:sz w:val="24"/>
          <w:szCs w:val="24"/>
          <w:highlight w:val="none"/>
        </w:rPr>
        <w:t>。</w:t>
      </w:r>
    </w:p>
    <w:bookmarkEnd w:id="139"/>
    <w:p w14:paraId="08CA4CEA">
      <w:pPr>
        <w:spacing w:line="360" w:lineRule="auto"/>
        <w:ind w:firstLine="437"/>
        <w:outlineLvl w:val="2"/>
        <w:rPr>
          <w:rFonts w:hint="eastAsia" w:ascii="宋体" w:hAnsi="宋体" w:eastAsia="宋体" w:cs="Times New Roman"/>
          <w:b/>
          <w:bCs/>
          <w:color w:val="auto"/>
          <w:sz w:val="24"/>
          <w:szCs w:val="24"/>
          <w:highlight w:val="none"/>
          <w:lang w:val="zh-CN"/>
        </w:rPr>
      </w:pPr>
      <w:bookmarkStart w:id="140" w:name="_Toc28451"/>
      <w:bookmarkStart w:id="141" w:name="_Toc7836"/>
      <w:bookmarkStart w:id="142" w:name="_Toc1921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5结算方式和付款条件</w:t>
      </w:r>
      <w:bookmarkEnd w:id="134"/>
      <w:bookmarkEnd w:id="135"/>
      <w:bookmarkEnd w:id="136"/>
      <w:bookmarkEnd w:id="137"/>
      <w:bookmarkEnd w:id="138"/>
      <w:bookmarkEnd w:id="140"/>
      <w:bookmarkEnd w:id="141"/>
      <w:bookmarkEnd w:id="142"/>
    </w:p>
    <w:p w14:paraId="53F570F8">
      <w:pPr>
        <w:spacing w:line="360" w:lineRule="auto"/>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09FBAA45">
      <w:pPr>
        <w:spacing w:line="360" w:lineRule="auto"/>
        <w:ind w:firstLine="437"/>
        <w:outlineLvl w:val="2"/>
        <w:rPr>
          <w:rFonts w:hint="eastAsia" w:ascii="宋体" w:hAnsi="宋体" w:eastAsia="宋体" w:cs="Times New Roman"/>
          <w:b/>
          <w:bCs/>
          <w:color w:val="auto"/>
          <w:sz w:val="24"/>
          <w:szCs w:val="24"/>
          <w:highlight w:val="none"/>
          <w:lang w:val="zh-CN"/>
        </w:rPr>
      </w:pPr>
      <w:bookmarkStart w:id="143" w:name="_Toc279701248"/>
      <w:bookmarkStart w:id="144" w:name="_Ref467379863"/>
      <w:bookmarkStart w:id="145" w:name="_Toc259093677"/>
      <w:bookmarkStart w:id="146" w:name="_Ref467379923"/>
      <w:bookmarkStart w:id="147" w:name="_Toc487900358"/>
      <w:bookmarkStart w:id="148" w:name="_Ref467379852"/>
      <w:bookmarkStart w:id="149" w:name="_Toc16110"/>
      <w:bookmarkStart w:id="150" w:name="_Toc3225"/>
      <w:bookmarkStart w:id="151" w:name="_Toc7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6技术资料</w:t>
      </w:r>
      <w:bookmarkEnd w:id="143"/>
      <w:bookmarkEnd w:id="144"/>
      <w:bookmarkEnd w:id="145"/>
      <w:bookmarkEnd w:id="146"/>
      <w:bookmarkEnd w:id="147"/>
      <w:bookmarkEnd w:id="148"/>
      <w:r>
        <w:rPr>
          <w:rFonts w:ascii="宋体" w:hAnsi="宋体" w:eastAsia="宋体" w:cs="Times New Roman"/>
          <w:b/>
          <w:bCs/>
          <w:color w:val="auto"/>
          <w:sz w:val="24"/>
          <w:szCs w:val="24"/>
          <w:highlight w:val="none"/>
          <w:lang w:val="zh-CN"/>
        </w:rPr>
        <w:t>和保密义务</w:t>
      </w:r>
      <w:bookmarkEnd w:id="149"/>
      <w:bookmarkEnd w:id="150"/>
      <w:bookmarkEnd w:id="151"/>
    </w:p>
    <w:p w14:paraId="16BFDA2F">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05330D1D">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auto"/>
          <w:sz w:val="24"/>
          <w:szCs w:val="24"/>
          <w:highlight w:val="none"/>
          <w:lang w:val="zh-CN"/>
        </w:rPr>
      </w:pPr>
      <w:bookmarkStart w:id="152" w:name="_Toc7860"/>
      <w:r>
        <w:rPr>
          <w:rFonts w:ascii="宋体" w:hAnsi="宋体" w:eastAsia="宋体" w:cs="Times New Roman"/>
          <w:b/>
          <w:bCs/>
          <w:color w:val="auto"/>
          <w:sz w:val="24"/>
          <w:szCs w:val="24"/>
          <w:highlight w:val="none"/>
          <w:lang w:val="zh-CN"/>
        </w:rPr>
        <w:t>2.7 质量保证</w:t>
      </w:r>
      <w:bookmarkEnd w:id="152"/>
    </w:p>
    <w:p w14:paraId="736F5655">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auto"/>
          <w:sz w:val="24"/>
          <w:szCs w:val="24"/>
          <w:highlight w:val="none"/>
        </w:rPr>
      </w:pPr>
      <w:bookmarkStart w:id="153" w:name="_Toc22267"/>
      <w:r>
        <w:rPr>
          <w:rFonts w:hint="eastAsia" w:ascii="宋体" w:hAnsi="宋体" w:eastAsia="宋体" w:cs="Times New Roman"/>
          <w:b/>
          <w:color w:val="auto"/>
          <w:sz w:val="24"/>
          <w:szCs w:val="24"/>
          <w:highlight w:val="none"/>
        </w:rPr>
        <w:t>2.8 延迟履行</w:t>
      </w:r>
      <w:bookmarkEnd w:id="153"/>
    </w:p>
    <w:p w14:paraId="4D6FC9D0">
      <w:pPr>
        <w:spacing w:line="360" w:lineRule="auto"/>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549E0F0C">
      <w:pPr>
        <w:spacing w:line="360" w:lineRule="auto"/>
        <w:ind w:firstLine="437"/>
        <w:outlineLvl w:val="2"/>
        <w:rPr>
          <w:rFonts w:hint="eastAsia" w:ascii="宋体" w:hAnsi="宋体" w:eastAsia="宋体" w:cs="Times New Roman"/>
          <w:b/>
          <w:bCs/>
          <w:color w:val="auto"/>
          <w:sz w:val="24"/>
          <w:szCs w:val="24"/>
          <w:highlight w:val="none"/>
          <w:lang w:val="zh-CN"/>
        </w:rPr>
      </w:pPr>
      <w:bookmarkStart w:id="154" w:name="_Toc7502"/>
      <w:bookmarkStart w:id="155" w:name="_Toc279701254"/>
      <w:bookmarkStart w:id="156" w:name="_Toc259093683"/>
      <w:bookmarkStart w:id="157" w:name="_Ref467378121"/>
      <w:bookmarkStart w:id="158" w:name="_Toc487900364"/>
      <w:r>
        <w:rPr>
          <w:rFonts w:ascii="宋体" w:hAnsi="宋体" w:eastAsia="宋体" w:cs="Times New Roman"/>
          <w:b/>
          <w:bCs/>
          <w:color w:val="auto"/>
          <w:sz w:val="24"/>
          <w:szCs w:val="24"/>
          <w:highlight w:val="none"/>
          <w:lang w:val="zh-CN"/>
        </w:rPr>
        <w:t>2.9 合同变更</w:t>
      </w:r>
      <w:bookmarkEnd w:id="154"/>
    </w:p>
    <w:p w14:paraId="4EB41B12">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9" w:name="_Toc259093688"/>
      <w:bookmarkStart w:id="160" w:name="_Toc487900369"/>
      <w:bookmarkStart w:id="161" w:name="_Toc279701259"/>
    </w:p>
    <w:p w14:paraId="28C4542F">
      <w:pPr>
        <w:spacing w:line="360" w:lineRule="auto"/>
        <w:ind w:firstLine="437"/>
        <w:outlineLvl w:val="2"/>
        <w:rPr>
          <w:rFonts w:hint="eastAsia" w:ascii="宋体" w:hAnsi="宋体" w:eastAsia="宋体" w:cs="Times New Roman"/>
          <w:b/>
          <w:bCs/>
          <w:color w:val="auto"/>
          <w:sz w:val="24"/>
          <w:szCs w:val="24"/>
          <w:highlight w:val="none"/>
          <w:lang w:val="zh-CN"/>
        </w:rPr>
      </w:pPr>
      <w:bookmarkStart w:id="162" w:name="_Toc15237"/>
      <w:bookmarkStart w:id="163" w:name="_Toc22955"/>
      <w:bookmarkStart w:id="164" w:name="_Toc103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0合同转让</w:t>
      </w:r>
      <w:bookmarkEnd w:id="159"/>
      <w:bookmarkEnd w:id="160"/>
      <w:bookmarkEnd w:id="161"/>
      <w:r>
        <w:rPr>
          <w:rFonts w:ascii="宋体" w:hAnsi="宋体" w:eastAsia="宋体" w:cs="Times New Roman"/>
          <w:b/>
          <w:bCs/>
          <w:color w:val="auto"/>
          <w:sz w:val="24"/>
          <w:szCs w:val="24"/>
          <w:highlight w:val="none"/>
          <w:lang w:val="zh-CN"/>
        </w:rPr>
        <w:t>和分包</w:t>
      </w:r>
      <w:bookmarkEnd w:id="162"/>
      <w:bookmarkEnd w:id="163"/>
      <w:bookmarkEnd w:id="164"/>
    </w:p>
    <w:p w14:paraId="0EDE66D2">
      <w:pPr>
        <w:spacing w:line="360" w:lineRule="auto"/>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051B2E4E">
      <w:pPr>
        <w:spacing w:line="360" w:lineRule="auto"/>
        <w:ind w:firstLine="437"/>
        <w:outlineLvl w:val="2"/>
        <w:rPr>
          <w:rFonts w:hint="eastAsia" w:ascii="宋体" w:hAnsi="宋体" w:eastAsia="宋体" w:cs="Times New Roman"/>
          <w:b/>
          <w:bCs/>
          <w:color w:val="auto"/>
          <w:sz w:val="24"/>
          <w:szCs w:val="24"/>
          <w:highlight w:val="none"/>
          <w:lang w:val="zh-CN"/>
        </w:rPr>
      </w:pPr>
      <w:bookmarkStart w:id="165" w:name="_Toc13566"/>
      <w:bookmarkStart w:id="166" w:name="_Toc14066"/>
      <w:bookmarkStart w:id="167" w:name="_Toc16508"/>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65"/>
      <w:bookmarkEnd w:id="166"/>
      <w:bookmarkEnd w:id="167"/>
    </w:p>
    <w:p w14:paraId="7ECC19A9">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7701527D">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08C68D69">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442B9C55">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581942A4">
      <w:pPr>
        <w:spacing w:line="360" w:lineRule="auto"/>
        <w:ind w:firstLine="437"/>
        <w:outlineLvl w:val="2"/>
        <w:rPr>
          <w:rFonts w:hint="eastAsia" w:ascii="宋体" w:hAnsi="宋体" w:eastAsia="宋体" w:cs="Times New Roman"/>
          <w:b/>
          <w:bCs/>
          <w:color w:val="auto"/>
          <w:sz w:val="24"/>
          <w:szCs w:val="24"/>
          <w:highlight w:val="none"/>
          <w:lang w:val="zh-CN"/>
        </w:rPr>
      </w:pPr>
      <w:bookmarkStart w:id="168" w:name="_Toc279701255"/>
      <w:bookmarkStart w:id="169" w:name="_Toc487900365"/>
      <w:bookmarkStart w:id="170" w:name="_Toc689"/>
      <w:bookmarkStart w:id="171" w:name="_Toc6969"/>
      <w:bookmarkStart w:id="172" w:name="_Toc30676"/>
      <w:bookmarkStart w:id="173" w:name="_Toc25909368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12税费</w:t>
      </w:r>
      <w:bookmarkEnd w:id="168"/>
      <w:bookmarkEnd w:id="169"/>
      <w:bookmarkEnd w:id="170"/>
      <w:bookmarkEnd w:id="171"/>
      <w:bookmarkEnd w:id="172"/>
      <w:bookmarkEnd w:id="173"/>
    </w:p>
    <w:p w14:paraId="5C1E7EA5">
      <w:pPr>
        <w:spacing w:line="360" w:lineRule="auto"/>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18ED5D74">
      <w:pPr>
        <w:spacing w:line="360" w:lineRule="auto"/>
        <w:ind w:firstLine="437"/>
        <w:outlineLvl w:val="2"/>
        <w:rPr>
          <w:rFonts w:hint="eastAsia" w:ascii="宋体" w:hAnsi="宋体" w:eastAsia="宋体" w:cs="Times New Roman"/>
          <w:b/>
          <w:bCs/>
          <w:color w:val="auto"/>
          <w:sz w:val="24"/>
          <w:szCs w:val="24"/>
          <w:highlight w:val="none"/>
          <w:lang w:val="zh-CN"/>
        </w:rPr>
      </w:pPr>
      <w:bookmarkStart w:id="174" w:name="_Toc8298"/>
      <w:bookmarkStart w:id="175" w:name="_Toc279701258"/>
      <w:bookmarkStart w:id="176" w:name="_Toc487900368"/>
      <w:bookmarkStart w:id="177" w:name="_Toc259093687"/>
      <w:bookmarkStart w:id="178" w:name="_Toc16959"/>
      <w:bookmarkStart w:id="179" w:name="_Toc7102"/>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13乙方破产</w:t>
      </w:r>
      <w:bookmarkEnd w:id="174"/>
      <w:bookmarkEnd w:id="175"/>
      <w:bookmarkEnd w:id="176"/>
      <w:bookmarkEnd w:id="177"/>
      <w:bookmarkEnd w:id="178"/>
      <w:bookmarkEnd w:id="179"/>
    </w:p>
    <w:p w14:paraId="6526F8FD">
      <w:pPr>
        <w:spacing w:line="360" w:lineRule="auto"/>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232AF78D">
      <w:pPr>
        <w:spacing w:line="360" w:lineRule="auto"/>
        <w:ind w:firstLine="437"/>
        <w:outlineLvl w:val="2"/>
        <w:rPr>
          <w:rFonts w:hint="eastAsia" w:ascii="宋体" w:hAnsi="宋体" w:eastAsia="宋体" w:cs="Times New Roman"/>
          <w:b/>
          <w:color w:val="auto"/>
          <w:sz w:val="24"/>
          <w:szCs w:val="24"/>
          <w:highlight w:val="none"/>
        </w:rPr>
      </w:pPr>
      <w:bookmarkStart w:id="180" w:name="_Toc15387"/>
      <w:bookmarkStart w:id="181" w:name="_Toc29333"/>
      <w:bookmarkStart w:id="182" w:name="_Toc613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80"/>
      <w:bookmarkEnd w:id="181"/>
      <w:bookmarkEnd w:id="182"/>
    </w:p>
    <w:p w14:paraId="42679671">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1B034C10">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auto"/>
          <w:sz w:val="24"/>
          <w:szCs w:val="24"/>
          <w:highlight w:val="none"/>
          <w:lang w:val="zh-CN"/>
        </w:rPr>
      </w:pPr>
      <w:bookmarkStart w:id="183" w:name="_Toc14563"/>
      <w:bookmarkStart w:id="184" w:name="_Toc6596"/>
      <w:bookmarkStart w:id="185" w:name="_Toc1125"/>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183"/>
      <w:bookmarkEnd w:id="184"/>
      <w:bookmarkEnd w:id="185"/>
    </w:p>
    <w:p w14:paraId="07D41459">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6E1D5C0B">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55"/>
    <w:bookmarkEnd w:id="156"/>
    <w:bookmarkEnd w:id="157"/>
    <w:bookmarkEnd w:id="158"/>
    <w:p w14:paraId="5DFC0EA0">
      <w:pPr>
        <w:spacing w:line="360" w:lineRule="auto"/>
        <w:ind w:firstLine="437"/>
        <w:outlineLvl w:val="2"/>
        <w:rPr>
          <w:rFonts w:hint="eastAsia" w:ascii="宋体" w:hAnsi="宋体" w:eastAsia="宋体" w:cs="Times New Roman"/>
          <w:b/>
          <w:bCs/>
          <w:color w:val="auto"/>
          <w:sz w:val="24"/>
          <w:szCs w:val="24"/>
          <w:highlight w:val="none"/>
        </w:rPr>
      </w:pPr>
      <w:bookmarkStart w:id="186" w:name="_Toc279701263"/>
      <w:bookmarkStart w:id="187" w:name="_Toc487900373"/>
      <w:bookmarkStart w:id="188" w:name="_Toc12773"/>
      <w:bookmarkStart w:id="189" w:name="_Toc18567"/>
      <w:bookmarkStart w:id="190" w:name="_Toc10330"/>
      <w:bookmarkStart w:id="191" w:name="_Toc259093692"/>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86"/>
      <w:bookmarkEnd w:id="187"/>
      <w:bookmarkEnd w:id="188"/>
      <w:bookmarkEnd w:id="189"/>
      <w:bookmarkEnd w:id="190"/>
      <w:bookmarkEnd w:id="191"/>
    </w:p>
    <w:p w14:paraId="29C9FF3F">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4551D5AC">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6F7F13C1">
      <w:pPr>
        <w:spacing w:line="360" w:lineRule="auto"/>
        <w:ind w:firstLine="437"/>
        <w:outlineLvl w:val="2"/>
        <w:rPr>
          <w:rFonts w:hint="eastAsia" w:ascii="宋体" w:hAnsi="宋体" w:eastAsia="宋体" w:cs="Times New Roman"/>
          <w:b/>
          <w:color w:val="auto"/>
          <w:sz w:val="24"/>
          <w:szCs w:val="24"/>
          <w:highlight w:val="none"/>
        </w:rPr>
      </w:pPr>
      <w:bookmarkStart w:id="192" w:name="_Toc279701264"/>
      <w:bookmarkStart w:id="193" w:name="_Toc259093693"/>
      <w:bookmarkStart w:id="194" w:name="_Toc3148"/>
      <w:bookmarkStart w:id="195" w:name="_Toc12004"/>
      <w:bookmarkStart w:id="196" w:name="_Toc16673"/>
      <w:bookmarkStart w:id="197"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17履约保证金</w:t>
      </w:r>
      <w:bookmarkEnd w:id="192"/>
      <w:bookmarkEnd w:id="193"/>
      <w:bookmarkEnd w:id="194"/>
      <w:bookmarkEnd w:id="195"/>
      <w:bookmarkEnd w:id="196"/>
    </w:p>
    <w:p w14:paraId="7925BF02">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rPr>
        <w:t>，甲方逾期退还履约保证金应承担违约责任。</w:t>
      </w:r>
    </w:p>
    <w:p w14:paraId="636F2C2D">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197"/>
    <w:p w14:paraId="3AFE9D1B">
      <w:pPr>
        <w:spacing w:line="360" w:lineRule="auto"/>
        <w:ind w:firstLine="437"/>
        <w:outlineLvl w:val="2"/>
        <w:rPr>
          <w:rFonts w:hint="eastAsia" w:ascii="宋体" w:hAnsi="宋体" w:eastAsia="宋体" w:cs="Times New Roman"/>
          <w:b/>
          <w:color w:val="auto"/>
          <w:sz w:val="24"/>
          <w:szCs w:val="24"/>
          <w:highlight w:val="none"/>
        </w:rPr>
      </w:pPr>
      <w:bookmarkStart w:id="198" w:name="_Toc6885"/>
      <w:bookmarkStart w:id="199" w:name="_Toc19890"/>
      <w:bookmarkStart w:id="200" w:name="_Toc1400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198"/>
      <w:bookmarkEnd w:id="199"/>
      <w:bookmarkEnd w:id="200"/>
    </w:p>
    <w:p w14:paraId="54DDD7B8">
      <w:pPr>
        <w:spacing w:line="360" w:lineRule="auto"/>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5DA98F8C">
      <w:pPr>
        <w:spacing w:line="360" w:lineRule="auto"/>
        <w:jc w:val="center"/>
        <w:outlineLvl w:val="1"/>
        <w:rPr>
          <w:rFonts w:hint="eastAsia" w:ascii="宋体" w:hAnsi="宋体" w:eastAsia="宋体"/>
          <w:b/>
          <w:color w:val="auto"/>
          <w:sz w:val="24"/>
          <w:highlight w:val="none"/>
        </w:rPr>
      </w:pPr>
      <w:r>
        <w:rPr>
          <w:rFonts w:ascii="宋体" w:hAnsi="宋体" w:eastAsia="宋体" w:cs="Times New Roman"/>
          <w:color w:val="auto"/>
          <w:sz w:val="24"/>
          <w:szCs w:val="24"/>
          <w:highlight w:val="none"/>
        </w:rPr>
        <w:br w:type="page"/>
      </w:r>
      <w:bookmarkStart w:id="201" w:name="_Toc24967"/>
      <w:bookmarkStart w:id="202" w:name="_Toc3736"/>
      <w:r>
        <w:rPr>
          <w:rFonts w:hint="eastAsia" w:ascii="宋体" w:hAnsi="宋体" w:eastAsia="宋体"/>
          <w:b/>
          <w:color w:val="auto"/>
          <w:sz w:val="24"/>
          <w:highlight w:val="none"/>
        </w:rPr>
        <w:t>第三部分合同专用条款</w:t>
      </w:r>
      <w:bookmarkEnd w:id="201"/>
      <w:bookmarkEnd w:id="202"/>
    </w:p>
    <w:p w14:paraId="4CF4E8AB">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本部分</w:t>
      </w:r>
      <w:r>
        <w:rPr>
          <w:rFonts w:ascii="宋体" w:hAnsi="宋体" w:eastAsia="宋体" w:cs="Times New Roman"/>
          <w:color w:val="auto"/>
          <w:sz w:val="24"/>
          <w:szCs w:val="24"/>
          <w:highlight w:val="none"/>
        </w:rPr>
        <w:t>是对</w:t>
      </w:r>
      <w:r>
        <w:rPr>
          <w:rFonts w:hint="eastAsia" w:ascii="宋体" w:hAnsi="宋体" w:eastAsia="宋体" w:cs="Times New Roman"/>
          <w:color w:val="auto"/>
          <w:sz w:val="24"/>
          <w:szCs w:val="24"/>
          <w:highlight w:val="none"/>
        </w:rPr>
        <w:t>前两</w:t>
      </w:r>
      <w:r>
        <w:rPr>
          <w:rFonts w:ascii="宋体" w:hAnsi="宋体" w:eastAsia="宋体" w:cs="Times New Roman"/>
          <w:color w:val="auto"/>
          <w:sz w:val="24"/>
          <w:szCs w:val="24"/>
          <w:highlight w:val="none"/>
        </w:rPr>
        <w:t>部分的补充和修改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w:t>
      </w:r>
      <w:r>
        <w:rPr>
          <w:rFonts w:hint="eastAsia" w:ascii="宋体" w:hAnsi="宋体" w:eastAsia="宋体" w:cs="Times New Roman"/>
          <w:color w:val="auto"/>
          <w:sz w:val="24"/>
          <w:szCs w:val="24"/>
          <w:highlight w:val="none"/>
        </w:rPr>
        <w:t>前两</w:t>
      </w:r>
      <w:r>
        <w:rPr>
          <w:rFonts w:ascii="宋体" w:hAnsi="宋体" w:eastAsia="宋体" w:cs="Times New Roman"/>
          <w:color w:val="auto"/>
          <w:sz w:val="24"/>
          <w:szCs w:val="24"/>
          <w:highlight w:val="none"/>
        </w:rPr>
        <w:t>部分和本部分的约定不一致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应以本部分的约定为准</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本部分的条款号应与</w:t>
      </w:r>
      <w:r>
        <w:rPr>
          <w:rFonts w:hint="eastAsia" w:ascii="宋体" w:hAnsi="宋体" w:eastAsia="宋体" w:cs="Times New Roman"/>
          <w:color w:val="auto"/>
          <w:sz w:val="24"/>
          <w:szCs w:val="24"/>
          <w:highlight w:val="none"/>
        </w:rPr>
        <w:t>前两部分</w:t>
      </w:r>
      <w:r>
        <w:rPr>
          <w:rFonts w:ascii="宋体" w:hAnsi="宋体" w:eastAsia="宋体" w:cs="Times New Roman"/>
          <w:color w:val="auto"/>
          <w:sz w:val="24"/>
          <w:szCs w:val="24"/>
          <w:highlight w:val="none"/>
        </w:rPr>
        <w:t>的条款号保持对应</w:t>
      </w:r>
      <w:r>
        <w:rPr>
          <w:rFonts w:hint="eastAsia" w:ascii="宋体" w:hAnsi="宋体" w:eastAsia="宋体" w:cs="Times New Roman"/>
          <w:color w:val="auto"/>
          <w:sz w:val="24"/>
          <w:szCs w:val="24"/>
          <w:highlight w:val="none"/>
        </w:rPr>
        <w:t>；与前两部分</w:t>
      </w:r>
      <w:r>
        <w:rPr>
          <w:rFonts w:ascii="宋体" w:hAnsi="宋体" w:eastAsia="宋体" w:cs="Times New Roman"/>
          <w:color w:val="auto"/>
          <w:sz w:val="24"/>
          <w:szCs w:val="24"/>
          <w:highlight w:val="none"/>
        </w:rPr>
        <w:t>无对应关系的内容可另行编制条款号</w:t>
      </w:r>
      <w:r>
        <w:rPr>
          <w:rFonts w:hint="eastAsia" w:ascii="宋体" w:hAnsi="宋体" w:eastAsia="宋体" w:cs="Times New Roman"/>
          <w:color w:val="auto"/>
          <w:sz w:val="24"/>
          <w:szCs w:val="24"/>
          <w:highlight w:val="none"/>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keepNext w:val="0"/>
              <w:keepLines w:val="0"/>
              <w:suppressLineNumbers w:val="0"/>
              <w:spacing w:before="0" w:beforeAutospacing="0" w:after="0" w:afterAutospacing="0"/>
              <w:ind w:left="0" w:right="0"/>
              <w:jc w:val="center"/>
              <w:rPr>
                <w:rFonts w:hint="eastAsia" w:ascii="宋体" w:hAnsi="宋体" w:eastAsia="宋体" w:cs="Times New Roman"/>
                <w:b/>
                <w:color w:val="auto"/>
                <w:sz w:val="24"/>
                <w:szCs w:val="24"/>
                <w:highlight w:val="none"/>
              </w:rPr>
            </w:pPr>
            <w:r>
              <w:rPr>
                <w:rFonts w:hint="default" w:ascii="宋体" w:hAnsi="宋体" w:eastAsia="宋体" w:cs="Times New Roman"/>
                <w:b/>
                <w:color w:val="auto"/>
                <w:sz w:val="24"/>
                <w:szCs w:val="24"/>
                <w:highlight w:val="none"/>
              </w:rPr>
              <w:t>条款号</w:t>
            </w:r>
          </w:p>
        </w:tc>
        <w:tc>
          <w:tcPr>
            <w:tcW w:w="7568" w:type="dxa"/>
            <w:vAlign w:val="center"/>
          </w:tcPr>
          <w:p w14:paraId="00077F50">
            <w:pPr>
              <w:keepNext w:val="0"/>
              <w:keepLines w:val="0"/>
              <w:suppressLineNumbers w:val="0"/>
              <w:spacing w:before="0" w:beforeAutospacing="0" w:after="0" w:afterAutospacing="0"/>
              <w:ind w:left="0" w:right="0"/>
              <w:jc w:val="center"/>
              <w:rPr>
                <w:rFonts w:hint="eastAsia" w:ascii="宋体" w:hAnsi="宋体" w:eastAsia="宋体" w:cs="Times New Roman"/>
                <w:b/>
                <w:color w:val="auto"/>
                <w:sz w:val="24"/>
                <w:szCs w:val="24"/>
                <w:highlight w:val="none"/>
              </w:rPr>
            </w:pPr>
            <w:r>
              <w:rPr>
                <w:rFonts w:hint="default" w:ascii="宋体" w:hAnsi="宋体" w:eastAsia="宋体" w:cs="Times New Roman"/>
                <w:b/>
                <w:color w:val="auto"/>
                <w:sz w:val="24"/>
                <w:szCs w:val="24"/>
                <w:highlight w:val="none"/>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vAlign w:val="center"/>
          </w:tcPr>
          <w:p w14:paraId="7D0D5630">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vAlign w:val="center"/>
          </w:tcPr>
          <w:p w14:paraId="2EA53FD2">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vAlign w:val="center"/>
          </w:tcPr>
          <w:p w14:paraId="4DDC004D">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vAlign w:val="center"/>
          </w:tcPr>
          <w:p w14:paraId="42795BCB">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vAlign w:val="center"/>
          </w:tcPr>
          <w:p w14:paraId="6F59C2A4">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u w:val="single"/>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vAlign w:val="center"/>
          </w:tcPr>
          <w:p w14:paraId="5921F7D9">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vAlign w:val="center"/>
          </w:tcPr>
          <w:p w14:paraId="3C81746C">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u w:val="single"/>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vAlign w:val="center"/>
          </w:tcPr>
          <w:p w14:paraId="7003AC3B">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vAlign w:val="center"/>
          </w:tcPr>
          <w:p w14:paraId="0CE42FF1">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vAlign w:val="center"/>
          </w:tcPr>
          <w:p w14:paraId="5FF83A6D">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keepNext w:val="0"/>
              <w:keepLines w:val="0"/>
              <w:suppressLineNumbers w:val="0"/>
              <w:spacing w:before="0" w:beforeAutospacing="0" w:after="0" w:afterAutospacing="0" w:line="560" w:lineRule="exact"/>
              <w:ind w:left="0" w:right="0"/>
              <w:rPr>
                <w:rFonts w:hint="eastAsia" w:ascii="宋体" w:hAnsi="宋体" w:eastAsia="宋体" w:cs="Times New Roman"/>
                <w:color w:val="auto"/>
                <w:sz w:val="24"/>
                <w:szCs w:val="24"/>
                <w:highlight w:val="none"/>
              </w:rPr>
            </w:pPr>
          </w:p>
        </w:tc>
      </w:tr>
    </w:tbl>
    <w:p w14:paraId="4B7839E6">
      <w:pPr>
        <w:spacing w:line="360" w:lineRule="auto"/>
        <w:rPr>
          <w:rFonts w:hint="eastAsia" w:ascii="宋体" w:hAnsi="宋体" w:eastAsia="宋体"/>
          <w:color w:val="auto"/>
          <w:sz w:val="24"/>
          <w:highlight w:val="none"/>
        </w:rPr>
      </w:pPr>
    </w:p>
    <w:p w14:paraId="58CCD811">
      <w:pPr>
        <w:spacing w:line="360" w:lineRule="auto"/>
        <w:jc w:val="center"/>
        <w:outlineLvl w:val="0"/>
        <w:rPr>
          <w:rFonts w:hint="eastAsia" w:asciiTheme="minorEastAsia" w:hAnsiTheme="minorEastAsia" w:eastAsiaTheme="minorEastAsia"/>
          <w:b/>
          <w:color w:val="auto"/>
          <w:sz w:val="28"/>
          <w:highlight w:val="none"/>
        </w:rPr>
      </w:pPr>
    </w:p>
    <w:p w14:paraId="4589F46B">
      <w:pPr>
        <w:spacing w:line="360" w:lineRule="auto"/>
        <w:jc w:val="center"/>
        <w:outlineLvl w:val="0"/>
        <w:rPr>
          <w:rFonts w:hint="eastAsia" w:asciiTheme="minorEastAsia" w:hAnsiTheme="minorEastAsia" w:eastAsiaTheme="minorEastAsia"/>
          <w:b/>
          <w:color w:val="auto"/>
          <w:sz w:val="28"/>
          <w:highlight w:val="none"/>
        </w:rPr>
      </w:pPr>
    </w:p>
    <w:p w14:paraId="58728A75">
      <w:pPr>
        <w:spacing w:line="360" w:lineRule="auto"/>
        <w:jc w:val="center"/>
        <w:outlineLvl w:val="0"/>
        <w:rPr>
          <w:rFonts w:hint="eastAsia" w:asciiTheme="minorEastAsia" w:hAnsiTheme="minorEastAsia" w:eastAsiaTheme="minorEastAsia"/>
          <w:b/>
          <w:color w:val="auto"/>
          <w:sz w:val="28"/>
          <w:highlight w:val="none"/>
        </w:rPr>
      </w:pPr>
    </w:p>
    <w:p w14:paraId="3D367F53">
      <w:pPr>
        <w:spacing w:line="360" w:lineRule="auto"/>
        <w:jc w:val="center"/>
        <w:outlineLvl w:val="0"/>
        <w:rPr>
          <w:rFonts w:hint="eastAsia" w:asciiTheme="minorEastAsia" w:hAnsiTheme="minorEastAsia" w:eastAsiaTheme="minorEastAsia"/>
          <w:b/>
          <w:color w:val="auto"/>
          <w:sz w:val="28"/>
          <w:highlight w:val="none"/>
        </w:rPr>
      </w:pPr>
    </w:p>
    <w:p w14:paraId="6EBF5E4E">
      <w:pPr>
        <w:spacing w:line="360" w:lineRule="auto"/>
        <w:jc w:val="center"/>
        <w:outlineLvl w:val="0"/>
        <w:rPr>
          <w:rFonts w:hint="eastAsia" w:asciiTheme="minorEastAsia" w:hAnsiTheme="minorEastAsia" w:eastAsiaTheme="minorEastAsia"/>
          <w:b/>
          <w:color w:val="auto"/>
          <w:sz w:val="28"/>
          <w:highlight w:val="none"/>
        </w:rPr>
      </w:pPr>
    </w:p>
    <w:p w14:paraId="3E91B74B">
      <w:pPr>
        <w:spacing w:line="360" w:lineRule="auto"/>
        <w:jc w:val="center"/>
        <w:outlineLvl w:val="0"/>
        <w:rPr>
          <w:rFonts w:hint="eastAsia" w:asciiTheme="minorEastAsia" w:hAnsiTheme="minorEastAsia" w:eastAsiaTheme="minorEastAsia"/>
          <w:b/>
          <w:color w:val="auto"/>
          <w:sz w:val="28"/>
          <w:highlight w:val="none"/>
        </w:rPr>
      </w:pPr>
    </w:p>
    <w:p w14:paraId="773193E1">
      <w:pPr>
        <w:spacing w:line="360" w:lineRule="auto"/>
        <w:jc w:val="center"/>
        <w:outlineLvl w:val="0"/>
        <w:rPr>
          <w:rFonts w:hint="eastAsia" w:asciiTheme="minorEastAsia" w:hAnsiTheme="minorEastAsia" w:eastAsiaTheme="minorEastAsia"/>
          <w:b/>
          <w:color w:val="auto"/>
          <w:sz w:val="28"/>
          <w:highlight w:val="none"/>
        </w:rPr>
      </w:pPr>
    </w:p>
    <w:p w14:paraId="479E6BA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6"/>
    </w:p>
    <w:p w14:paraId="23958AA4">
      <w:pPr>
        <w:spacing w:line="900" w:lineRule="exact"/>
        <w:jc w:val="center"/>
        <w:rPr>
          <w:rFonts w:hint="eastAsia" w:asciiTheme="minorEastAsia" w:hAnsiTheme="minorEastAsia" w:eastAsiaTheme="minorEastAsia"/>
          <w:b/>
          <w:color w:val="auto"/>
          <w:sz w:val="72"/>
          <w:highlight w:val="none"/>
        </w:rPr>
      </w:pPr>
    </w:p>
    <w:p w14:paraId="3AF4714C">
      <w:pPr>
        <w:jc w:val="center"/>
        <w:rPr>
          <w:rFonts w:hint="eastAsia" w:eastAsia="黑体"/>
          <w:color w:val="auto"/>
          <w:sz w:val="20"/>
          <w:highlight w:val="none"/>
        </w:rPr>
      </w:pPr>
      <w:bookmarkStart w:id="203" w:name="_Toc5555"/>
      <w:bookmarkStart w:id="204" w:name="_Toc28960"/>
    </w:p>
    <w:p w14:paraId="4EAB4188">
      <w:pPr>
        <w:rPr>
          <w:rFonts w:hint="eastAsia" w:eastAsia="黑体"/>
          <w:color w:val="auto"/>
          <w:sz w:val="20"/>
          <w:highlight w:val="none"/>
        </w:rPr>
      </w:pPr>
    </w:p>
    <w:p w14:paraId="1AFDDED7">
      <w:pPr>
        <w:spacing w:line="900" w:lineRule="exact"/>
        <w:jc w:val="center"/>
        <w:outlineLvl w:val="1"/>
        <w:rPr>
          <w:rFonts w:hint="eastAsia" w:asciiTheme="minorEastAsia" w:hAnsiTheme="minorEastAsia" w:eastAsiaTheme="minorEastAsia"/>
          <w:b/>
          <w:color w:val="auto"/>
          <w:sz w:val="72"/>
          <w:highlight w:val="none"/>
        </w:rPr>
      </w:pPr>
      <w:bookmarkStart w:id="205" w:name="_Toc651"/>
      <w:r>
        <w:rPr>
          <w:rFonts w:hint="eastAsia" w:asciiTheme="minorEastAsia" w:hAnsiTheme="minorEastAsia" w:eastAsiaTheme="minorEastAsia"/>
          <w:b/>
          <w:color w:val="auto"/>
          <w:sz w:val="72"/>
          <w:highlight w:val="none"/>
        </w:rPr>
        <w:t>投</w:t>
      </w:r>
      <w:bookmarkEnd w:id="205"/>
    </w:p>
    <w:p w14:paraId="185AAF2E">
      <w:pPr>
        <w:spacing w:line="900" w:lineRule="exact"/>
        <w:jc w:val="center"/>
        <w:rPr>
          <w:rFonts w:hint="eastAsia" w:asciiTheme="minorEastAsia" w:hAnsiTheme="minorEastAsia" w:eastAsiaTheme="minorEastAsia"/>
          <w:b/>
          <w:color w:val="auto"/>
          <w:sz w:val="72"/>
          <w:highlight w:val="none"/>
        </w:rPr>
      </w:pPr>
    </w:p>
    <w:p w14:paraId="69FF3FB7">
      <w:pPr>
        <w:spacing w:line="900" w:lineRule="exact"/>
        <w:jc w:val="center"/>
        <w:outlineLvl w:val="1"/>
        <w:rPr>
          <w:rFonts w:hint="eastAsia" w:asciiTheme="minorEastAsia" w:hAnsiTheme="minorEastAsia" w:eastAsiaTheme="minorEastAsia"/>
          <w:b/>
          <w:color w:val="auto"/>
          <w:sz w:val="72"/>
          <w:highlight w:val="none"/>
        </w:rPr>
      </w:pPr>
      <w:bookmarkStart w:id="206" w:name="_Toc6148"/>
      <w:r>
        <w:rPr>
          <w:rFonts w:hint="eastAsia" w:asciiTheme="minorEastAsia" w:hAnsiTheme="minorEastAsia" w:eastAsiaTheme="minorEastAsia"/>
          <w:b/>
          <w:color w:val="auto"/>
          <w:sz w:val="72"/>
          <w:highlight w:val="none"/>
        </w:rPr>
        <w:t>标</w:t>
      </w:r>
      <w:bookmarkEnd w:id="206"/>
    </w:p>
    <w:p w14:paraId="003C3EAE">
      <w:pPr>
        <w:spacing w:line="900" w:lineRule="exact"/>
        <w:jc w:val="center"/>
        <w:rPr>
          <w:rFonts w:hint="eastAsia" w:asciiTheme="minorEastAsia" w:hAnsiTheme="minorEastAsia" w:eastAsiaTheme="minorEastAsia"/>
          <w:b/>
          <w:color w:val="auto"/>
          <w:sz w:val="72"/>
          <w:highlight w:val="none"/>
        </w:rPr>
      </w:pPr>
    </w:p>
    <w:p w14:paraId="223D3B9B">
      <w:pPr>
        <w:spacing w:line="900" w:lineRule="exact"/>
        <w:jc w:val="center"/>
        <w:outlineLvl w:val="1"/>
        <w:rPr>
          <w:rFonts w:hint="eastAsia" w:asciiTheme="minorEastAsia" w:hAnsiTheme="minorEastAsia" w:eastAsiaTheme="minorEastAsia"/>
          <w:b/>
          <w:color w:val="auto"/>
          <w:sz w:val="72"/>
          <w:highlight w:val="none"/>
        </w:rPr>
      </w:pPr>
      <w:bookmarkStart w:id="207" w:name="_Toc1338"/>
      <w:r>
        <w:rPr>
          <w:rFonts w:hint="eastAsia" w:asciiTheme="minorEastAsia" w:hAnsiTheme="minorEastAsia" w:eastAsiaTheme="minorEastAsia"/>
          <w:b/>
          <w:color w:val="auto"/>
          <w:sz w:val="72"/>
          <w:highlight w:val="none"/>
        </w:rPr>
        <w:t>文</w:t>
      </w:r>
      <w:bookmarkEnd w:id="207"/>
    </w:p>
    <w:p w14:paraId="22246B19">
      <w:pPr>
        <w:spacing w:line="900" w:lineRule="exact"/>
        <w:jc w:val="center"/>
        <w:rPr>
          <w:rFonts w:hint="eastAsia" w:asciiTheme="minorEastAsia" w:hAnsiTheme="minorEastAsia" w:eastAsiaTheme="minorEastAsia"/>
          <w:b/>
          <w:color w:val="auto"/>
          <w:sz w:val="72"/>
          <w:highlight w:val="none"/>
        </w:rPr>
      </w:pPr>
    </w:p>
    <w:p w14:paraId="6A2D7260">
      <w:pPr>
        <w:jc w:val="center"/>
        <w:outlineLvl w:val="1"/>
        <w:rPr>
          <w:rFonts w:hint="eastAsia" w:asciiTheme="minorEastAsia" w:hAnsiTheme="minorEastAsia" w:eastAsiaTheme="minorEastAsia"/>
          <w:b/>
          <w:color w:val="auto"/>
          <w:sz w:val="72"/>
          <w:highlight w:val="none"/>
        </w:rPr>
      </w:pPr>
      <w:bookmarkStart w:id="208" w:name="_Toc10796"/>
      <w:r>
        <w:rPr>
          <w:rFonts w:hint="eastAsia" w:asciiTheme="minorEastAsia" w:hAnsiTheme="minorEastAsia" w:eastAsiaTheme="minorEastAsia"/>
          <w:b/>
          <w:color w:val="auto"/>
          <w:sz w:val="72"/>
          <w:highlight w:val="none"/>
        </w:rPr>
        <w:t>件</w:t>
      </w:r>
      <w:bookmarkEnd w:id="208"/>
    </w:p>
    <w:p w14:paraId="6C89B3F9">
      <w:pPr>
        <w:rPr>
          <w:rFonts w:hint="eastAsia" w:ascii="宋体" w:hAnsi="宋体" w:eastAsia="宋体" w:cs="宋体"/>
          <w:color w:val="auto"/>
          <w:sz w:val="28"/>
          <w:szCs w:val="28"/>
          <w:highlight w:val="none"/>
        </w:rPr>
      </w:pPr>
    </w:p>
    <w:p w14:paraId="79CA5542">
      <w:pPr>
        <w:rPr>
          <w:rFonts w:hint="eastAsia" w:ascii="宋体" w:hAnsi="宋体" w:eastAsia="宋体" w:cs="宋体"/>
          <w:color w:val="auto"/>
          <w:sz w:val="28"/>
          <w:szCs w:val="28"/>
          <w:highlight w:val="none"/>
        </w:rPr>
      </w:pPr>
    </w:p>
    <w:p w14:paraId="6235C447">
      <w:pPr>
        <w:rPr>
          <w:rFonts w:hint="eastAsia" w:ascii="宋体" w:hAnsi="宋体" w:eastAsia="宋体" w:cs="宋体"/>
          <w:color w:val="auto"/>
          <w:sz w:val="28"/>
          <w:szCs w:val="28"/>
          <w:highlight w:val="none"/>
        </w:rPr>
      </w:pPr>
    </w:p>
    <w:p w14:paraId="43B7C902">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7CA73D2C">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36E2ACF5">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3112031A">
      <w:pPr>
        <w:spacing w:line="480" w:lineRule="auto"/>
        <w:ind w:firstLine="560" w:firstLineChars="200"/>
        <w:rPr>
          <w:rFonts w:hint="eastAsia" w:ascii="宋体" w:hAnsi="宋体" w:eastAsia="宋体" w:cs="宋体"/>
          <w:color w:val="auto"/>
          <w:sz w:val="28"/>
          <w:szCs w:val="28"/>
          <w:highlight w:val="none"/>
        </w:rPr>
      </w:pPr>
    </w:p>
    <w:p w14:paraId="1B0DDCF5">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DE254AE">
      <w:pPr>
        <w:spacing w:line="400" w:lineRule="exact"/>
        <w:ind w:firstLine="562" w:firstLineChars="200"/>
        <w:rPr>
          <w:rFonts w:hint="eastAsia" w:ascii="宋体" w:hAnsi="宋体" w:eastAsia="宋体" w:cs="宋体"/>
          <w:b/>
          <w:color w:val="auto"/>
          <w:sz w:val="28"/>
          <w:szCs w:val="28"/>
          <w:highlight w:val="none"/>
          <w:lang w:bidi="ar"/>
        </w:rPr>
      </w:pPr>
    </w:p>
    <w:p w14:paraId="7821BF41">
      <w:pPr>
        <w:keepNext w:val="0"/>
        <w:keepLines w:val="0"/>
        <w:widowControl w:val="0"/>
        <w:suppressLineNumbers w:val="0"/>
        <w:spacing w:before="0" w:beforeAutospacing="0" w:after="0" w:afterAutospacing="0" w:line="360" w:lineRule="auto"/>
        <w:ind w:left="0" w:right="0" w:firstLine="727" w:firstLineChars="202"/>
        <w:jc w:val="center"/>
        <w:rPr>
          <w:rFonts w:hint="eastAsia" w:ascii="宋体" w:hAnsi="宋体" w:eastAsia="宋体" w:cs="宋体"/>
          <w:color w:val="auto"/>
          <w:kern w:val="2"/>
          <w:sz w:val="36"/>
          <w:szCs w:val="36"/>
          <w:highlight w:val="none"/>
          <w:lang w:val="en-US" w:eastAsia="zh-CN" w:bidi="ar"/>
        </w:rPr>
      </w:pPr>
      <w:r>
        <w:rPr>
          <w:rFonts w:hint="eastAsia" w:ascii="宋体" w:hAnsi="宋体" w:eastAsia="宋体" w:cs="宋体"/>
          <w:color w:val="auto"/>
          <w:kern w:val="2"/>
          <w:sz w:val="36"/>
          <w:szCs w:val="36"/>
          <w:highlight w:val="none"/>
          <w:lang w:val="en-US" w:eastAsia="zh-CN" w:bidi="ar"/>
        </w:rPr>
        <w:t>目 录</w:t>
      </w:r>
    </w:p>
    <w:p w14:paraId="372483DF">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lang w:val="en-US" w:eastAsia="zh-CN" w:bidi="ar"/>
        </w:rPr>
      </w:pPr>
    </w:p>
    <w:p w14:paraId="39878945">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（1）投标人资格声明书（格式见附件）；                                                                                                                                                                                                                                                                                                                                                                                                                                                                                                                                                                                                                                                                                                                                                                                                                                                                                                                                                                                                                                                                                                                                                                                                                                                                                                                                                                                                                                                                                                                                                                                             </w:t>
      </w:r>
    </w:p>
    <w:p w14:paraId="34399B90">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（2）授权书（格式见附件）；</w:t>
      </w:r>
    </w:p>
    <w:p w14:paraId="2315B34B">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（3）营业执照等证明文件；</w:t>
      </w:r>
    </w:p>
    <w:p w14:paraId="0546E0F8">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（4）本项目的特定资格要求；</w:t>
      </w:r>
    </w:p>
    <w:p w14:paraId="076629BD">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（5）开标一览表（格式见附件）；</w:t>
      </w:r>
    </w:p>
    <w:p w14:paraId="1E455C02">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（6）投标函（格式见附件）；</w:t>
      </w:r>
    </w:p>
    <w:p w14:paraId="3937F989">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（7）投标报价表（格式见附件）；</w:t>
      </w:r>
    </w:p>
    <w:p w14:paraId="68250FAC">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（8）投标响应表（格式见附件）；</w:t>
      </w:r>
    </w:p>
    <w:p w14:paraId="1A4D2C12">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（9）诚信履约承诺函（格式见附件）；</w:t>
      </w:r>
    </w:p>
    <w:p w14:paraId="41CA1E5E">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（10）诚信投标承诺书（格式见附件）；</w:t>
      </w:r>
    </w:p>
    <w:p w14:paraId="1C7A0E14">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（11）采购文件中要求的评审评分支持资料；</w:t>
      </w:r>
    </w:p>
    <w:p w14:paraId="363FDA0C">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（12）招标文件中要求的提供的其他相关资料；</w:t>
      </w:r>
    </w:p>
    <w:p w14:paraId="07CB25BC">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（13）供应商认为需要提供的其他证明材料；</w:t>
      </w:r>
    </w:p>
    <w:p w14:paraId="48E98312">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（14）其他（如有）。</w:t>
      </w:r>
    </w:p>
    <w:p w14:paraId="2347F493">
      <w:pPr>
        <w:spacing w:line="360" w:lineRule="auto"/>
        <w:jc w:val="center"/>
        <w:outlineLvl w:val="1"/>
        <w:rPr>
          <w:rFonts w:hint="eastAsia" w:asciiTheme="minorEastAsia" w:hAnsiTheme="minorEastAsia" w:eastAsiaTheme="minorEastAsia"/>
          <w:b/>
          <w:color w:val="auto"/>
          <w:sz w:val="24"/>
          <w:highlight w:val="none"/>
        </w:rPr>
      </w:pPr>
    </w:p>
    <w:p w14:paraId="7C9B9081">
      <w:pPr>
        <w:pStyle w:val="9"/>
        <w:rPr>
          <w:rFonts w:hint="eastAsia" w:asciiTheme="minorEastAsia" w:hAnsiTheme="minorEastAsia" w:eastAsiaTheme="minorEastAsia"/>
          <w:b/>
          <w:color w:val="auto"/>
          <w:sz w:val="24"/>
          <w:highlight w:val="none"/>
        </w:rPr>
      </w:pPr>
    </w:p>
    <w:p w14:paraId="59FB563B">
      <w:pPr>
        <w:pStyle w:val="9"/>
        <w:rPr>
          <w:rFonts w:hint="eastAsia" w:asciiTheme="minorEastAsia" w:hAnsiTheme="minorEastAsia" w:eastAsiaTheme="minorEastAsia"/>
          <w:b/>
          <w:color w:val="auto"/>
          <w:sz w:val="24"/>
          <w:highlight w:val="none"/>
        </w:rPr>
      </w:pPr>
    </w:p>
    <w:p w14:paraId="7F99698C">
      <w:pPr>
        <w:pStyle w:val="9"/>
        <w:rPr>
          <w:rFonts w:hint="eastAsia" w:asciiTheme="minorEastAsia" w:hAnsiTheme="minorEastAsia" w:eastAsiaTheme="minorEastAsia"/>
          <w:b/>
          <w:color w:val="auto"/>
          <w:sz w:val="24"/>
          <w:highlight w:val="none"/>
        </w:rPr>
      </w:pPr>
    </w:p>
    <w:p w14:paraId="0A2C8FA6">
      <w:pPr>
        <w:pStyle w:val="9"/>
        <w:rPr>
          <w:rFonts w:hint="eastAsia" w:asciiTheme="minorEastAsia" w:hAnsiTheme="minorEastAsia" w:eastAsiaTheme="minorEastAsia"/>
          <w:b/>
          <w:color w:val="auto"/>
          <w:sz w:val="24"/>
          <w:highlight w:val="none"/>
        </w:rPr>
      </w:pPr>
    </w:p>
    <w:p w14:paraId="4A7324D2">
      <w:pPr>
        <w:pStyle w:val="9"/>
        <w:rPr>
          <w:rFonts w:hint="eastAsia" w:asciiTheme="minorEastAsia" w:hAnsiTheme="minorEastAsia" w:eastAsiaTheme="minorEastAsia"/>
          <w:b/>
          <w:color w:val="auto"/>
          <w:sz w:val="24"/>
          <w:highlight w:val="none"/>
        </w:rPr>
      </w:pPr>
    </w:p>
    <w:p w14:paraId="70709CC5">
      <w:pPr>
        <w:pStyle w:val="9"/>
        <w:rPr>
          <w:rFonts w:hint="eastAsia" w:asciiTheme="minorEastAsia" w:hAnsiTheme="minorEastAsia" w:eastAsiaTheme="minorEastAsia"/>
          <w:b/>
          <w:color w:val="auto"/>
          <w:sz w:val="24"/>
          <w:highlight w:val="none"/>
        </w:rPr>
      </w:pPr>
    </w:p>
    <w:p w14:paraId="416938E3">
      <w:pPr>
        <w:pStyle w:val="9"/>
        <w:rPr>
          <w:rFonts w:hint="eastAsia" w:asciiTheme="minorEastAsia" w:hAnsiTheme="minorEastAsia" w:eastAsiaTheme="minorEastAsia"/>
          <w:b/>
          <w:color w:val="auto"/>
          <w:sz w:val="24"/>
          <w:highlight w:val="none"/>
        </w:rPr>
      </w:pPr>
    </w:p>
    <w:p w14:paraId="4CDBBCB6">
      <w:pPr>
        <w:pStyle w:val="9"/>
        <w:rPr>
          <w:rFonts w:hint="eastAsia" w:asciiTheme="minorEastAsia" w:hAnsiTheme="minorEastAsia" w:eastAsiaTheme="minorEastAsia"/>
          <w:b/>
          <w:color w:val="auto"/>
          <w:sz w:val="24"/>
          <w:highlight w:val="none"/>
        </w:rPr>
      </w:pPr>
    </w:p>
    <w:p w14:paraId="3CE25A38">
      <w:pPr>
        <w:pStyle w:val="9"/>
        <w:rPr>
          <w:rFonts w:hint="eastAsia" w:asciiTheme="minorEastAsia" w:hAnsiTheme="minorEastAsia" w:eastAsiaTheme="minorEastAsia"/>
          <w:b/>
          <w:color w:val="auto"/>
          <w:sz w:val="24"/>
          <w:highlight w:val="none"/>
        </w:rPr>
      </w:pPr>
    </w:p>
    <w:p w14:paraId="31C35EDB">
      <w:pPr>
        <w:pStyle w:val="9"/>
        <w:rPr>
          <w:rFonts w:hint="eastAsia" w:asciiTheme="minorEastAsia" w:hAnsiTheme="minorEastAsia" w:eastAsiaTheme="minorEastAsia"/>
          <w:b/>
          <w:color w:val="auto"/>
          <w:sz w:val="24"/>
          <w:highlight w:val="none"/>
        </w:rPr>
      </w:pPr>
    </w:p>
    <w:p w14:paraId="28D84F6B">
      <w:pPr>
        <w:pStyle w:val="9"/>
        <w:rPr>
          <w:rFonts w:hint="eastAsia" w:asciiTheme="minorEastAsia" w:hAnsiTheme="minorEastAsia" w:eastAsiaTheme="minorEastAsia"/>
          <w:b/>
          <w:color w:val="auto"/>
          <w:sz w:val="24"/>
          <w:highlight w:val="none"/>
        </w:rPr>
      </w:pPr>
    </w:p>
    <w:p w14:paraId="62CA7AC8">
      <w:pPr>
        <w:pStyle w:val="9"/>
        <w:rPr>
          <w:rFonts w:hint="eastAsia" w:asciiTheme="minorEastAsia" w:hAnsiTheme="minorEastAsia" w:eastAsiaTheme="minorEastAsia"/>
          <w:b/>
          <w:color w:val="auto"/>
          <w:sz w:val="24"/>
          <w:highlight w:val="none"/>
        </w:rPr>
      </w:pPr>
    </w:p>
    <w:p w14:paraId="331D5BA9">
      <w:pPr>
        <w:pStyle w:val="9"/>
        <w:rPr>
          <w:rFonts w:hint="eastAsia" w:asciiTheme="minorEastAsia" w:hAnsiTheme="minorEastAsia" w:eastAsiaTheme="minorEastAsia"/>
          <w:b/>
          <w:color w:val="auto"/>
          <w:sz w:val="24"/>
          <w:highlight w:val="none"/>
        </w:rPr>
      </w:pPr>
    </w:p>
    <w:p w14:paraId="6ED78175">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5C8E5538">
      <w:pPr>
        <w:pStyle w:val="21"/>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5B683E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4943E8E9">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4D4B1D6B">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55B4657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04A66187">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F827D8">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41D8554">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D31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6B90A4BB">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270C832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60F8A17">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1797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2C2C6809">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3E9FF3FE">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9601F2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r w14:paraId="5E51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A3D3FE3">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AC8A881">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3EF529D1">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bl>
    <w:p w14:paraId="0ABC3F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72CA0A3D">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BF7B02F">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82ED5CF">
      <w:pPr>
        <w:pStyle w:val="21"/>
        <w:spacing w:before="0" w:after="120" w:afterAutospacing="0"/>
        <w:ind w:firstLine="482"/>
        <w:jc w:val="center"/>
        <w:rPr>
          <w:rFonts w:hint="eastAsia"/>
          <w:b/>
          <w:color w:val="auto"/>
          <w:highlight w:val="none"/>
          <w:lang w:bidi="ar"/>
        </w:rPr>
      </w:pPr>
    </w:p>
    <w:p w14:paraId="37CD6521">
      <w:pPr>
        <w:pStyle w:val="21"/>
        <w:spacing w:before="0" w:after="120" w:afterAutospacing="0"/>
        <w:ind w:firstLine="482"/>
        <w:jc w:val="center"/>
        <w:rPr>
          <w:rFonts w:hint="eastAsia"/>
          <w:b/>
          <w:color w:val="auto"/>
          <w:highlight w:val="none"/>
          <w:lang w:bidi="ar"/>
        </w:rPr>
      </w:pPr>
    </w:p>
    <w:p w14:paraId="5DAD7170">
      <w:pPr>
        <w:pStyle w:val="21"/>
        <w:spacing w:before="0" w:after="120" w:afterAutospacing="0"/>
        <w:ind w:firstLine="482"/>
        <w:jc w:val="center"/>
        <w:rPr>
          <w:rFonts w:hint="eastAsia"/>
          <w:b/>
          <w:color w:val="auto"/>
          <w:highlight w:val="none"/>
          <w:lang w:bidi="ar"/>
        </w:rPr>
      </w:pPr>
    </w:p>
    <w:p w14:paraId="61E5B658">
      <w:pPr>
        <w:pStyle w:val="21"/>
        <w:spacing w:before="0" w:after="120" w:afterAutospacing="0"/>
        <w:ind w:firstLine="482"/>
        <w:jc w:val="center"/>
        <w:rPr>
          <w:rFonts w:hint="eastAsia"/>
          <w:b/>
          <w:color w:val="auto"/>
          <w:highlight w:val="none"/>
          <w:lang w:bidi="ar"/>
        </w:rPr>
      </w:pPr>
    </w:p>
    <w:p w14:paraId="449133F2">
      <w:pPr>
        <w:pStyle w:val="21"/>
        <w:spacing w:before="0" w:after="120" w:afterAutospacing="0"/>
        <w:ind w:firstLine="482"/>
        <w:jc w:val="center"/>
        <w:rPr>
          <w:rFonts w:hint="eastAsia"/>
          <w:b/>
          <w:color w:val="auto"/>
          <w:highlight w:val="none"/>
          <w:lang w:bidi="ar"/>
        </w:rPr>
      </w:pPr>
    </w:p>
    <w:p w14:paraId="1182ACEC">
      <w:pPr>
        <w:pStyle w:val="21"/>
        <w:spacing w:before="0" w:after="120" w:afterAutospacing="0"/>
        <w:ind w:firstLine="482"/>
        <w:jc w:val="center"/>
        <w:rPr>
          <w:rFonts w:hint="eastAsia"/>
          <w:b/>
          <w:color w:val="auto"/>
          <w:highlight w:val="none"/>
          <w:lang w:bidi="ar"/>
        </w:rPr>
      </w:pPr>
    </w:p>
    <w:p w14:paraId="5D30A3B0">
      <w:pPr>
        <w:pStyle w:val="21"/>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2E047B7E">
      <w:pPr>
        <w:pStyle w:val="21"/>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7D0261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5F622A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404B47B">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538CBF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9ABE0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DE11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2F5C6EB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0810F6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DD3C5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105929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93A17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05A6D257">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6BE001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B9C4C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62B59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82457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3531EB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57138C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2.法定代表人参加磋商的无需提供授权书，提供身份证明复印件。</w:t>
      </w:r>
    </w:p>
    <w:p w14:paraId="240B3D40">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5E398D20">
      <w:pPr>
        <w:spacing w:line="360" w:lineRule="auto"/>
        <w:jc w:val="center"/>
        <w:outlineLvl w:val="1"/>
        <w:rPr>
          <w:rFonts w:hint="eastAsia" w:asciiTheme="minorEastAsia" w:hAnsiTheme="minorEastAsia" w:eastAsiaTheme="minorEastAsia"/>
          <w:b/>
          <w:color w:val="auto"/>
          <w:sz w:val="24"/>
          <w:highlight w:val="none"/>
        </w:rPr>
      </w:pPr>
    </w:p>
    <w:p w14:paraId="60E7EC66">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6"/>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6305"/>
      </w:tblGrid>
      <w:tr w14:paraId="3608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350" w:type="pct"/>
            <w:tcBorders>
              <w:top w:val="single" w:color="auto" w:sz="4" w:space="0"/>
              <w:bottom w:val="single" w:color="auto" w:sz="4" w:space="0"/>
              <w:right w:val="single" w:color="auto" w:sz="4" w:space="0"/>
            </w:tcBorders>
            <w:vAlign w:val="center"/>
          </w:tcPr>
          <w:p w14:paraId="3C64F4D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9" w:type="pct"/>
            <w:tcBorders>
              <w:top w:val="single" w:color="auto" w:sz="4" w:space="0"/>
              <w:bottom w:val="single" w:color="auto" w:sz="4" w:space="0"/>
              <w:right w:val="single" w:color="auto" w:sz="4" w:space="0"/>
            </w:tcBorders>
            <w:vAlign w:val="center"/>
          </w:tcPr>
          <w:p w14:paraId="081202F9">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Cs/>
                <w:color w:val="auto"/>
                <w:sz w:val="24"/>
                <w:szCs w:val="20"/>
                <w:highlight w:val="none"/>
                <w:u w:val="single"/>
              </w:rPr>
            </w:pPr>
          </w:p>
        </w:tc>
      </w:tr>
      <w:tr w14:paraId="5C1F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50" w:type="pct"/>
            <w:tcBorders>
              <w:top w:val="nil"/>
            </w:tcBorders>
            <w:vAlign w:val="center"/>
          </w:tcPr>
          <w:p w14:paraId="0B5F497D">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9" w:type="pct"/>
            <w:tcBorders>
              <w:top w:val="nil"/>
            </w:tcBorders>
            <w:vAlign w:val="center"/>
          </w:tcPr>
          <w:p w14:paraId="6192E9C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p>
        </w:tc>
      </w:tr>
      <w:tr w14:paraId="207C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50" w:type="pct"/>
            <w:tcBorders>
              <w:top w:val="nil"/>
            </w:tcBorders>
            <w:vAlign w:val="center"/>
          </w:tcPr>
          <w:p w14:paraId="2E7FC9DE">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9" w:type="pct"/>
            <w:tcBorders>
              <w:top w:val="nil"/>
            </w:tcBorders>
            <w:vAlign w:val="center"/>
          </w:tcPr>
          <w:p w14:paraId="77700BA8">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全部</w:t>
            </w:r>
          </w:p>
        </w:tc>
      </w:tr>
      <w:tr w14:paraId="372B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1350" w:type="pct"/>
            <w:tcBorders>
              <w:top w:val="nil"/>
            </w:tcBorders>
            <w:vAlign w:val="center"/>
          </w:tcPr>
          <w:p w14:paraId="56DF29C9">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9" w:type="pct"/>
            <w:tcBorders>
              <w:top w:val="nil"/>
            </w:tcBorders>
            <w:vAlign w:val="center"/>
          </w:tcPr>
          <w:p w14:paraId="4A52F490">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B7D0B68">
            <w:pPr>
              <w:keepNext w:val="0"/>
              <w:keepLines w:val="0"/>
              <w:suppressLineNumbers w:val="0"/>
              <w:spacing w:before="0" w:beforeAutospacing="0" w:after="0" w:afterAutospacing="0" w:line="360" w:lineRule="auto"/>
              <w:ind w:left="0" w:right="-670"/>
              <w:rPr>
                <w:rFonts w:hint="eastAsia" w:eastAsia="宋体" w:asciiTheme="minorEastAsia" w:hAnsiTheme="minorEastAsia"/>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D28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6" w:hRule="atLeast"/>
          <w:jc w:val="center"/>
        </w:trPr>
        <w:tc>
          <w:tcPr>
            <w:tcW w:w="1350" w:type="pct"/>
            <w:tcBorders>
              <w:top w:val="single" w:color="auto" w:sz="4" w:space="0"/>
            </w:tcBorders>
            <w:vAlign w:val="center"/>
          </w:tcPr>
          <w:p w14:paraId="68B1D0E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9" w:type="pct"/>
            <w:tcBorders>
              <w:top w:val="single" w:color="auto" w:sz="4" w:space="0"/>
            </w:tcBorders>
            <w:vAlign w:val="center"/>
          </w:tcPr>
          <w:p w14:paraId="7BCDA1D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8"/>
                <w:highlight w:val="none"/>
              </w:rPr>
            </w:pPr>
          </w:p>
        </w:tc>
      </w:tr>
    </w:tbl>
    <w:p w14:paraId="79E33C80">
      <w:pPr>
        <w:spacing w:line="360" w:lineRule="auto"/>
        <w:ind w:firstLine="4320" w:firstLineChars="1800"/>
        <w:jc w:val="center"/>
        <w:rPr>
          <w:rFonts w:hint="eastAsia" w:asciiTheme="minorEastAsia" w:hAnsiTheme="minorEastAsia" w:eastAsiaTheme="minorEastAsia"/>
          <w:bCs/>
          <w:color w:val="auto"/>
          <w:sz w:val="24"/>
          <w:highlight w:val="none"/>
        </w:rPr>
      </w:pPr>
    </w:p>
    <w:p w14:paraId="06C0F028">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32C9E887">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6EA6425">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3BEE0276">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34E142EF">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0D18B0A">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41CFCB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BC4E1BE">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2B151D93">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641C6B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314CDC6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6CAF88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250221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5DD1C4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37140D5">
      <w:pPr>
        <w:spacing w:line="360" w:lineRule="auto"/>
        <w:ind w:firstLine="4800" w:firstLineChars="2000"/>
        <w:rPr>
          <w:rFonts w:hint="eastAsia" w:ascii="宋体" w:hAnsi="宋体" w:eastAsia="宋体"/>
          <w:color w:val="auto"/>
          <w:sz w:val="24"/>
          <w:highlight w:val="none"/>
        </w:rPr>
      </w:pPr>
    </w:p>
    <w:p w14:paraId="3AD11E3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03821BD3">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30EB96C">
      <w:pPr>
        <w:spacing w:line="400" w:lineRule="exact"/>
        <w:ind w:firstLine="562" w:firstLineChars="200"/>
        <w:rPr>
          <w:rFonts w:hint="eastAsia" w:ascii="宋体" w:hAnsi="宋体" w:eastAsia="宋体" w:cs="宋体"/>
          <w:b/>
          <w:color w:val="auto"/>
          <w:sz w:val="28"/>
          <w:szCs w:val="28"/>
          <w:highlight w:val="none"/>
          <w:lang w:bidi="ar"/>
        </w:rPr>
      </w:pPr>
    </w:p>
    <w:p w14:paraId="66EC16A9">
      <w:pPr>
        <w:widowControl/>
        <w:jc w:val="left"/>
        <w:rPr>
          <w:rFonts w:hint="eastAsia" w:ascii="宋体" w:hAnsi="宋体" w:eastAsia="宋体"/>
          <w:color w:val="auto"/>
          <w:sz w:val="24"/>
          <w:highlight w:val="none"/>
          <w:u w:val="single"/>
        </w:rPr>
      </w:pPr>
    </w:p>
    <w:p w14:paraId="0A2E349B">
      <w:pPr>
        <w:widowControl/>
        <w:jc w:val="left"/>
        <w:rPr>
          <w:rFonts w:hint="eastAsia" w:ascii="宋体" w:hAnsi="宋体" w:eastAsia="宋体"/>
          <w:color w:val="auto"/>
          <w:sz w:val="24"/>
          <w:highlight w:val="none"/>
          <w:u w:val="single"/>
        </w:rPr>
      </w:pPr>
    </w:p>
    <w:p w14:paraId="6F8F7B01">
      <w:pPr>
        <w:spacing w:line="360" w:lineRule="auto"/>
        <w:jc w:val="center"/>
        <w:rPr>
          <w:rFonts w:hint="eastAsia" w:ascii="宋体" w:hAnsi="宋体" w:eastAsia="宋体" w:cs="宋体"/>
          <w:b/>
          <w:color w:val="auto"/>
          <w:sz w:val="24"/>
          <w:szCs w:val="24"/>
          <w:highlight w:val="none"/>
          <w:lang w:bidi="ar"/>
        </w:rPr>
      </w:pPr>
    </w:p>
    <w:p w14:paraId="2B887E7F">
      <w:pPr>
        <w:spacing w:line="360" w:lineRule="auto"/>
        <w:jc w:val="center"/>
        <w:rPr>
          <w:rFonts w:hint="eastAsia" w:ascii="宋体" w:hAnsi="宋体" w:eastAsia="宋体" w:cs="宋体"/>
          <w:b/>
          <w:color w:val="auto"/>
          <w:sz w:val="24"/>
          <w:szCs w:val="24"/>
          <w:highlight w:val="none"/>
          <w:lang w:bidi="ar"/>
        </w:rPr>
      </w:pPr>
    </w:p>
    <w:p w14:paraId="22A39E6E">
      <w:pPr>
        <w:spacing w:line="360" w:lineRule="auto"/>
        <w:jc w:val="center"/>
        <w:rPr>
          <w:rFonts w:hint="eastAsia" w:ascii="宋体" w:hAnsi="宋体" w:eastAsia="宋体" w:cs="宋体"/>
          <w:b/>
          <w:color w:val="auto"/>
          <w:sz w:val="24"/>
          <w:szCs w:val="24"/>
          <w:highlight w:val="none"/>
          <w:lang w:bidi="ar"/>
        </w:rPr>
      </w:pPr>
    </w:p>
    <w:p w14:paraId="2D8ED02A">
      <w:pPr>
        <w:spacing w:line="360" w:lineRule="auto"/>
        <w:jc w:val="center"/>
        <w:rPr>
          <w:rFonts w:hint="eastAsia" w:ascii="宋体" w:hAnsi="宋体" w:eastAsia="宋体" w:cs="宋体"/>
          <w:b/>
          <w:color w:val="auto"/>
          <w:sz w:val="24"/>
          <w:szCs w:val="24"/>
          <w:highlight w:val="none"/>
          <w:lang w:bidi="ar"/>
        </w:rPr>
      </w:pPr>
    </w:p>
    <w:p w14:paraId="2DD54A83">
      <w:pPr>
        <w:spacing w:line="360" w:lineRule="auto"/>
        <w:jc w:val="center"/>
        <w:rPr>
          <w:rFonts w:hint="eastAsia" w:ascii="宋体" w:hAnsi="宋体" w:eastAsia="宋体" w:cs="宋体"/>
          <w:b/>
          <w:color w:val="auto"/>
          <w:sz w:val="24"/>
          <w:szCs w:val="24"/>
          <w:highlight w:val="none"/>
          <w:lang w:bidi="ar"/>
        </w:rPr>
      </w:pPr>
    </w:p>
    <w:p w14:paraId="721CD871">
      <w:pPr>
        <w:spacing w:line="360" w:lineRule="auto"/>
        <w:jc w:val="center"/>
        <w:rPr>
          <w:rFonts w:hint="eastAsia" w:ascii="宋体" w:hAnsi="宋体" w:eastAsia="宋体" w:cs="宋体"/>
          <w:b/>
          <w:color w:val="auto"/>
          <w:sz w:val="24"/>
          <w:szCs w:val="24"/>
          <w:highlight w:val="none"/>
          <w:lang w:bidi="ar"/>
        </w:rPr>
      </w:pPr>
    </w:p>
    <w:p w14:paraId="6FA29BFB">
      <w:pPr>
        <w:spacing w:line="360" w:lineRule="auto"/>
        <w:jc w:val="center"/>
        <w:rPr>
          <w:rFonts w:hint="eastAsia" w:ascii="宋体" w:hAnsi="宋体" w:eastAsia="宋体" w:cs="宋体"/>
          <w:b/>
          <w:color w:val="auto"/>
          <w:sz w:val="24"/>
          <w:szCs w:val="24"/>
          <w:highlight w:val="none"/>
          <w:lang w:bidi="ar"/>
        </w:rPr>
      </w:pPr>
    </w:p>
    <w:p w14:paraId="5879FD31">
      <w:pPr>
        <w:spacing w:line="360" w:lineRule="auto"/>
        <w:jc w:val="center"/>
        <w:rPr>
          <w:rFonts w:hint="eastAsia" w:ascii="宋体" w:hAnsi="宋体" w:eastAsia="宋体" w:cs="宋体"/>
          <w:b/>
          <w:color w:val="auto"/>
          <w:sz w:val="24"/>
          <w:szCs w:val="24"/>
          <w:highlight w:val="none"/>
          <w:lang w:bidi="ar"/>
        </w:rPr>
      </w:pPr>
    </w:p>
    <w:p w14:paraId="3A96FFA8">
      <w:pPr>
        <w:spacing w:line="360" w:lineRule="auto"/>
        <w:jc w:val="center"/>
        <w:rPr>
          <w:rFonts w:hint="eastAsia" w:ascii="宋体" w:hAnsi="宋体" w:eastAsia="宋体" w:cs="宋体"/>
          <w:b/>
          <w:color w:val="auto"/>
          <w:sz w:val="24"/>
          <w:szCs w:val="24"/>
          <w:highlight w:val="none"/>
          <w:lang w:bidi="ar"/>
        </w:rPr>
      </w:pPr>
    </w:p>
    <w:p w14:paraId="5888839F">
      <w:pPr>
        <w:spacing w:line="360" w:lineRule="auto"/>
        <w:jc w:val="center"/>
        <w:rPr>
          <w:rFonts w:hint="eastAsia" w:ascii="宋体" w:hAnsi="宋体" w:eastAsia="宋体" w:cs="宋体"/>
          <w:b/>
          <w:color w:val="auto"/>
          <w:sz w:val="24"/>
          <w:szCs w:val="24"/>
          <w:highlight w:val="none"/>
          <w:lang w:bidi="ar"/>
        </w:rPr>
      </w:pPr>
    </w:p>
    <w:p w14:paraId="757D11E9">
      <w:pPr>
        <w:spacing w:line="360" w:lineRule="auto"/>
        <w:jc w:val="center"/>
        <w:rPr>
          <w:rFonts w:hint="eastAsia" w:ascii="宋体" w:hAnsi="宋体" w:eastAsia="宋体" w:cs="宋体"/>
          <w:b/>
          <w:color w:val="auto"/>
          <w:sz w:val="24"/>
          <w:szCs w:val="24"/>
          <w:highlight w:val="none"/>
          <w:lang w:bidi="ar"/>
        </w:rPr>
      </w:pPr>
    </w:p>
    <w:p w14:paraId="4B04C054">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五、投标响应表</w:t>
      </w:r>
    </w:p>
    <w:p w14:paraId="1053463D">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916"/>
        <w:gridCol w:w="2500"/>
        <w:gridCol w:w="2575"/>
        <w:gridCol w:w="810"/>
      </w:tblGrid>
      <w:tr w14:paraId="622E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65BA3EF7">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0E7B66">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6" w:type="pct"/>
            <w:tcBorders>
              <w:top w:val="single" w:color="auto" w:sz="4" w:space="0"/>
              <w:left w:val="nil"/>
              <w:bottom w:val="single" w:color="auto" w:sz="4" w:space="0"/>
              <w:right w:val="single" w:color="auto" w:sz="4" w:space="0"/>
            </w:tcBorders>
            <w:shd w:val="clear" w:color="auto" w:fill="auto"/>
            <w:vAlign w:val="center"/>
          </w:tcPr>
          <w:p w14:paraId="07A0C097">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3D090DBD">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1F60DDEF">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79F8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3B10776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01C212A0">
            <w:pPr>
              <w:pStyle w:val="44"/>
              <w:keepNext w:val="0"/>
              <w:keepLines w:val="0"/>
              <w:widowControl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466" w:type="pct"/>
            <w:tcBorders>
              <w:top w:val="single" w:color="auto" w:sz="4" w:space="0"/>
              <w:left w:val="nil"/>
              <w:bottom w:val="single" w:color="auto" w:sz="4" w:space="0"/>
              <w:right w:val="single" w:color="auto" w:sz="4" w:space="0"/>
            </w:tcBorders>
            <w:shd w:val="clear" w:color="auto" w:fill="auto"/>
            <w:vAlign w:val="center"/>
          </w:tcPr>
          <w:p w14:paraId="0D5133E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F4206F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311B92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106E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49226B7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48815EB7">
            <w:pPr>
              <w:pStyle w:val="44"/>
              <w:keepNext w:val="0"/>
              <w:keepLines w:val="0"/>
              <w:widowControl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b w:val="0"/>
                <w:color w:val="auto"/>
                <w:sz w:val="24"/>
                <w:highlight w:val="none"/>
              </w:rPr>
              <w:t>服务地点</w:t>
            </w:r>
          </w:p>
        </w:tc>
        <w:tc>
          <w:tcPr>
            <w:tcW w:w="1466" w:type="pct"/>
            <w:tcBorders>
              <w:top w:val="single" w:color="auto" w:sz="4" w:space="0"/>
              <w:left w:val="nil"/>
              <w:bottom w:val="single" w:color="auto" w:sz="4" w:space="0"/>
              <w:right w:val="single" w:color="auto" w:sz="4" w:space="0"/>
            </w:tcBorders>
            <w:shd w:val="clear" w:color="auto" w:fill="auto"/>
            <w:vAlign w:val="center"/>
          </w:tcPr>
          <w:p w14:paraId="261B6BF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0508F81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42311C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058D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076886C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50082663">
            <w:pPr>
              <w:pStyle w:val="44"/>
              <w:keepNext w:val="0"/>
              <w:keepLines w:val="0"/>
              <w:widowControl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b w:val="0"/>
                <w:color w:val="auto"/>
                <w:sz w:val="24"/>
                <w:highlight w:val="none"/>
              </w:rPr>
              <w:t>服务期限</w:t>
            </w:r>
          </w:p>
        </w:tc>
        <w:tc>
          <w:tcPr>
            <w:tcW w:w="1466" w:type="pct"/>
            <w:tcBorders>
              <w:top w:val="single" w:color="auto" w:sz="4" w:space="0"/>
              <w:left w:val="nil"/>
              <w:bottom w:val="single" w:color="auto" w:sz="4" w:space="0"/>
              <w:right w:val="single" w:color="auto" w:sz="4" w:space="0"/>
            </w:tcBorders>
            <w:shd w:val="clear" w:color="auto" w:fill="auto"/>
            <w:vAlign w:val="center"/>
          </w:tcPr>
          <w:p w14:paraId="63B57B7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444EFD84">
            <w:pPr>
              <w:pStyle w:val="21"/>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560970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6C4CAA46">
      <w:pPr>
        <w:spacing w:line="360" w:lineRule="auto"/>
        <w:ind w:firstLine="4800" w:firstLineChars="2000"/>
        <w:rPr>
          <w:rFonts w:hint="eastAsia" w:ascii="宋体" w:hAnsi="宋体" w:eastAsia="宋体" w:cs="宋体"/>
          <w:color w:val="auto"/>
          <w:sz w:val="24"/>
          <w:szCs w:val="24"/>
          <w:highlight w:val="none"/>
          <w:lang w:bidi="ar"/>
        </w:rPr>
      </w:pPr>
    </w:p>
    <w:p w14:paraId="21DCBB25">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2C043423">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850F74F">
      <w:pPr>
        <w:pStyle w:val="21"/>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3399D5B0">
      <w:pPr>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SA"/>
        </w:rPr>
        <w:t>六、</w:t>
      </w:r>
      <w:r>
        <w:rPr>
          <w:rFonts w:hint="eastAsia" w:ascii="宋体" w:hAnsi="宋体" w:eastAsia="宋体" w:cs="宋体"/>
          <w:b/>
          <w:bCs w:val="0"/>
          <w:color w:val="auto"/>
          <w:kern w:val="2"/>
          <w:sz w:val="24"/>
          <w:szCs w:val="24"/>
          <w:highlight w:val="none"/>
          <w:lang w:val="en-US" w:eastAsia="zh-CN" w:bidi="ar"/>
        </w:rPr>
        <w:t>投标报价表</w:t>
      </w:r>
    </w:p>
    <w:p w14:paraId="4337339C">
      <w:pPr>
        <w:pStyle w:val="21"/>
        <w:keepNext w:val="0"/>
        <w:keepLines w:val="0"/>
        <w:widowControl w:val="0"/>
        <w:suppressLineNumbers w:val="0"/>
        <w:spacing w:before="0" w:beforeAutospacing="0" w:after="0" w:afterAutospacing="0"/>
        <w:ind w:left="0" w:right="0"/>
        <w:jc w:val="both"/>
        <w:rPr>
          <w:bCs/>
          <w:color w:val="auto"/>
          <w:spacing w:val="10"/>
          <w:kern w:val="2"/>
          <w:sz w:val="21"/>
          <w:szCs w:val="21"/>
          <w:highlight w:val="none"/>
        </w:rPr>
      </w:pPr>
      <w:r>
        <w:rPr>
          <w:bCs/>
          <w:color w:val="auto"/>
          <w:spacing w:val="10"/>
          <w:kern w:val="2"/>
          <w:sz w:val="21"/>
          <w:szCs w:val="21"/>
          <w:highlight w:val="none"/>
          <w:lang w:val="en-US" w:eastAsia="zh-CN" w:bidi="ar"/>
        </w:rPr>
        <w:t xml:space="preserve"> </w:t>
      </w:r>
    </w:p>
    <w:tbl>
      <w:tblPr>
        <w:tblStyle w:val="26"/>
        <w:tblW w:w="56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0"/>
        <w:gridCol w:w="778"/>
        <w:gridCol w:w="1821"/>
        <w:gridCol w:w="1079"/>
        <w:gridCol w:w="1131"/>
        <w:gridCol w:w="1289"/>
        <w:gridCol w:w="993"/>
        <w:gridCol w:w="1893"/>
      </w:tblGrid>
      <w:tr w14:paraId="618C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18"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586377E">
            <w:pPr>
              <w:pStyle w:val="21"/>
              <w:keepNext w:val="0"/>
              <w:keepLines w:val="0"/>
              <w:widowControl/>
              <w:suppressLineNumbers w:val="0"/>
              <w:spacing w:before="0" w:beforeAutospacing="0" w:after="0" w:afterAutospacing="0"/>
              <w:ind w:left="0" w:right="0"/>
              <w:jc w:val="center"/>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12AE436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设备名称</w:t>
            </w:r>
          </w:p>
        </w:tc>
        <w:tc>
          <w:tcPr>
            <w:tcW w:w="1079" w:type="dxa"/>
            <w:tcBorders>
              <w:top w:val="single" w:color="auto" w:sz="4" w:space="0"/>
              <w:left w:val="nil"/>
              <w:bottom w:val="single" w:color="auto" w:sz="4" w:space="0"/>
              <w:right w:val="single" w:color="auto" w:sz="4" w:space="0"/>
            </w:tcBorders>
            <w:shd w:val="clear" w:color="auto" w:fill="auto"/>
            <w:vAlign w:val="center"/>
          </w:tcPr>
          <w:p w14:paraId="42E8C028">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数量</w:t>
            </w:r>
          </w:p>
        </w:tc>
        <w:tc>
          <w:tcPr>
            <w:tcW w:w="1131" w:type="dxa"/>
            <w:tcBorders>
              <w:top w:val="single" w:color="auto" w:sz="4" w:space="0"/>
              <w:left w:val="nil"/>
              <w:bottom w:val="single" w:color="auto" w:sz="4" w:space="0"/>
              <w:right w:val="single" w:color="auto" w:sz="4" w:space="0"/>
            </w:tcBorders>
            <w:shd w:val="clear" w:color="auto" w:fill="auto"/>
            <w:vAlign w:val="center"/>
          </w:tcPr>
          <w:p w14:paraId="3250FE4D">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单位</w:t>
            </w:r>
          </w:p>
        </w:tc>
        <w:tc>
          <w:tcPr>
            <w:tcW w:w="1289" w:type="dxa"/>
            <w:tcBorders>
              <w:top w:val="single" w:color="auto" w:sz="4" w:space="0"/>
              <w:left w:val="nil"/>
              <w:bottom w:val="single" w:color="auto" w:sz="4" w:space="0"/>
              <w:right w:val="single" w:color="auto" w:sz="4" w:space="0"/>
            </w:tcBorders>
            <w:shd w:val="clear" w:color="auto" w:fill="auto"/>
            <w:vAlign w:val="center"/>
          </w:tcPr>
          <w:p w14:paraId="79B1360E">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综合单价</w:t>
            </w:r>
          </w:p>
          <w:p w14:paraId="56DA0FD3">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w:t>
            </w:r>
          </w:p>
        </w:tc>
        <w:tc>
          <w:tcPr>
            <w:tcW w:w="993" w:type="dxa"/>
            <w:tcBorders>
              <w:top w:val="single" w:color="auto" w:sz="4" w:space="0"/>
              <w:left w:val="nil"/>
              <w:bottom w:val="single" w:color="auto" w:sz="4" w:space="0"/>
              <w:right w:val="single" w:color="auto" w:sz="4" w:space="0"/>
            </w:tcBorders>
            <w:shd w:val="clear" w:color="auto" w:fill="auto"/>
            <w:vAlign w:val="center"/>
          </w:tcPr>
          <w:p w14:paraId="1D512E1D">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小计</w:t>
            </w:r>
          </w:p>
          <w:p w14:paraId="7D77D2E0">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w:t>
            </w:r>
          </w:p>
        </w:tc>
        <w:tc>
          <w:tcPr>
            <w:tcW w:w="1893" w:type="dxa"/>
            <w:tcBorders>
              <w:top w:val="single" w:color="auto" w:sz="4" w:space="0"/>
              <w:left w:val="nil"/>
              <w:bottom w:val="single" w:color="auto" w:sz="4" w:space="0"/>
              <w:right w:val="single" w:color="auto" w:sz="4" w:space="0"/>
            </w:tcBorders>
            <w:shd w:val="clear" w:color="auto" w:fill="auto"/>
            <w:vAlign w:val="center"/>
          </w:tcPr>
          <w:p w14:paraId="51B14D46">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备注</w:t>
            </w:r>
          </w:p>
        </w:tc>
      </w:tr>
      <w:tr w14:paraId="7912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844801B">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rPr>
            </w:pP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558BAB88">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直线加速器机房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3C7DA8DC">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2</w:t>
            </w:r>
          </w:p>
        </w:tc>
        <w:tc>
          <w:tcPr>
            <w:tcW w:w="1131" w:type="dxa"/>
            <w:tcBorders>
              <w:top w:val="single" w:color="auto" w:sz="4" w:space="0"/>
              <w:left w:val="nil"/>
              <w:bottom w:val="single" w:color="auto" w:sz="4" w:space="0"/>
              <w:right w:val="single" w:color="auto" w:sz="4" w:space="0"/>
            </w:tcBorders>
            <w:shd w:val="clear" w:color="auto" w:fill="auto"/>
            <w:vAlign w:val="center"/>
          </w:tcPr>
          <w:p w14:paraId="55383FBE">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01F96AB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4FAE6D5B">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58207F6B">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0"/>
                <w:sz w:val="22"/>
                <w:szCs w:val="22"/>
                <w:highlight w:val="none"/>
                <w:lang w:val="en-US" w:eastAsia="zh-CN" w:bidi="ar"/>
              </w:rPr>
              <w:t>其中一间预留</w:t>
            </w:r>
          </w:p>
        </w:tc>
      </w:tr>
      <w:tr w14:paraId="7CFD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FC1B4F4">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rPr>
            </w:pP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21A943CE">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腔内治疗机房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68319D21">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31" w:type="dxa"/>
            <w:tcBorders>
              <w:top w:val="single" w:color="auto" w:sz="4" w:space="0"/>
              <w:left w:val="nil"/>
              <w:bottom w:val="single" w:color="auto" w:sz="4" w:space="0"/>
              <w:right w:val="single" w:color="auto" w:sz="4" w:space="0"/>
            </w:tcBorders>
            <w:shd w:val="clear" w:color="auto" w:fill="auto"/>
            <w:vAlign w:val="center"/>
          </w:tcPr>
          <w:p w14:paraId="17CEDE1F">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2180E35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7DDADF8E">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73837962">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仿宋_GB2312"/>
                <w:color w:val="auto"/>
                <w:kern w:val="2"/>
                <w:sz w:val="24"/>
                <w:szCs w:val="24"/>
                <w:highlight w:val="none"/>
              </w:rPr>
            </w:pPr>
          </w:p>
        </w:tc>
      </w:tr>
      <w:tr w14:paraId="326C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6966E5C">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rPr>
            </w:pP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78779430">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模拟机房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409F4D43">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1</w:t>
            </w:r>
          </w:p>
        </w:tc>
        <w:tc>
          <w:tcPr>
            <w:tcW w:w="1131" w:type="dxa"/>
            <w:tcBorders>
              <w:top w:val="single" w:color="auto" w:sz="4" w:space="0"/>
              <w:left w:val="nil"/>
              <w:bottom w:val="single" w:color="auto" w:sz="4" w:space="0"/>
              <w:right w:val="single" w:color="auto" w:sz="4" w:space="0"/>
            </w:tcBorders>
            <w:shd w:val="clear" w:color="auto" w:fill="auto"/>
            <w:vAlign w:val="center"/>
          </w:tcPr>
          <w:p w14:paraId="0075093D">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3759D688">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53F873AF">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24F0174D">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仿宋_GB2312"/>
                <w:color w:val="auto"/>
                <w:kern w:val="2"/>
                <w:sz w:val="24"/>
                <w:szCs w:val="24"/>
                <w:highlight w:val="none"/>
              </w:rPr>
            </w:pPr>
          </w:p>
        </w:tc>
      </w:tr>
      <w:tr w14:paraId="6630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018125D">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default" w:ascii="仿宋" w:hAnsi="仿宋" w:eastAsia="仿宋" w:cs="仿宋"/>
                <w:b/>
                <w:bCs w:val="0"/>
                <w:color w:val="auto"/>
                <w:spacing w:val="10"/>
                <w:kern w:val="2"/>
                <w:sz w:val="24"/>
                <w:szCs w:val="24"/>
                <w:highlight w:val="none"/>
                <w:lang w:val="en-US" w:eastAsia="zh-CN" w:bidi="ar"/>
              </w:rPr>
            </w:pP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30B85328">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回旋加速器机房（预留）</w:t>
            </w:r>
          </w:p>
        </w:tc>
        <w:tc>
          <w:tcPr>
            <w:tcW w:w="1079" w:type="dxa"/>
            <w:tcBorders>
              <w:top w:val="single" w:color="auto" w:sz="4" w:space="0"/>
              <w:left w:val="nil"/>
              <w:bottom w:val="single" w:color="auto" w:sz="4" w:space="0"/>
              <w:right w:val="single" w:color="auto" w:sz="4" w:space="0"/>
            </w:tcBorders>
            <w:shd w:val="clear" w:color="auto" w:fill="auto"/>
            <w:vAlign w:val="center"/>
          </w:tcPr>
          <w:p w14:paraId="598E36D3">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31" w:type="dxa"/>
            <w:tcBorders>
              <w:top w:val="single" w:color="auto" w:sz="4" w:space="0"/>
              <w:left w:val="nil"/>
              <w:bottom w:val="single" w:color="auto" w:sz="4" w:space="0"/>
              <w:right w:val="single" w:color="auto" w:sz="4" w:space="0"/>
            </w:tcBorders>
            <w:shd w:val="clear" w:color="auto" w:fill="auto"/>
            <w:vAlign w:val="center"/>
          </w:tcPr>
          <w:p w14:paraId="4AA06833">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77248F93">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12A5BA85">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25B1C868">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r>
      <w:tr w14:paraId="3544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C2100EB">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default" w:ascii="仿宋" w:hAnsi="仿宋" w:eastAsia="仿宋" w:cs="仿宋"/>
                <w:b/>
                <w:bCs w:val="0"/>
                <w:color w:val="auto"/>
                <w:spacing w:val="10"/>
                <w:kern w:val="2"/>
                <w:sz w:val="24"/>
                <w:szCs w:val="24"/>
                <w:highlight w:val="none"/>
                <w:lang w:val="en-US" w:eastAsia="zh-CN" w:bidi="ar"/>
              </w:rPr>
            </w:pP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70F86141">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PETCT机房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61962F41">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1</w:t>
            </w:r>
          </w:p>
        </w:tc>
        <w:tc>
          <w:tcPr>
            <w:tcW w:w="1131" w:type="dxa"/>
            <w:tcBorders>
              <w:top w:val="single" w:color="auto" w:sz="4" w:space="0"/>
              <w:left w:val="nil"/>
              <w:bottom w:val="single" w:color="auto" w:sz="4" w:space="0"/>
              <w:right w:val="single" w:color="auto" w:sz="4" w:space="0"/>
            </w:tcBorders>
            <w:shd w:val="clear" w:color="auto" w:fill="auto"/>
            <w:vAlign w:val="center"/>
          </w:tcPr>
          <w:p w14:paraId="35355531">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4A8E73BC">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751283E4">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40F636B7">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r>
      <w:tr w14:paraId="77DF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A04E0F1">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lang w:val="en-US" w:eastAsia="zh-CN" w:bidi="ar"/>
              </w:rPr>
            </w:pP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50080673">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预留PETMR机房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535F1863">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1</w:t>
            </w:r>
          </w:p>
        </w:tc>
        <w:tc>
          <w:tcPr>
            <w:tcW w:w="1131" w:type="dxa"/>
            <w:tcBorders>
              <w:top w:val="single" w:color="auto" w:sz="4" w:space="0"/>
              <w:left w:val="nil"/>
              <w:bottom w:val="single" w:color="auto" w:sz="4" w:space="0"/>
              <w:right w:val="single" w:color="auto" w:sz="4" w:space="0"/>
            </w:tcBorders>
            <w:shd w:val="clear" w:color="auto" w:fill="auto"/>
            <w:vAlign w:val="center"/>
          </w:tcPr>
          <w:p w14:paraId="75D50D5E">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1BC535E9">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50D86B0D">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002C5266">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r>
      <w:tr w14:paraId="64C8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27AB098">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lang w:val="en-US" w:eastAsia="zh-CN" w:bidi="ar"/>
              </w:rPr>
            </w:pP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29A40A1E">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SPECT/CT机房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1B0DD8CE">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2</w:t>
            </w:r>
          </w:p>
        </w:tc>
        <w:tc>
          <w:tcPr>
            <w:tcW w:w="1131" w:type="dxa"/>
            <w:tcBorders>
              <w:top w:val="single" w:color="auto" w:sz="4" w:space="0"/>
              <w:left w:val="nil"/>
              <w:bottom w:val="single" w:color="auto" w:sz="4" w:space="0"/>
              <w:right w:val="single" w:color="auto" w:sz="4" w:space="0"/>
            </w:tcBorders>
            <w:shd w:val="clear" w:color="auto" w:fill="auto"/>
            <w:vAlign w:val="center"/>
          </w:tcPr>
          <w:p w14:paraId="199BB551">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163B40A2">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1F3433B9">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77F122F2">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0"/>
                <w:sz w:val="22"/>
                <w:szCs w:val="22"/>
                <w:highlight w:val="none"/>
                <w:lang w:val="en-US" w:eastAsia="zh-CN" w:bidi="ar"/>
              </w:rPr>
              <w:t>其中一间预留</w:t>
            </w:r>
          </w:p>
        </w:tc>
      </w:tr>
      <w:tr w14:paraId="1773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37CA67">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lang w:val="en-US" w:eastAsia="zh-CN" w:bidi="ar"/>
              </w:rPr>
            </w:pPr>
          </w:p>
        </w:tc>
        <w:tc>
          <w:tcPr>
            <w:tcW w:w="778" w:type="dxa"/>
            <w:vMerge w:val="restart"/>
            <w:tcBorders>
              <w:top w:val="single" w:color="auto" w:sz="4" w:space="0"/>
              <w:left w:val="nil"/>
              <w:bottom w:val="single" w:color="auto" w:sz="4" w:space="0"/>
              <w:right w:val="single" w:color="auto" w:sz="4" w:space="0"/>
            </w:tcBorders>
            <w:shd w:val="clear" w:color="auto" w:fill="auto"/>
            <w:vAlign w:val="center"/>
          </w:tcPr>
          <w:p w14:paraId="7BCB2FFE">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核素病房</w:t>
            </w:r>
          </w:p>
        </w:tc>
        <w:tc>
          <w:tcPr>
            <w:tcW w:w="1821" w:type="dxa"/>
            <w:tcBorders>
              <w:top w:val="single" w:color="auto" w:sz="4" w:space="0"/>
              <w:left w:val="nil"/>
              <w:bottom w:val="single" w:color="auto" w:sz="4" w:space="0"/>
              <w:right w:val="single" w:color="auto" w:sz="4" w:space="0"/>
            </w:tcBorders>
            <w:shd w:val="clear" w:color="auto" w:fill="auto"/>
            <w:vAlign w:val="center"/>
          </w:tcPr>
          <w:p w14:paraId="4B3C21A4">
            <w:pPr>
              <w:keepNext w:val="0"/>
              <w:keepLines w:val="0"/>
              <w:widowControl w:val="0"/>
              <w:suppressLineNumbers w:val="0"/>
              <w:spacing w:before="0" w:beforeAutospacing="1" w:after="160" w:afterAutospacing="0" w:line="256" w:lineRule="auto"/>
              <w:ind w:left="0" w:leftChars="0" w:right="0" w:rightChars="0"/>
              <w:jc w:val="center"/>
              <w:rPr>
                <w:rFonts w:hint="default"/>
                <w:color w:val="auto"/>
                <w:szCs w:val="20"/>
                <w:highlight w:val="none"/>
              </w:rPr>
            </w:pPr>
            <w:r>
              <w:rPr>
                <w:rFonts w:hint="eastAsia" w:ascii="宋体" w:hAnsi="宋体" w:eastAsia="宋体" w:cs="宋体"/>
                <w:color w:val="auto"/>
                <w:kern w:val="0"/>
                <w:sz w:val="22"/>
                <w:szCs w:val="22"/>
                <w:highlight w:val="none"/>
                <w:lang w:val="en-US" w:eastAsia="zh-CN" w:bidi="ar"/>
              </w:rPr>
              <w:t>LU177病房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7D87989F">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w:t>
            </w:r>
          </w:p>
        </w:tc>
        <w:tc>
          <w:tcPr>
            <w:tcW w:w="1131" w:type="dxa"/>
            <w:tcBorders>
              <w:top w:val="single" w:color="auto" w:sz="4" w:space="0"/>
              <w:left w:val="nil"/>
              <w:bottom w:val="single" w:color="auto" w:sz="4" w:space="0"/>
              <w:right w:val="single" w:color="auto" w:sz="4" w:space="0"/>
            </w:tcBorders>
            <w:shd w:val="clear" w:color="auto" w:fill="auto"/>
            <w:vAlign w:val="center"/>
          </w:tcPr>
          <w:p w14:paraId="46B80C98">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0C48A52D">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35A67C51">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3EAB1D35">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r>
      <w:tr w14:paraId="2483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FF905">
            <w:pPr>
              <w:keepNext w:val="0"/>
              <w:keepLines w:val="0"/>
              <w:widowControl w:val="0"/>
              <w:numPr>
                <w:ilvl w:val="0"/>
                <w:numId w:val="0"/>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lang w:val="en-US" w:eastAsia="zh-CN" w:bidi="ar"/>
              </w:rPr>
            </w:pPr>
          </w:p>
        </w:tc>
        <w:tc>
          <w:tcPr>
            <w:tcW w:w="778" w:type="dxa"/>
            <w:vMerge w:val="continue"/>
            <w:tcBorders>
              <w:top w:val="single" w:color="auto" w:sz="4" w:space="0"/>
              <w:left w:val="nil"/>
              <w:bottom w:val="single" w:color="auto" w:sz="4" w:space="0"/>
              <w:right w:val="single" w:color="auto" w:sz="4" w:space="0"/>
            </w:tcBorders>
            <w:shd w:val="clear" w:color="auto" w:fill="auto"/>
            <w:vAlign w:val="center"/>
          </w:tcPr>
          <w:p w14:paraId="3B9CF8CA">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p>
        </w:tc>
        <w:tc>
          <w:tcPr>
            <w:tcW w:w="1821" w:type="dxa"/>
            <w:tcBorders>
              <w:top w:val="single" w:color="auto" w:sz="4" w:space="0"/>
              <w:left w:val="nil"/>
              <w:bottom w:val="single" w:color="auto" w:sz="4" w:space="0"/>
              <w:right w:val="single" w:color="auto" w:sz="4" w:space="0"/>
            </w:tcBorders>
            <w:shd w:val="clear" w:color="auto" w:fill="auto"/>
            <w:vAlign w:val="center"/>
          </w:tcPr>
          <w:p w14:paraId="627A2D62">
            <w:pPr>
              <w:keepNext w:val="0"/>
              <w:keepLines w:val="0"/>
              <w:widowControl w:val="0"/>
              <w:suppressLineNumbers w:val="0"/>
              <w:spacing w:before="0" w:beforeAutospacing="1" w:after="160" w:afterAutospacing="0" w:line="256" w:lineRule="auto"/>
              <w:ind w:left="0" w:leftChars="0" w:right="0" w:rightChars="0"/>
              <w:jc w:val="center"/>
              <w:rPr>
                <w:rFonts w:hint="default"/>
                <w:color w:val="auto"/>
                <w:szCs w:val="20"/>
                <w:highlight w:val="none"/>
              </w:rPr>
            </w:pPr>
            <w:r>
              <w:rPr>
                <w:rFonts w:hint="eastAsia" w:ascii="宋体" w:hAnsi="宋体" w:eastAsia="宋体" w:cs="宋体"/>
                <w:color w:val="auto"/>
                <w:kern w:val="0"/>
                <w:sz w:val="22"/>
                <w:szCs w:val="22"/>
                <w:highlight w:val="none"/>
                <w:lang w:val="en-US" w:eastAsia="zh-CN" w:bidi="ar"/>
              </w:rPr>
              <w:t>I131病房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7DBD5BA2">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w:t>
            </w:r>
          </w:p>
        </w:tc>
        <w:tc>
          <w:tcPr>
            <w:tcW w:w="1131" w:type="dxa"/>
            <w:tcBorders>
              <w:top w:val="single" w:color="auto" w:sz="4" w:space="0"/>
              <w:left w:val="nil"/>
              <w:bottom w:val="single" w:color="auto" w:sz="4" w:space="0"/>
              <w:right w:val="single" w:color="auto" w:sz="4" w:space="0"/>
            </w:tcBorders>
            <w:shd w:val="clear" w:color="auto" w:fill="auto"/>
            <w:vAlign w:val="center"/>
          </w:tcPr>
          <w:p w14:paraId="123049A9">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53B32BB4">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5F6C403E">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0F636FFC">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r>
      <w:tr w14:paraId="288C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C2379">
            <w:pPr>
              <w:keepNext w:val="0"/>
              <w:keepLines w:val="0"/>
              <w:widowControl w:val="0"/>
              <w:numPr>
                <w:ilvl w:val="0"/>
                <w:numId w:val="0"/>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lang w:val="en-US" w:eastAsia="zh-CN" w:bidi="ar"/>
              </w:rPr>
            </w:pPr>
          </w:p>
        </w:tc>
        <w:tc>
          <w:tcPr>
            <w:tcW w:w="778" w:type="dxa"/>
            <w:vMerge w:val="continue"/>
            <w:tcBorders>
              <w:top w:val="single" w:color="auto" w:sz="4" w:space="0"/>
              <w:left w:val="nil"/>
              <w:bottom w:val="single" w:color="auto" w:sz="4" w:space="0"/>
              <w:right w:val="single" w:color="auto" w:sz="4" w:space="0"/>
            </w:tcBorders>
            <w:shd w:val="clear" w:color="auto" w:fill="auto"/>
            <w:vAlign w:val="center"/>
          </w:tcPr>
          <w:p w14:paraId="178F3323">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p>
        </w:tc>
        <w:tc>
          <w:tcPr>
            <w:tcW w:w="1821" w:type="dxa"/>
            <w:tcBorders>
              <w:top w:val="single" w:color="auto" w:sz="4" w:space="0"/>
              <w:left w:val="nil"/>
              <w:bottom w:val="single" w:color="auto" w:sz="4" w:space="0"/>
              <w:right w:val="single" w:color="auto" w:sz="4" w:space="0"/>
            </w:tcBorders>
            <w:shd w:val="clear" w:color="auto" w:fill="auto"/>
            <w:vAlign w:val="center"/>
          </w:tcPr>
          <w:p w14:paraId="651F0990">
            <w:pPr>
              <w:keepNext w:val="0"/>
              <w:keepLines w:val="0"/>
              <w:widowControl w:val="0"/>
              <w:suppressLineNumbers w:val="0"/>
              <w:spacing w:before="0" w:beforeAutospacing="1" w:after="160" w:afterAutospacing="0" w:line="256" w:lineRule="auto"/>
              <w:ind w:left="0" w:leftChars="0" w:right="0" w:rightChars="0"/>
              <w:jc w:val="center"/>
              <w:rPr>
                <w:rFonts w:hint="default"/>
                <w:color w:val="auto"/>
                <w:szCs w:val="20"/>
                <w:highlight w:val="none"/>
              </w:rPr>
            </w:pPr>
            <w:r>
              <w:rPr>
                <w:rFonts w:hint="eastAsia" w:ascii="宋体" w:hAnsi="宋体" w:eastAsia="宋体" w:cs="宋体"/>
                <w:color w:val="auto"/>
                <w:kern w:val="0"/>
                <w:sz w:val="22"/>
                <w:szCs w:val="22"/>
                <w:highlight w:val="none"/>
                <w:lang w:val="en-US" w:eastAsia="zh-CN" w:bidi="ar"/>
              </w:rPr>
              <w:t>抢救室</w:t>
            </w:r>
          </w:p>
        </w:tc>
        <w:tc>
          <w:tcPr>
            <w:tcW w:w="1079" w:type="dxa"/>
            <w:tcBorders>
              <w:top w:val="single" w:color="auto" w:sz="4" w:space="0"/>
              <w:left w:val="nil"/>
              <w:bottom w:val="single" w:color="auto" w:sz="4" w:space="0"/>
              <w:right w:val="single" w:color="auto" w:sz="4" w:space="0"/>
            </w:tcBorders>
            <w:shd w:val="clear" w:color="auto" w:fill="auto"/>
            <w:vAlign w:val="center"/>
          </w:tcPr>
          <w:p w14:paraId="209C2207">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31" w:type="dxa"/>
            <w:tcBorders>
              <w:top w:val="single" w:color="auto" w:sz="4" w:space="0"/>
              <w:left w:val="nil"/>
              <w:bottom w:val="single" w:color="auto" w:sz="4" w:space="0"/>
              <w:right w:val="single" w:color="auto" w:sz="4" w:space="0"/>
            </w:tcBorders>
            <w:shd w:val="clear" w:color="auto" w:fill="auto"/>
            <w:vAlign w:val="center"/>
          </w:tcPr>
          <w:p w14:paraId="70D8BB03">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69701843">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30B3D4A3">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5EC75247">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r>
      <w:tr w14:paraId="7172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7365B88">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lang w:val="en-US" w:eastAsia="zh-CN" w:bidi="ar"/>
              </w:rPr>
            </w:pP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50BA8B90">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碘125粒子病房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6E42AC70">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p>
        </w:tc>
        <w:tc>
          <w:tcPr>
            <w:tcW w:w="1131" w:type="dxa"/>
            <w:tcBorders>
              <w:top w:val="single" w:color="auto" w:sz="4" w:space="0"/>
              <w:left w:val="nil"/>
              <w:bottom w:val="single" w:color="auto" w:sz="4" w:space="0"/>
              <w:right w:val="single" w:color="auto" w:sz="4" w:space="0"/>
            </w:tcBorders>
            <w:shd w:val="clear" w:color="auto" w:fill="auto"/>
            <w:vAlign w:val="center"/>
          </w:tcPr>
          <w:p w14:paraId="70BFBF79">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547E4405">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6DCCB599">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3FAE1A8F">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r>
      <w:tr w14:paraId="1716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049070E">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lang w:val="en-US" w:eastAsia="zh-CN" w:bidi="ar"/>
              </w:rPr>
            </w:pP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7B9DF59C">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甲吸病房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404194A7">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31" w:type="dxa"/>
            <w:tcBorders>
              <w:top w:val="single" w:color="auto" w:sz="4" w:space="0"/>
              <w:left w:val="nil"/>
              <w:bottom w:val="single" w:color="auto" w:sz="4" w:space="0"/>
              <w:right w:val="single" w:color="auto" w:sz="4" w:space="0"/>
            </w:tcBorders>
            <w:shd w:val="clear" w:color="auto" w:fill="auto"/>
            <w:vAlign w:val="center"/>
          </w:tcPr>
          <w:p w14:paraId="67B494E8">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65D361B7">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392FF6CB">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19BE92D5">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r>
      <w:tr w14:paraId="5D7D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734FBB0">
            <w:pPr>
              <w:keepNext w:val="0"/>
              <w:keepLines w:val="0"/>
              <w:widowControl w:val="0"/>
              <w:numPr>
                <w:ilvl w:val="0"/>
                <w:numId w:val="3"/>
              </w:numPr>
              <w:suppressLineNumbers w:val="0"/>
              <w:spacing w:before="0" w:beforeAutospacing="1" w:after="160" w:afterAutospacing="0" w:line="256" w:lineRule="auto"/>
              <w:ind w:left="425" w:leftChars="0" w:right="0" w:rightChars="0" w:hanging="425" w:firstLineChars="0"/>
              <w:jc w:val="center"/>
              <w:rPr>
                <w:rFonts w:hint="eastAsia" w:ascii="仿宋" w:hAnsi="仿宋" w:eastAsia="仿宋" w:cs="仿宋"/>
                <w:b/>
                <w:bCs w:val="0"/>
                <w:color w:val="auto"/>
                <w:spacing w:val="10"/>
                <w:kern w:val="2"/>
                <w:sz w:val="24"/>
                <w:szCs w:val="24"/>
                <w:highlight w:val="none"/>
                <w:lang w:val="en-US" w:eastAsia="zh-CN" w:bidi="ar"/>
              </w:rPr>
            </w:pPr>
          </w:p>
        </w:tc>
        <w:tc>
          <w:tcPr>
            <w:tcW w:w="2599" w:type="dxa"/>
            <w:gridSpan w:val="2"/>
            <w:tcBorders>
              <w:top w:val="single" w:color="auto" w:sz="4" w:space="0"/>
              <w:left w:val="nil"/>
              <w:bottom w:val="single" w:color="auto" w:sz="4" w:space="0"/>
              <w:right w:val="single" w:color="auto" w:sz="4" w:space="0"/>
            </w:tcBorders>
            <w:shd w:val="clear" w:color="auto" w:fill="auto"/>
            <w:vAlign w:val="center"/>
          </w:tcPr>
          <w:p w14:paraId="444307DB">
            <w:pPr>
              <w:keepNext w:val="0"/>
              <w:keepLines w:val="0"/>
              <w:widowControl w:val="0"/>
              <w:suppressLineNumbers w:val="0"/>
              <w:spacing w:before="0" w:beforeAutospacing="1" w:after="160" w:afterAutospacing="0" w:line="256" w:lineRule="auto"/>
              <w:ind w:left="0" w:leftChars="0" w:right="0" w:rightChars="0"/>
              <w:jc w:val="center"/>
              <w:rPr>
                <w:rFonts w:hint="eastAsia" w:ascii="仿宋" w:hAnsi="仿宋" w:eastAsia="仿宋" w:cs="仿宋"/>
                <w:b/>
                <w:bCs w:val="0"/>
                <w:color w:val="auto"/>
                <w:spacing w:val="10"/>
                <w:kern w:val="2"/>
                <w:sz w:val="24"/>
                <w:szCs w:val="24"/>
                <w:highlight w:val="none"/>
              </w:rPr>
            </w:pPr>
            <w:r>
              <w:rPr>
                <w:rFonts w:hint="eastAsia" w:ascii="宋体" w:hAnsi="宋体" w:eastAsia="宋体" w:cs="宋体"/>
                <w:color w:val="auto"/>
                <w:kern w:val="0"/>
                <w:sz w:val="22"/>
                <w:szCs w:val="22"/>
                <w:highlight w:val="none"/>
                <w:lang w:val="en-US" w:eastAsia="zh-CN" w:bidi="ar"/>
              </w:rPr>
              <w:t>90Sr敷贴病房</w:t>
            </w:r>
          </w:p>
        </w:tc>
        <w:tc>
          <w:tcPr>
            <w:tcW w:w="1079" w:type="dxa"/>
            <w:tcBorders>
              <w:top w:val="single" w:color="auto" w:sz="4" w:space="0"/>
              <w:left w:val="nil"/>
              <w:bottom w:val="single" w:color="auto" w:sz="4" w:space="0"/>
              <w:right w:val="single" w:color="auto" w:sz="4" w:space="0"/>
            </w:tcBorders>
            <w:shd w:val="clear" w:color="auto" w:fill="auto"/>
            <w:vAlign w:val="center"/>
          </w:tcPr>
          <w:p w14:paraId="254A2806">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31" w:type="dxa"/>
            <w:tcBorders>
              <w:top w:val="single" w:color="auto" w:sz="4" w:space="0"/>
              <w:left w:val="nil"/>
              <w:bottom w:val="single" w:color="auto" w:sz="4" w:space="0"/>
              <w:right w:val="single" w:color="auto" w:sz="4" w:space="0"/>
            </w:tcBorders>
            <w:shd w:val="clear" w:color="auto" w:fill="auto"/>
            <w:vAlign w:val="center"/>
          </w:tcPr>
          <w:p w14:paraId="320CCDB9">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间</w:t>
            </w:r>
          </w:p>
        </w:tc>
        <w:tc>
          <w:tcPr>
            <w:tcW w:w="1289" w:type="dxa"/>
            <w:tcBorders>
              <w:top w:val="single" w:color="auto" w:sz="4" w:space="0"/>
              <w:left w:val="nil"/>
              <w:bottom w:val="single" w:color="auto" w:sz="4" w:space="0"/>
              <w:right w:val="single" w:color="auto" w:sz="4" w:space="0"/>
            </w:tcBorders>
            <w:shd w:val="clear" w:color="auto" w:fill="auto"/>
            <w:vAlign w:val="center"/>
          </w:tcPr>
          <w:p w14:paraId="464EEC94">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pacing w:val="10"/>
                <w:kern w:val="2"/>
                <w:sz w:val="24"/>
                <w:szCs w:val="24"/>
                <w:highlight w:val="none"/>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5B63E93A">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auto"/>
                <w:spacing w:val="10"/>
                <w:kern w:val="2"/>
                <w:sz w:val="24"/>
                <w:szCs w:val="24"/>
                <w:highlight w:val="none"/>
              </w:rPr>
            </w:pPr>
          </w:p>
        </w:tc>
        <w:tc>
          <w:tcPr>
            <w:tcW w:w="1893" w:type="dxa"/>
            <w:tcBorders>
              <w:top w:val="single" w:color="auto" w:sz="4" w:space="0"/>
              <w:left w:val="nil"/>
              <w:bottom w:val="single" w:color="auto" w:sz="4" w:space="0"/>
              <w:right w:val="single" w:color="auto" w:sz="4" w:space="0"/>
            </w:tcBorders>
            <w:shd w:val="clear" w:color="auto" w:fill="auto"/>
            <w:vAlign w:val="center"/>
          </w:tcPr>
          <w:p w14:paraId="5E1FCFF7">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r>
      <w:tr w14:paraId="75BE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31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68E226">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6385" w:type="dxa"/>
            <w:gridSpan w:val="5"/>
            <w:tcBorders>
              <w:top w:val="single" w:color="auto" w:sz="4" w:space="0"/>
              <w:left w:val="nil"/>
              <w:bottom w:val="single" w:color="auto" w:sz="4" w:space="0"/>
              <w:right w:val="single" w:color="auto" w:sz="4" w:space="0"/>
            </w:tcBorders>
            <w:shd w:val="clear" w:color="auto" w:fill="auto"/>
            <w:vAlign w:val="center"/>
          </w:tcPr>
          <w:p w14:paraId="66F6AA40">
            <w:pPr>
              <w:keepNext w:val="0"/>
              <w:keepLines w:val="0"/>
              <w:widowControl w:val="0"/>
              <w:suppressLineNumbers w:val="0"/>
              <w:spacing w:before="0" w:beforeAutospacing="1" w:after="160" w:afterAutospacing="0" w:line="256"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r>
    </w:tbl>
    <w:p w14:paraId="6B055FEC">
      <w:pPr>
        <w:pStyle w:val="21"/>
        <w:keepNext w:val="0"/>
        <w:keepLines w:val="0"/>
        <w:widowControl w:val="0"/>
        <w:suppressLineNumbers w:val="0"/>
        <w:spacing w:before="0" w:beforeAutospacing="0" w:after="0" w:afterAutospacing="0"/>
        <w:ind w:left="0" w:right="0"/>
        <w:jc w:val="both"/>
        <w:rPr>
          <w:bCs/>
          <w:color w:val="auto"/>
          <w:spacing w:val="10"/>
          <w:kern w:val="2"/>
          <w:sz w:val="21"/>
          <w:szCs w:val="21"/>
          <w:highlight w:val="none"/>
        </w:rPr>
      </w:pPr>
      <w:r>
        <w:rPr>
          <w:bCs/>
          <w:color w:val="auto"/>
          <w:spacing w:val="10"/>
          <w:kern w:val="2"/>
          <w:sz w:val="21"/>
          <w:szCs w:val="21"/>
          <w:highlight w:val="none"/>
          <w:lang w:val="en-US" w:eastAsia="zh-CN" w:bidi="ar"/>
        </w:rPr>
        <w:t xml:space="preserve"> </w:t>
      </w:r>
    </w:p>
    <w:p w14:paraId="13879B2E">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59626803">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02D7786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289AE24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1.上述表格中的单价和总价全部采用人民币表示。供应商的报价应含有服务、利润、税金、政策性文件规定及合同包含的所有风险、责任、义务等，即为完成采购文件要求的服务内容所包含的一切应有费用，且包含环境影响报告编制成果专家论证所产生的相关费用，采购人可视项目情况增加相关工作内容及服务需求</w:t>
      </w:r>
      <w:r>
        <w:rPr>
          <w:rFonts w:hint="eastAsia" w:ascii="宋体" w:hAnsi="宋体" w:eastAsia="宋体"/>
          <w:b/>
          <w:bCs w:val="0"/>
          <w:color w:val="auto"/>
          <w:sz w:val="24"/>
          <w:highlight w:val="none"/>
          <w:lang w:val="en-US" w:eastAsia="zh-CN"/>
        </w:rPr>
        <w:t>（涉及本项目核素种类的增减调整）</w:t>
      </w:r>
      <w:r>
        <w:rPr>
          <w:rFonts w:hint="eastAsia" w:ascii="宋体" w:hAnsi="宋体" w:eastAsia="宋体" w:cs="宋体"/>
          <w:color w:val="auto"/>
          <w:kern w:val="2"/>
          <w:sz w:val="24"/>
          <w:szCs w:val="24"/>
          <w:highlight w:val="none"/>
          <w:lang w:val="en-US" w:eastAsia="zh-CN" w:bidi="ar"/>
        </w:rPr>
        <w:t>，但采购人不再另行支付其他任何费用。中标价格今后将不作任何调整，采购人后期不再追加费用，供应商自行考虑报价风险。</w:t>
      </w:r>
    </w:p>
    <w:p w14:paraId="420334B5">
      <w:pPr>
        <w:spacing w:line="360" w:lineRule="auto"/>
        <w:jc w:val="center"/>
        <w:outlineLvl w:val="1"/>
        <w:rPr>
          <w:rFonts w:hint="eastAsia" w:ascii="宋体" w:hAnsi="宋体" w:eastAsia="宋体" w:cs="宋体"/>
          <w:b/>
          <w:color w:val="auto"/>
          <w:sz w:val="24"/>
          <w:szCs w:val="24"/>
          <w:highlight w:val="none"/>
          <w:lang w:val="en-US" w:eastAsia="zh-CN" w:bidi="ar"/>
        </w:rPr>
      </w:pPr>
    </w:p>
    <w:p w14:paraId="379EE2F8">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p>
    <w:p w14:paraId="657623C6">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0047616A">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D70C3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7A1BF91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1E2F94F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273793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2FDFB8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24A6A3D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E81B04">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0E612CDE">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4102EDE8">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286DAC08">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126D8514">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0E96FF66">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51D0A93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CF7C56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585C928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26F036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27E2CB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429F3CD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71EDF07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502E5EA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七、我公司没有下列情形：被滁州市县两级公管部门记入不良行为记录且在披露期内。</w:t>
      </w:r>
    </w:p>
    <w:p w14:paraId="1DF1A4F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八、严格遵守开标现场纪律，服从监管人员管理；</w:t>
      </w:r>
    </w:p>
    <w:p w14:paraId="5A51E34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九、保证中标后不转包，若有分包征得招标人同意；</w:t>
      </w:r>
    </w:p>
    <w:p w14:paraId="1289154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十、保证中标之后，按照投标文件要求提供相关后续服务；</w:t>
      </w:r>
    </w:p>
    <w:p w14:paraId="3003042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十一、保证企业及所属相关人员在本次投标中无行贿等犯罪行为；</w:t>
      </w:r>
    </w:p>
    <w:p w14:paraId="7EC2926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9772B2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3BC001D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135A3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1177CF6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3C5CBF2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D1EAE29">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0BB3035D">
      <w:pPr>
        <w:spacing w:line="360" w:lineRule="auto"/>
        <w:jc w:val="center"/>
        <w:outlineLvl w:val="1"/>
        <w:rPr>
          <w:rFonts w:hint="eastAsia" w:ascii="宋体" w:hAnsi="宋体" w:eastAsia="宋体"/>
          <w:b/>
          <w:color w:val="auto"/>
          <w:sz w:val="24"/>
          <w:szCs w:val="24"/>
          <w:highlight w:val="none"/>
          <w:lang w:bidi="ar"/>
        </w:rPr>
      </w:pPr>
      <w:r>
        <w:rPr>
          <w:rFonts w:hint="eastAsia" w:ascii="宋体" w:hAnsi="宋体" w:eastAsia="宋体"/>
          <w:b/>
          <w:color w:val="auto"/>
          <w:sz w:val="24"/>
          <w:szCs w:val="24"/>
          <w:highlight w:val="none"/>
          <w:lang w:bidi="ar"/>
        </w:rPr>
        <w:t xml:space="preserve"> </w:t>
      </w:r>
      <w:bookmarkStart w:id="209" w:name="_Toc32633"/>
      <w:bookmarkStart w:id="210" w:name="_Toc2683"/>
    </w:p>
    <w:p w14:paraId="7F5E1B20">
      <w:pPr>
        <w:spacing w:line="360" w:lineRule="auto"/>
        <w:jc w:val="center"/>
        <w:outlineLvl w:val="1"/>
        <w:rPr>
          <w:rFonts w:hint="eastAsia" w:ascii="宋体" w:hAnsi="宋体" w:eastAsia="宋体"/>
          <w:b/>
          <w:color w:val="auto"/>
          <w:sz w:val="24"/>
          <w:szCs w:val="24"/>
          <w:highlight w:val="none"/>
          <w:lang w:bidi="ar"/>
        </w:rPr>
      </w:pPr>
    </w:p>
    <w:p w14:paraId="3657F497">
      <w:pPr>
        <w:spacing w:line="360" w:lineRule="auto"/>
        <w:jc w:val="center"/>
        <w:outlineLvl w:val="1"/>
        <w:rPr>
          <w:rFonts w:hint="eastAsia" w:ascii="宋体" w:hAnsi="宋体" w:eastAsia="宋体"/>
          <w:b/>
          <w:color w:val="auto"/>
          <w:sz w:val="24"/>
          <w:szCs w:val="24"/>
          <w:highlight w:val="none"/>
          <w:lang w:bidi="ar"/>
        </w:rPr>
      </w:pPr>
    </w:p>
    <w:p w14:paraId="5DF82B43">
      <w:pPr>
        <w:spacing w:line="360" w:lineRule="auto"/>
        <w:jc w:val="center"/>
        <w:outlineLvl w:val="1"/>
        <w:rPr>
          <w:rFonts w:hint="eastAsia" w:ascii="宋体" w:hAnsi="宋体" w:eastAsia="宋体"/>
          <w:b/>
          <w:color w:val="auto"/>
          <w:sz w:val="24"/>
          <w:szCs w:val="24"/>
          <w:highlight w:val="none"/>
          <w:lang w:bidi="ar"/>
        </w:rPr>
      </w:pPr>
    </w:p>
    <w:p w14:paraId="48A8FDF6">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209"/>
      <w:bookmarkEnd w:id="210"/>
    </w:p>
    <w:p w14:paraId="162393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6DCED98E">
      <w:pPr>
        <w:spacing w:line="360" w:lineRule="auto"/>
        <w:ind w:firstLine="480" w:firstLineChars="200"/>
        <w:rPr>
          <w:rFonts w:hint="eastAsia" w:asciiTheme="minorEastAsia" w:hAnsiTheme="minorEastAsia" w:eastAsiaTheme="minorEastAsia"/>
          <w:color w:val="auto"/>
          <w:sz w:val="24"/>
          <w:highlight w:val="none"/>
        </w:rPr>
      </w:pPr>
    </w:p>
    <w:p w14:paraId="337D149F">
      <w:pPr>
        <w:widowControl/>
        <w:jc w:val="left"/>
        <w:rPr>
          <w:rFonts w:hint="eastAsia" w:asciiTheme="minorEastAsia" w:hAnsiTheme="minorEastAsia" w:eastAsiaTheme="minorEastAsia"/>
          <w:color w:val="auto"/>
          <w:sz w:val="24"/>
          <w:highlight w:val="none"/>
        </w:rPr>
      </w:pPr>
    </w:p>
    <w:bookmarkEnd w:id="203"/>
    <w:bookmarkEnd w:id="204"/>
    <w:p w14:paraId="608CF14D">
      <w:pPr>
        <w:widowControl/>
        <w:jc w:val="center"/>
        <w:rPr>
          <w:rFonts w:hint="eastAsia" w:ascii="宋体" w:hAnsi="宋体" w:eastAsia="宋体" w:cs="宋体"/>
          <w:b/>
          <w:color w:val="auto"/>
          <w:sz w:val="24"/>
          <w:szCs w:val="24"/>
          <w:highlight w:val="none"/>
          <w:lang w:bidi="ar"/>
        </w:rPr>
      </w:pPr>
      <w:bookmarkStart w:id="211" w:name="_Toc6435"/>
      <w:bookmarkStart w:id="212" w:name="_Toc18131"/>
    </w:p>
    <w:p w14:paraId="1A11F323">
      <w:pPr>
        <w:widowControl/>
        <w:jc w:val="center"/>
        <w:rPr>
          <w:rFonts w:hint="eastAsia" w:ascii="宋体" w:hAnsi="宋体" w:eastAsia="宋体" w:cs="宋体"/>
          <w:b/>
          <w:color w:val="auto"/>
          <w:sz w:val="24"/>
          <w:szCs w:val="24"/>
          <w:highlight w:val="none"/>
          <w:lang w:bidi="ar"/>
        </w:rPr>
      </w:pPr>
    </w:p>
    <w:p w14:paraId="3DA9493A">
      <w:pPr>
        <w:widowControl/>
        <w:jc w:val="center"/>
        <w:rPr>
          <w:rFonts w:hint="eastAsia" w:ascii="宋体" w:hAnsi="宋体" w:eastAsia="宋体" w:cs="宋体"/>
          <w:b/>
          <w:color w:val="auto"/>
          <w:sz w:val="24"/>
          <w:szCs w:val="24"/>
          <w:highlight w:val="none"/>
          <w:lang w:bidi="ar"/>
        </w:rPr>
      </w:pPr>
    </w:p>
    <w:p w14:paraId="226B02CD">
      <w:pPr>
        <w:widowControl/>
        <w:jc w:val="center"/>
        <w:rPr>
          <w:rFonts w:hint="eastAsia" w:ascii="宋体" w:hAnsi="宋体" w:eastAsia="宋体" w:cs="宋体"/>
          <w:b/>
          <w:color w:val="auto"/>
          <w:sz w:val="24"/>
          <w:szCs w:val="24"/>
          <w:highlight w:val="none"/>
          <w:lang w:bidi="ar"/>
        </w:rPr>
      </w:pPr>
    </w:p>
    <w:p w14:paraId="7E5725F2">
      <w:pPr>
        <w:widowControl/>
        <w:jc w:val="center"/>
        <w:rPr>
          <w:rFonts w:hint="eastAsia" w:ascii="宋体" w:hAnsi="宋体" w:eastAsia="宋体" w:cs="宋体"/>
          <w:b/>
          <w:color w:val="auto"/>
          <w:sz w:val="24"/>
          <w:szCs w:val="24"/>
          <w:highlight w:val="none"/>
          <w:lang w:bidi="ar"/>
        </w:rPr>
      </w:pPr>
    </w:p>
    <w:p w14:paraId="7057ACF2">
      <w:pPr>
        <w:widowControl/>
        <w:jc w:val="center"/>
        <w:rPr>
          <w:rFonts w:hint="eastAsia" w:ascii="宋体" w:hAnsi="宋体" w:eastAsia="宋体" w:cs="宋体"/>
          <w:b/>
          <w:color w:val="auto"/>
          <w:sz w:val="24"/>
          <w:szCs w:val="24"/>
          <w:highlight w:val="none"/>
          <w:lang w:bidi="ar"/>
        </w:rPr>
      </w:pPr>
    </w:p>
    <w:p w14:paraId="6E92BFD0">
      <w:pPr>
        <w:widowControl/>
        <w:jc w:val="center"/>
        <w:rPr>
          <w:rFonts w:hint="eastAsia" w:ascii="宋体" w:hAnsi="宋体" w:eastAsia="宋体" w:cs="宋体"/>
          <w:b/>
          <w:color w:val="auto"/>
          <w:sz w:val="24"/>
          <w:szCs w:val="24"/>
          <w:highlight w:val="none"/>
          <w:lang w:bidi="ar"/>
        </w:rPr>
      </w:pPr>
    </w:p>
    <w:p w14:paraId="0ED5912A">
      <w:pPr>
        <w:widowControl/>
        <w:jc w:val="center"/>
        <w:rPr>
          <w:rFonts w:hint="eastAsia" w:ascii="宋体" w:hAnsi="宋体" w:eastAsia="宋体" w:cs="宋体"/>
          <w:b/>
          <w:color w:val="auto"/>
          <w:sz w:val="24"/>
          <w:szCs w:val="24"/>
          <w:highlight w:val="none"/>
          <w:lang w:bidi="ar"/>
        </w:rPr>
      </w:pPr>
    </w:p>
    <w:p w14:paraId="322EC2D0">
      <w:pPr>
        <w:widowControl/>
        <w:jc w:val="center"/>
        <w:rPr>
          <w:rFonts w:hint="eastAsia" w:ascii="宋体" w:hAnsi="宋体" w:eastAsia="宋体" w:cs="宋体"/>
          <w:b/>
          <w:color w:val="auto"/>
          <w:sz w:val="24"/>
          <w:szCs w:val="24"/>
          <w:highlight w:val="none"/>
          <w:lang w:bidi="ar"/>
        </w:rPr>
      </w:pPr>
    </w:p>
    <w:p w14:paraId="74776335">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1"/>
      <w:bookmarkEnd w:id="212"/>
    </w:p>
    <w:p w14:paraId="2325CBB0">
      <w:pPr>
        <w:spacing w:line="360" w:lineRule="auto"/>
        <w:jc w:val="center"/>
        <w:outlineLvl w:val="1"/>
        <w:rPr>
          <w:rFonts w:hint="eastAsia" w:ascii="仿宋" w:hAnsi="仿宋" w:eastAsia="仿宋" w:cs="仿宋"/>
          <w:b/>
          <w:bCs/>
          <w:color w:val="auto"/>
          <w:sz w:val="32"/>
          <w:szCs w:val="44"/>
          <w:highlight w:val="none"/>
        </w:rPr>
      </w:pPr>
      <w:bookmarkStart w:id="213" w:name="_Toc27489"/>
      <w:bookmarkStart w:id="214" w:name="_Toc27159"/>
      <w:r>
        <w:rPr>
          <w:rFonts w:hint="eastAsia" w:ascii="仿宋" w:hAnsi="仿宋" w:eastAsia="仿宋" w:cs="仿宋"/>
          <w:b/>
          <w:bCs/>
          <w:color w:val="auto"/>
          <w:sz w:val="32"/>
          <w:szCs w:val="44"/>
          <w:highlight w:val="none"/>
        </w:rPr>
        <w:t>询问函范本</w:t>
      </w:r>
      <w:bookmarkEnd w:id="213"/>
      <w:bookmarkEnd w:id="214"/>
    </w:p>
    <w:p w14:paraId="7C03D3E9">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39E57B98">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33C34A1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5FD2B77">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215" w:name="_Toc13899"/>
      <w:r>
        <w:rPr>
          <w:rFonts w:hint="eastAsia" w:cs="仿宋" w:asciiTheme="minorEastAsia" w:hAnsiTheme="minorEastAsia" w:eastAsiaTheme="minorEastAsia"/>
          <w:color w:val="auto"/>
          <w:sz w:val="24"/>
          <w:szCs w:val="24"/>
          <w:highlight w:val="none"/>
        </w:rPr>
        <w:t>一、(事项一)</w:t>
      </w:r>
      <w:bookmarkEnd w:id="215"/>
    </w:p>
    <w:p w14:paraId="3C79646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80D73A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71B666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1352E6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216" w:name="_Toc3352"/>
      <w:r>
        <w:rPr>
          <w:rFonts w:hint="eastAsia" w:cs="仿宋" w:asciiTheme="minorEastAsia" w:hAnsiTheme="minorEastAsia" w:eastAsiaTheme="minorEastAsia"/>
          <w:color w:val="auto"/>
          <w:sz w:val="24"/>
          <w:szCs w:val="24"/>
          <w:highlight w:val="none"/>
        </w:rPr>
        <w:t>二、(事项二)</w:t>
      </w:r>
      <w:bookmarkEnd w:id="216"/>
    </w:p>
    <w:p w14:paraId="0040FD5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4455C9">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9BF608">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A3A7C5B">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0C174AC">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8A59426">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33128FC">
      <w:pPr>
        <w:jc w:val="center"/>
        <w:outlineLvl w:val="1"/>
        <w:rPr>
          <w:rFonts w:hint="eastAsia" w:ascii="仿宋" w:hAnsi="仿宋" w:eastAsia="仿宋" w:cs="仿宋"/>
          <w:b/>
          <w:bCs/>
          <w:color w:val="auto"/>
          <w:sz w:val="32"/>
          <w:szCs w:val="44"/>
          <w:highlight w:val="none"/>
        </w:rPr>
      </w:pPr>
      <w:bookmarkStart w:id="217" w:name="_Toc3245"/>
      <w:bookmarkStart w:id="218" w:name="_Toc1575"/>
      <w:r>
        <w:rPr>
          <w:rFonts w:hint="eastAsia" w:ascii="仿宋" w:hAnsi="仿宋" w:eastAsia="仿宋" w:cs="仿宋"/>
          <w:b/>
          <w:bCs/>
          <w:color w:val="auto"/>
          <w:sz w:val="32"/>
          <w:szCs w:val="44"/>
          <w:highlight w:val="none"/>
        </w:rPr>
        <w:t>质疑函范本</w:t>
      </w:r>
      <w:bookmarkEnd w:id="217"/>
      <w:bookmarkEnd w:id="218"/>
    </w:p>
    <w:p w14:paraId="2FFE0CD9">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219" w:name="_Toc21381"/>
      <w:r>
        <w:rPr>
          <w:rFonts w:hint="eastAsia" w:cs="仿宋" w:asciiTheme="minorEastAsia" w:hAnsiTheme="minorEastAsia" w:eastAsiaTheme="minorEastAsia"/>
          <w:b/>
          <w:bCs/>
          <w:color w:val="auto"/>
          <w:sz w:val="24"/>
          <w:szCs w:val="24"/>
          <w:highlight w:val="none"/>
        </w:rPr>
        <w:t>一、质疑供应商基本信息</w:t>
      </w:r>
      <w:bookmarkEnd w:id="219"/>
    </w:p>
    <w:p w14:paraId="403FB2F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6C2876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FD1B417">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AF6B43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56D78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73C2243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9F4A786">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220" w:name="_Toc28415"/>
      <w:r>
        <w:rPr>
          <w:rFonts w:hint="eastAsia" w:cs="仿宋" w:asciiTheme="minorEastAsia" w:hAnsiTheme="minorEastAsia" w:eastAsiaTheme="minorEastAsia"/>
          <w:b/>
          <w:bCs/>
          <w:color w:val="auto"/>
          <w:sz w:val="24"/>
          <w:szCs w:val="24"/>
          <w:highlight w:val="none"/>
        </w:rPr>
        <w:t>二、质疑项目基本情况</w:t>
      </w:r>
      <w:bookmarkEnd w:id="220"/>
    </w:p>
    <w:p w14:paraId="39CBB39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6B5A80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1FD192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5B993A7">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B623BE5">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221" w:name="_Toc19014"/>
      <w:r>
        <w:rPr>
          <w:rFonts w:hint="eastAsia" w:cs="仿宋" w:asciiTheme="minorEastAsia" w:hAnsiTheme="minorEastAsia" w:eastAsiaTheme="minorEastAsia"/>
          <w:b/>
          <w:bCs/>
          <w:color w:val="auto"/>
          <w:sz w:val="24"/>
          <w:szCs w:val="24"/>
          <w:highlight w:val="none"/>
        </w:rPr>
        <w:t>三、质疑事项具体内容</w:t>
      </w:r>
      <w:bookmarkEnd w:id="221"/>
    </w:p>
    <w:p w14:paraId="72A08BF1">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4258EE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FE7A1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439576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56D9F1C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21DAC3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764D861">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2CDDAA2">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222" w:name="_Toc17919"/>
      <w:r>
        <w:rPr>
          <w:rFonts w:hint="eastAsia" w:cs="仿宋" w:asciiTheme="minorEastAsia" w:hAnsiTheme="minorEastAsia" w:eastAsiaTheme="minorEastAsia"/>
          <w:b/>
          <w:bCs/>
          <w:color w:val="auto"/>
          <w:sz w:val="24"/>
          <w:szCs w:val="24"/>
          <w:highlight w:val="none"/>
        </w:rPr>
        <w:t>四、与质疑事项相关的质疑请求</w:t>
      </w:r>
      <w:bookmarkEnd w:id="222"/>
    </w:p>
    <w:p w14:paraId="2E4937B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9EB5088">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637D553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A3AD05B">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D5827CD">
      <w:pPr>
        <w:outlineLvl w:val="0"/>
        <w:rPr>
          <w:rFonts w:hint="eastAsia" w:asciiTheme="minorEastAsia" w:hAnsiTheme="minorEastAsia" w:eastAsiaTheme="minorEastAsia"/>
          <w:b/>
          <w:color w:val="auto"/>
          <w:sz w:val="28"/>
          <w:szCs w:val="32"/>
          <w:highlight w:val="none"/>
        </w:rPr>
      </w:pPr>
      <w:bookmarkStart w:id="223" w:name="_Toc9754"/>
      <w:bookmarkStart w:id="224" w:name="_Toc26836"/>
      <w:r>
        <w:rPr>
          <w:rFonts w:hint="eastAsia" w:asciiTheme="minorEastAsia" w:hAnsiTheme="minorEastAsia" w:eastAsiaTheme="minorEastAsia"/>
          <w:b/>
          <w:color w:val="auto"/>
          <w:sz w:val="28"/>
          <w:szCs w:val="32"/>
          <w:highlight w:val="none"/>
        </w:rPr>
        <w:t>质疑函制作说明：</w:t>
      </w:r>
      <w:bookmarkEnd w:id="223"/>
      <w:bookmarkEnd w:id="224"/>
    </w:p>
    <w:p w14:paraId="59FB96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3D4FA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8FA4E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DB565F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314A15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97EA23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A229589">
      <w:pPr>
        <w:spacing w:line="360" w:lineRule="auto"/>
        <w:ind w:firstLine="435"/>
        <w:rPr>
          <w:rFonts w:hint="eastAsia" w:asciiTheme="minorEastAsia" w:hAnsiTheme="minorEastAsia" w:eastAsiaTheme="minorEastAsia"/>
          <w:color w:val="auto"/>
          <w:sz w:val="24"/>
          <w:highlight w:val="none"/>
        </w:rPr>
      </w:pPr>
    </w:p>
    <w:p w14:paraId="1BCF9C63">
      <w:pPr>
        <w:spacing w:line="360" w:lineRule="auto"/>
        <w:ind w:firstLine="435"/>
        <w:rPr>
          <w:rFonts w:hint="eastAsia" w:asciiTheme="minorEastAsia" w:hAnsiTheme="minorEastAsia" w:eastAsiaTheme="minorEastAsia"/>
          <w:color w:val="auto"/>
          <w:sz w:val="24"/>
          <w:highlight w:val="none"/>
        </w:rPr>
      </w:pPr>
    </w:p>
    <w:p w14:paraId="06AF3FEF">
      <w:pPr>
        <w:spacing w:line="360" w:lineRule="auto"/>
        <w:ind w:firstLine="435"/>
        <w:rPr>
          <w:rFonts w:hint="eastAsia" w:asciiTheme="minorEastAsia" w:hAnsiTheme="minorEastAsia" w:eastAsiaTheme="minorEastAsia"/>
          <w:color w:val="auto"/>
          <w:sz w:val="24"/>
          <w:highlight w:val="none"/>
        </w:rPr>
      </w:pPr>
    </w:p>
    <w:p w14:paraId="0C346F9F">
      <w:pPr>
        <w:spacing w:line="360" w:lineRule="auto"/>
        <w:ind w:firstLine="435"/>
        <w:rPr>
          <w:rFonts w:hint="eastAsia" w:asciiTheme="minorEastAsia" w:hAnsiTheme="minorEastAsia" w:eastAsiaTheme="minorEastAsia"/>
          <w:color w:val="auto"/>
          <w:sz w:val="24"/>
          <w:highlight w:val="none"/>
        </w:rPr>
      </w:pPr>
    </w:p>
    <w:p w14:paraId="52AAD84A">
      <w:pPr>
        <w:spacing w:line="360" w:lineRule="auto"/>
        <w:ind w:firstLine="435"/>
        <w:rPr>
          <w:rFonts w:hint="eastAsia" w:asciiTheme="minorEastAsia" w:hAnsiTheme="minorEastAsia" w:eastAsiaTheme="minorEastAsia"/>
          <w:color w:val="auto"/>
          <w:sz w:val="24"/>
          <w:highlight w:val="none"/>
        </w:rPr>
      </w:pPr>
    </w:p>
    <w:p w14:paraId="7F386B31">
      <w:pPr>
        <w:spacing w:line="360" w:lineRule="auto"/>
        <w:ind w:firstLine="435"/>
        <w:rPr>
          <w:rFonts w:hint="eastAsia" w:asciiTheme="minorEastAsia" w:hAnsiTheme="minorEastAsia" w:eastAsiaTheme="minorEastAsia"/>
          <w:color w:val="auto"/>
          <w:sz w:val="24"/>
          <w:highlight w:val="none"/>
        </w:rPr>
      </w:pPr>
    </w:p>
    <w:p w14:paraId="32752E9D">
      <w:pPr>
        <w:spacing w:line="360" w:lineRule="auto"/>
        <w:ind w:firstLine="435"/>
        <w:rPr>
          <w:rFonts w:hint="eastAsia" w:asciiTheme="minorEastAsia" w:hAnsiTheme="minorEastAsia" w:eastAsiaTheme="minorEastAsia"/>
          <w:color w:val="auto"/>
          <w:sz w:val="24"/>
          <w:highlight w:val="none"/>
        </w:rPr>
      </w:pPr>
    </w:p>
    <w:p w14:paraId="548A0198">
      <w:pPr>
        <w:spacing w:line="360" w:lineRule="auto"/>
        <w:ind w:firstLine="435"/>
        <w:rPr>
          <w:rFonts w:hint="eastAsia" w:asciiTheme="minorEastAsia" w:hAnsiTheme="minorEastAsia" w:eastAsiaTheme="minorEastAsia"/>
          <w:color w:val="auto"/>
          <w:sz w:val="24"/>
          <w:highlight w:val="none"/>
        </w:rPr>
      </w:pPr>
    </w:p>
    <w:p w14:paraId="4D6C05C6">
      <w:pPr>
        <w:spacing w:line="360" w:lineRule="auto"/>
        <w:ind w:firstLine="435"/>
        <w:rPr>
          <w:rFonts w:hint="eastAsia" w:asciiTheme="minorEastAsia" w:hAnsiTheme="minorEastAsia" w:eastAsiaTheme="minorEastAsia"/>
          <w:color w:val="auto"/>
          <w:sz w:val="24"/>
          <w:highlight w:val="none"/>
        </w:rPr>
      </w:pPr>
    </w:p>
    <w:p w14:paraId="442669CD">
      <w:pPr>
        <w:spacing w:line="360" w:lineRule="auto"/>
        <w:ind w:firstLine="435"/>
        <w:rPr>
          <w:rFonts w:hint="eastAsia" w:asciiTheme="minorEastAsia" w:hAnsiTheme="minorEastAsia" w:eastAsiaTheme="minorEastAsia"/>
          <w:color w:val="auto"/>
          <w:sz w:val="24"/>
          <w:highlight w:val="none"/>
        </w:rPr>
      </w:pPr>
    </w:p>
    <w:p w14:paraId="10B5B465">
      <w:pPr>
        <w:spacing w:line="360" w:lineRule="auto"/>
        <w:ind w:firstLine="435"/>
        <w:rPr>
          <w:rFonts w:hint="eastAsia" w:asciiTheme="minorEastAsia" w:hAnsiTheme="minorEastAsia" w:eastAsiaTheme="minorEastAsia"/>
          <w:color w:val="auto"/>
          <w:sz w:val="24"/>
          <w:highlight w:val="none"/>
        </w:rPr>
      </w:pPr>
    </w:p>
    <w:p w14:paraId="25D62EC8">
      <w:pPr>
        <w:spacing w:line="360" w:lineRule="auto"/>
        <w:ind w:firstLine="435"/>
        <w:rPr>
          <w:rFonts w:hint="eastAsia" w:asciiTheme="minorEastAsia" w:hAnsiTheme="minorEastAsia" w:eastAsiaTheme="minorEastAsia"/>
          <w:color w:val="auto"/>
          <w:sz w:val="24"/>
          <w:highlight w:val="none"/>
        </w:rPr>
      </w:pPr>
    </w:p>
    <w:p w14:paraId="24CD68F4">
      <w:pPr>
        <w:spacing w:line="360" w:lineRule="auto"/>
        <w:ind w:firstLine="435"/>
        <w:rPr>
          <w:rFonts w:hint="eastAsia" w:asciiTheme="minorEastAsia" w:hAnsiTheme="minorEastAsia" w:eastAsiaTheme="minorEastAsia"/>
          <w:color w:val="auto"/>
          <w:sz w:val="24"/>
          <w:highlight w:val="none"/>
        </w:rPr>
      </w:pPr>
    </w:p>
    <w:p w14:paraId="77401840">
      <w:pPr>
        <w:spacing w:line="360" w:lineRule="auto"/>
        <w:ind w:firstLine="435"/>
        <w:rPr>
          <w:rFonts w:hint="eastAsia" w:asciiTheme="minorEastAsia" w:hAnsiTheme="minorEastAsia" w:eastAsiaTheme="minorEastAsia"/>
          <w:color w:val="auto"/>
          <w:sz w:val="24"/>
          <w:highlight w:val="none"/>
        </w:rPr>
      </w:pPr>
    </w:p>
    <w:p w14:paraId="70EF579E">
      <w:pPr>
        <w:spacing w:line="360" w:lineRule="auto"/>
        <w:ind w:firstLine="435"/>
        <w:rPr>
          <w:rFonts w:hint="eastAsia" w:asciiTheme="minorEastAsia" w:hAnsiTheme="minorEastAsia" w:eastAsiaTheme="minorEastAsia"/>
          <w:color w:val="auto"/>
          <w:sz w:val="24"/>
          <w:highlight w:val="none"/>
        </w:rPr>
      </w:pPr>
    </w:p>
    <w:p w14:paraId="290138B8">
      <w:pPr>
        <w:spacing w:line="360" w:lineRule="auto"/>
        <w:ind w:firstLine="435"/>
        <w:rPr>
          <w:rFonts w:hint="eastAsia" w:asciiTheme="minorEastAsia" w:hAnsiTheme="minorEastAsia" w:eastAsiaTheme="minorEastAsia"/>
          <w:color w:val="auto"/>
          <w:sz w:val="24"/>
          <w:highlight w:val="none"/>
        </w:rPr>
      </w:pPr>
    </w:p>
    <w:p w14:paraId="2EE9A91C">
      <w:pPr>
        <w:spacing w:line="360" w:lineRule="auto"/>
        <w:ind w:firstLine="435"/>
        <w:rPr>
          <w:rFonts w:hint="eastAsia" w:asciiTheme="minorEastAsia" w:hAnsiTheme="minorEastAsia" w:eastAsiaTheme="minorEastAsia"/>
          <w:color w:val="auto"/>
          <w:sz w:val="24"/>
          <w:highlight w:val="none"/>
        </w:rPr>
      </w:pPr>
    </w:p>
    <w:p w14:paraId="55096ED6">
      <w:pPr>
        <w:spacing w:line="360" w:lineRule="auto"/>
        <w:ind w:firstLine="435"/>
        <w:rPr>
          <w:rFonts w:hint="eastAsia" w:asciiTheme="minorEastAsia" w:hAnsiTheme="minorEastAsia" w:eastAsiaTheme="minorEastAsia"/>
          <w:color w:val="auto"/>
          <w:sz w:val="24"/>
          <w:highlight w:val="none"/>
        </w:rPr>
      </w:pPr>
    </w:p>
    <w:p w14:paraId="65EDF583">
      <w:pPr>
        <w:spacing w:line="3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附件1</w:t>
      </w:r>
    </w:p>
    <w:p w14:paraId="74F08066">
      <w:pPr>
        <w:spacing w:line="3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关于联合惩戒失信行为 加强信用查询管理的通知</w:t>
      </w:r>
    </w:p>
    <w:p w14:paraId="497AB2C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03296186">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在我市公共资源交易活动中对存在下列失信行为的投标人、法定代表人及其项目负责人实施联合惩戒，禁止参与我市公共资源交易活动。</w:t>
      </w:r>
    </w:p>
    <w:p w14:paraId="658F145D">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3D0D26F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1、“信用中国”网站（www.creditchina.gov.cn）查询以下失信行为：</w:t>
      </w:r>
    </w:p>
    <w:p w14:paraId="3C9C301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①投标人被人民法院列入失信被执行人的；</w:t>
      </w:r>
    </w:p>
    <w:p w14:paraId="4EEDA6D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②投标人被税务部门列入重大税收违法案件当事人的；</w:t>
      </w:r>
    </w:p>
    <w:p w14:paraId="0E2660B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③投标人被人力资源社会保障行政部门列入拖欠农民工工资“黑名单”的；</w:t>
      </w:r>
    </w:p>
    <w:p w14:paraId="7158574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④在“信用中国”网站上披露的仍在公示期的严重失信行为的。</w:t>
      </w:r>
    </w:p>
    <w:p w14:paraId="6519AEC9">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2、国家企业信用信息公示系统网站（www.gsxt.gov.cn）查询以下失信行为：</w:t>
      </w:r>
    </w:p>
    <w:p w14:paraId="25534D6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①被市场监督管理部门列入经营异常名录或者严重违法企业名单，且未被移除的。</w:t>
      </w:r>
    </w:p>
    <w:p w14:paraId="07CE4AD5">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3、滁州市</w:t>
      </w:r>
      <w:r>
        <w:rPr>
          <w:rFonts w:hint="eastAsia" w:ascii="宋体" w:hAnsi="宋体" w:eastAsia="宋体" w:cs="宋体"/>
          <w:b/>
          <w:color w:val="auto"/>
          <w:sz w:val="24"/>
          <w:szCs w:val="24"/>
          <w:highlight w:val="none"/>
          <w:lang w:val="en-US" w:eastAsia="zh-CN" w:bidi="ar"/>
        </w:rPr>
        <w:t>公共资源交易中心</w:t>
      </w:r>
      <w:r>
        <w:rPr>
          <w:rFonts w:hint="eastAsia" w:ascii="宋体" w:hAnsi="宋体" w:eastAsia="宋体" w:cs="宋体"/>
          <w:b/>
          <w:color w:val="auto"/>
          <w:sz w:val="24"/>
          <w:szCs w:val="24"/>
          <w:highlight w:val="none"/>
          <w:lang w:bidi="ar"/>
        </w:rPr>
        <w:t>网（http://ggzy.chuzhou.gov.cn/）查询以下失信行为：</w:t>
      </w:r>
    </w:p>
    <w:p w14:paraId="1019870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①被滁州市县两级公管部门取消在一定期限内的投标资格且在取消期限内的；</w:t>
      </w:r>
    </w:p>
    <w:p w14:paraId="3E5CD8A0">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②被滁州市县两级公管部门记入不良行为记录或者信用信息记录，且在披露期内的。</w:t>
      </w:r>
    </w:p>
    <w:p w14:paraId="0AEF52D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4、由竞争主体进行承诺，不进行现场网上信用查询的失信行为：</w:t>
      </w:r>
    </w:p>
    <w:p w14:paraId="1A4A888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①前三年列入行贿犯罪档案的单位和个人；</w:t>
      </w:r>
    </w:p>
    <w:p w14:paraId="38639AC0">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②被滁州市县两级各行业主管部门取消在一定期限内的投标资格且在取消期限内的；</w:t>
      </w:r>
    </w:p>
    <w:p w14:paraId="6034821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③因拖欠农民工工资被县级及以上有关行政主管部门限制投标资格且在限制期限内的。</w:t>
      </w:r>
    </w:p>
    <w:p w14:paraId="596F1A4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1650B81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1、“信用中国”网站（www.creditchina.gov.cn）查询以下失信行为：</w:t>
      </w:r>
    </w:p>
    <w:p w14:paraId="31B2319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①投标人被人民法院列入失信被执行人的；</w:t>
      </w:r>
    </w:p>
    <w:p w14:paraId="1C24C69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②投标人被税务部门列入重大税收违法案件当事人的；</w:t>
      </w:r>
    </w:p>
    <w:p w14:paraId="49E3882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③在“信用中国”网站上披露的仍在公示期的严重失信行为的。</w:t>
      </w:r>
    </w:p>
    <w:p w14:paraId="38EB9005">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2、国家企业信用信息公示系统网站（www.gsxt.gov.cn）查询以下失信行为：</w:t>
      </w:r>
    </w:p>
    <w:p w14:paraId="4000E4B6">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①被市场监督管理部门列入经营异常名录或者严重违法企业名单，且未被移除的。</w:t>
      </w:r>
    </w:p>
    <w:p w14:paraId="7D52EC3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3、中国政府采购网站（www.ccgp.gov.cn）查询以下失信行为：</w:t>
      </w:r>
    </w:p>
    <w:p w14:paraId="713DBCF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①政府采购严重违法失信行为</w:t>
      </w:r>
    </w:p>
    <w:p w14:paraId="68885E9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4、由竞争主体进行承诺，不进行现场网上信用查询的失信行为：</w:t>
      </w:r>
    </w:p>
    <w:p w14:paraId="52A1027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①前三年列入行贿犯罪档案的单位和个人。</w:t>
      </w:r>
    </w:p>
    <w:p w14:paraId="05E7AF7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2443898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4E00C2D5">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0E3F52B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3、项目单位及其委托的代理机构应当做好信用查询结果截图和记录留存。</w:t>
      </w:r>
    </w:p>
    <w:p w14:paraId="2E54776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4、交易中心见证人员对预中标候选人信用查询结果进行复查，发现问题及时纠正，并按规定程序追究相关单位和人员责任。</w:t>
      </w:r>
    </w:p>
    <w:p w14:paraId="79751369">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5、结果公告须提供有评标委员会、代理机构及交易中心现场见证人员查询记录三方签字表方可发布。</w:t>
      </w:r>
    </w:p>
    <w:p w14:paraId="1B76AC6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2C12F5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38428F86">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C88DCD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598E4501">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3、资格预审的项目以递交资格预审申请文件截止时间查询为准；资格后审的项目以递交投标文件截止时间查询为准。</w:t>
      </w:r>
    </w:p>
    <w:p w14:paraId="41FA2A14">
      <w:pPr>
        <w:spacing w:line="3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附件2</w:t>
      </w:r>
    </w:p>
    <w:p w14:paraId="352D1EA1">
      <w:pPr>
        <w:spacing w:line="3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1EFCC668">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625434EF">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537F94A8">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（一）发生较大及以上生产安全责任事故，或1年内累计发生3起及以上造成人员死亡的一般生产安全责任事故的；</w:t>
      </w:r>
    </w:p>
    <w:p w14:paraId="6076D715">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（二）未按规定取得安全生产许可，擅自开展生产经营建设活动的；</w:t>
      </w:r>
    </w:p>
    <w:p w14:paraId="4A26299A">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（三）发现重大生产安全事故隐患，或职业病危害严重超标，不及时整改，仍组织从业人员冒险作业的；</w:t>
      </w:r>
    </w:p>
    <w:p w14:paraId="3516E525">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（四）采取隐蔽、欺骗或阻碍等方式逃避、对抗安全监管监察的;</w:t>
      </w:r>
    </w:p>
    <w:p w14:paraId="4A617B0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（五）被责令停产停业整顿，仍然从事生产经营建设活动的；</w:t>
      </w:r>
    </w:p>
    <w:p w14:paraId="18B8C8E8">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（六）瞒报、谎报、迟报生产安全事故的；</w:t>
      </w:r>
    </w:p>
    <w:p w14:paraId="04002335">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（七）矿山、危险化学品、金属冶炼等高危行业建设项目安全设施未经验收合格即投入生产和使用的；</w:t>
      </w:r>
    </w:p>
    <w:p w14:paraId="14536134">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（八）矿山生产经营单位存在超层越界开采、以探代采行为的；</w:t>
      </w:r>
    </w:p>
    <w:p w14:paraId="5DC4BD2A">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（九）发生事故后，故意破坏事故现场，伪造有关证据资料，妨碍、对抗事故调查，或主要负责人逃逸的；</w:t>
      </w:r>
    </w:p>
    <w:p w14:paraId="5F99D3B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（十）安全生产和职业健康技术服务机构出具虚假报告或证明，违规转让或出借资质的。</w:t>
      </w:r>
    </w:p>
    <w:p w14:paraId="2B5BFD0E">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依据：《对安全生产领域失信行为开展联合惩戒的实施办法》（安监总办〔2017〕49号）第二条</w:t>
      </w:r>
    </w:p>
    <w:p w14:paraId="0307D94E">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5F28494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5"/>
          <w:rFonts w:hint="eastAsia" w:ascii="宋体" w:hAnsi="宋体" w:eastAsia="宋体" w:cs="宋体"/>
          <w:color w:val="auto"/>
          <w:sz w:val="24"/>
          <w:szCs w:val="24"/>
          <w:highlight w:val="none"/>
        </w:rPr>
        <w:t>环境犯罪</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2790B8C9">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5"/>
          <w:rFonts w:hint="eastAsia" w:ascii="宋体" w:hAnsi="宋体" w:eastAsia="宋体" w:cs="宋体"/>
          <w:color w:val="auto"/>
          <w:sz w:val="24"/>
          <w:szCs w:val="24"/>
          <w:highlight w:val="none"/>
        </w:rPr>
        <w:t>建设项目环境影响评价</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760DCF2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5"/>
          <w:rFonts w:hint="eastAsia" w:ascii="宋体" w:hAnsi="宋体" w:eastAsia="宋体" w:cs="宋体"/>
          <w:color w:val="auto"/>
          <w:sz w:val="24"/>
          <w:szCs w:val="24"/>
          <w:highlight w:val="none"/>
        </w:rPr>
        <w:t>竣工环保验收</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0AD03C9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71B0723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1919DB1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5"/>
          <w:rFonts w:hint="eastAsia" w:ascii="宋体" w:hAnsi="宋体" w:eastAsia="宋体" w:cs="宋体"/>
          <w:color w:val="auto"/>
          <w:sz w:val="24"/>
          <w:szCs w:val="24"/>
          <w:highlight w:val="none"/>
        </w:rPr>
        <w:t>渗井</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5"/>
          <w:rFonts w:hint="eastAsia" w:ascii="宋体" w:hAnsi="宋体" w:eastAsia="宋体" w:cs="宋体"/>
          <w:color w:val="auto"/>
          <w:sz w:val="24"/>
          <w:szCs w:val="24"/>
          <w:highlight w:val="none"/>
        </w:rPr>
        <w:t>大气污染物</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0FF766DD">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5"/>
          <w:rFonts w:hint="eastAsia" w:ascii="宋体" w:hAnsi="宋体" w:eastAsia="宋体" w:cs="宋体"/>
          <w:color w:val="auto"/>
          <w:sz w:val="24"/>
          <w:szCs w:val="24"/>
          <w:highlight w:val="none"/>
        </w:rPr>
        <w:t>经营许可证</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2131EDC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5"/>
          <w:rFonts w:hint="eastAsia" w:ascii="宋体" w:hAnsi="宋体" w:eastAsia="宋体" w:cs="宋体"/>
          <w:color w:val="auto"/>
          <w:sz w:val="24"/>
          <w:szCs w:val="24"/>
          <w:highlight w:val="none"/>
        </w:rPr>
        <w:t>环境违法行为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137B9555">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5"/>
          <w:rFonts w:hint="eastAsia" w:ascii="宋体" w:hAnsi="宋体" w:eastAsia="宋体" w:cs="宋体"/>
          <w:color w:val="auto"/>
          <w:sz w:val="24"/>
          <w:szCs w:val="24"/>
          <w:highlight w:val="none"/>
        </w:rPr>
        <w:t>国家重点生态功能区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5"/>
          <w:rFonts w:hint="eastAsia" w:ascii="宋体" w:hAnsi="宋体" w:eastAsia="宋体" w:cs="宋体"/>
          <w:color w:val="auto"/>
          <w:sz w:val="24"/>
          <w:szCs w:val="24"/>
          <w:highlight w:val="none"/>
        </w:rPr>
        <w:t>基本农田保护区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71C8D89">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6D6E885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4470C3E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3518303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BFD6EE9">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4494D9CE">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1D7482BD">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19C84A6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33DB1EAC">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78346A5F">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0DE1C01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289201E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（五）投标人相互串通投标或者与招标人串通投标的，投标人以向招标人或者评标委员会成员行贿的手段谋取中标的； </w:t>
      </w:r>
    </w:p>
    <w:p w14:paraId="045FB777">
      <w:pPr>
        <w:spacing w:line="380" w:lineRule="exact"/>
        <w:ind w:firstLine="763" w:firstLineChars="3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670DFAB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（七）依法必须进行招标的项目，招标人违反法律规定，与投标人就投标价格、投标方案等实质性内容进行谈判的；</w:t>
      </w:r>
    </w:p>
    <w:p w14:paraId="1E5817F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49B741C">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4AC21DC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13FE343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（十一）招标人与中标人不按照招标文件和中标人的投标文件订立合同的，或者招标人、中标人订立背离合同实质性内容的协议的； </w:t>
      </w:r>
    </w:p>
    <w:p w14:paraId="1A24F2CD">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16836264">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4962477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5A5D1984">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40A8C30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54DE65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88A5D70">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2F2F769E">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AE65893">
      <w:pPr>
        <w:spacing w:line="3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01E0DCB1">
      <w:pPr>
        <w:spacing w:line="3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2A7F2B3F">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6BAAEB86">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171A6A25">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6B66C7A9">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61067D67">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5105BE8B">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646BCA70">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164212C4">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FD6A824">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68FD5D18">
      <w:pPr>
        <w:spacing w:line="380" w:lineRule="exact"/>
        <w:ind w:left="1200" w:leftChars="342" w:hanging="482" w:hanging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AE950D6">
      <w:pPr>
        <w:spacing w:line="3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43CF09E5">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78BB5C1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46C916FB">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2B83643E">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6AA955D1">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各级住房城乡建设主管部门应当参照建筑市场主体“黑名单”，对被人力资源社会保障主管部门列入拖欠农民工工资“黑名单”的建筑市场各方主体加强监管。</w:t>
      </w:r>
    </w:p>
    <w:p w14:paraId="7D4E3513">
      <w:pPr>
        <w:spacing w:line="3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3C57074C">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1BFCFF0">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p>
    <w:p w14:paraId="66992884">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（一）三万元以上罚款；</w:t>
      </w:r>
    </w:p>
    <w:p w14:paraId="1CB43363">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（二）在一至三年内禁止参加政府采购活动（处罚期限届满的除外）；</w:t>
      </w:r>
    </w:p>
    <w:p w14:paraId="482411DD">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（三）在一至三年内禁止代理政府采购业务（处罚期限届满的除外）；</w:t>
      </w:r>
    </w:p>
    <w:p w14:paraId="2ACE2E44">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42D1BE85">
      <w:pPr>
        <w:spacing w:line="3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依据：《关于报送政府采购严重违法失信行为信息记录的通知》</w:t>
      </w:r>
      <w:r>
        <w:rPr>
          <w:rFonts w:hint="eastAsia" w:ascii="宋体" w:hAnsi="宋体" w:eastAsia="宋体" w:cs="宋体"/>
          <w:b/>
          <w:color w:val="auto"/>
          <w:sz w:val="24"/>
          <w:szCs w:val="24"/>
          <w:highlight w:val="none"/>
          <w:lang w:bidi="ar"/>
        </w:rPr>
        <w:t>（财办库〔2014〕526号）</w:t>
      </w:r>
    </w:p>
    <w:p w14:paraId="0386C9A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七、水利建设领域严重失信行为</w:t>
      </w:r>
    </w:p>
    <w:p w14:paraId="64F32DF6">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（一）1年内不良行为记录累计扣分达到20分的；</w:t>
      </w:r>
    </w:p>
    <w:p w14:paraId="603720D7">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（二）"重点关注名单"公开期满后仍不整改的；</w:t>
      </w:r>
    </w:p>
    <w:p w14:paraId="3DF3B637">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（三）存在以下严重危害人民群众身体健康、生命安全和工程质量，以及特别严重违规行为之一的：</w:t>
      </w:r>
    </w:p>
    <w:p w14:paraId="49A23B37">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1.发生重大、特大质量或安全事故，并负有直接责任的；</w:t>
      </w:r>
    </w:p>
    <w:p w14:paraId="6FC681A6">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2D68A0E3">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21F0E761">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4.违反规定施工，造成生态环境严重破坏且拒不修复的；</w:t>
      </w:r>
    </w:p>
    <w:p w14:paraId="31E92F9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5.被证实恶意制造工程质量缺陷或质量隐患的；</w:t>
      </w:r>
    </w:p>
    <w:p w14:paraId="59D33B92">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6.其他违反法律法规，造成严重后果或社会危害较大的。</w:t>
      </w:r>
    </w:p>
    <w:p w14:paraId="17A14514">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（四）存在以下严重破坏市场公平竞争秩序和社会正常秩序行为之一的：</w:t>
      </w:r>
    </w:p>
    <w:p w14:paraId="20E3DF78">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1.不按合同约定，恶意拖欠承包人项目款的；</w:t>
      </w:r>
    </w:p>
    <w:p w14:paraId="6100B1D8">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72B38E99">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3.出借、借用资质证书,允许他人以本单位名义或借用他人名义等弄虚作假方式承揽业务的；</w:t>
      </w:r>
    </w:p>
    <w:p w14:paraId="6D72695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4.未取得相应资质或超越资质证书核定范围、营业范围承揽业务的；</w:t>
      </w:r>
    </w:p>
    <w:p w14:paraId="593FD57E">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5.操纵招标过程，谋取不正当利益的；</w:t>
      </w:r>
    </w:p>
    <w:p w14:paraId="00EE271B">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6.与招标人或投标人串通投标的；</w:t>
      </w:r>
    </w:p>
    <w:p w14:paraId="4B5EF29A">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7.以向招标人或评标委员会成员行贿的手段谋取中标的；</w:t>
      </w:r>
    </w:p>
    <w:p w14:paraId="148DD5D7">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8.中标后，无正当理由不签订合同的；</w:t>
      </w:r>
    </w:p>
    <w:p w14:paraId="20515A8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9.转包或违法分包所承揽业务的；</w:t>
      </w:r>
    </w:p>
    <w:p w14:paraId="6C0A69BE">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10.弄虚作假，以欺诈手段降低工程或设备质量的；</w:t>
      </w:r>
    </w:p>
    <w:p w14:paraId="66879E86">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11.单位行贿、受贿，受到刑事处罚的；</w:t>
      </w:r>
    </w:p>
    <w:p w14:paraId="7BD9684C">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12.逃税骗税、恶意逃废债务的；</w:t>
      </w:r>
    </w:p>
    <w:p w14:paraId="5E8321D8">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13.参与非法集资，受到刑事处罚的；</w:t>
      </w:r>
    </w:p>
    <w:p w14:paraId="67B64D9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14.在签订、履行合同过程中，存在合同欺诈行为，受到刑事处罚的；</w:t>
      </w:r>
    </w:p>
    <w:p w14:paraId="57CB3F78">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15.虚构工程项目，套取资金的；</w:t>
      </w:r>
    </w:p>
    <w:p w14:paraId="2B4EBF7A">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16.克扣、无故拖欠农民工工资报酬，数额达到认定拒不支付劳动报酬罪数额标准的；</w:t>
      </w:r>
    </w:p>
    <w:p w14:paraId="07147FD8">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17.发生社会公共事件，影响较大，并负有直接责任的。</w:t>
      </w:r>
    </w:p>
    <w:p w14:paraId="387930C0">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（五）存在以下拒不履行法定义务，严重影响司法机关、行政机关公信力行为之一的：</w:t>
      </w:r>
    </w:p>
    <w:p w14:paraId="1C5000D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1.发生事故拒绝接受调查或拒绝提供有关资料的；</w:t>
      </w:r>
    </w:p>
    <w:p w14:paraId="443C9F01">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2.拒不执行生效的行政处罚决定的；</w:t>
      </w:r>
    </w:p>
    <w:p w14:paraId="64ACC8F8">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3.拒不执行仲裁、法院判决结果的。</w:t>
      </w:r>
    </w:p>
    <w:p w14:paraId="53A6C99A">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（六）被相关联合惩戒部门列入"黑名单"，符合联合惩戒措施的。</w:t>
      </w:r>
    </w:p>
    <w:p w14:paraId="40910E49">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生产建设项目水土保持市场主体"黑名单"列入标准见《水利建设市场主体信用信息管理办法》附件。</w:t>
      </w:r>
    </w:p>
    <w:p w14:paraId="17DDCB3B">
      <w:pPr>
        <w:spacing w:line="380" w:lineRule="exact"/>
        <w:ind w:firstLine="61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依据：《水利建设市场主体信用评价管理办法》水建设〔2019〕307号、《水利建设市场主体信用信息管理办法》水建设〔2019〕306号</w:t>
      </w:r>
    </w:p>
    <w:p w14:paraId="32CA5F91">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C0FBF2">
      <w:pPr>
        <w:spacing w:line="380" w:lineRule="exact"/>
        <w:ind w:firstLine="61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p>
    <w:p w14:paraId="3E8E2438">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6E103FBF">
      <w:pPr>
        <w:spacing w:line="360" w:lineRule="auto"/>
        <w:ind w:firstLine="435"/>
        <w:rPr>
          <w:rFonts w:hint="eastAsia" w:ascii="宋体" w:hAnsi="宋体" w:eastAsia="宋体" w:cs="宋体"/>
          <w:color w:val="auto"/>
          <w:sz w:val="24"/>
          <w:szCs w:val="24"/>
          <w:highlight w:val="none"/>
        </w:rPr>
      </w:pPr>
    </w:p>
    <w:p w14:paraId="52CA4825">
      <w:pPr>
        <w:spacing w:line="360" w:lineRule="auto"/>
        <w:rPr>
          <w:rFonts w:hint="eastAsia" w:ascii="宋体" w:hAnsi="宋体" w:eastAsia="宋体" w:cs="宋体"/>
          <w:color w:val="auto"/>
          <w:sz w:val="24"/>
          <w:szCs w:val="24"/>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CCB6">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0277">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C3B71">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53C3B71">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44CC">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0683">
    <w:pPr>
      <w:pStyle w:val="17"/>
      <w:jc w:val="left"/>
      <w:rPr>
        <w:rFonts w:hint="eastAsia"/>
      </w:rPr>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BD14"/>
    <w:multiLevelType w:val="singleLevel"/>
    <w:tmpl w:val="05BFBD14"/>
    <w:lvl w:ilvl="0" w:tentative="0">
      <w:start w:val="2"/>
      <w:numFmt w:val="chineseCounting"/>
      <w:suff w:val="nothing"/>
      <w:lvlText w:val="%1、"/>
      <w:lvlJc w:val="left"/>
      <w:rPr>
        <w:rFonts w:hint="eastAsia"/>
      </w:rPr>
    </w:lvl>
  </w:abstractNum>
  <w:abstractNum w:abstractNumId="1">
    <w:nsid w:val="08DD447F"/>
    <w:multiLevelType w:val="singleLevel"/>
    <w:tmpl w:val="08DD447F"/>
    <w:lvl w:ilvl="0" w:tentative="0">
      <w:start w:val="1"/>
      <w:numFmt w:val="decimal"/>
      <w:lvlText w:val="%1."/>
      <w:lvlJc w:val="left"/>
      <w:pPr>
        <w:ind w:left="425" w:hanging="425"/>
      </w:pPr>
      <w:rPr>
        <w:rFonts w:hint="default"/>
      </w:rPr>
    </w:lvl>
  </w:abstractNum>
  <w:abstractNum w:abstractNumId="2">
    <w:nsid w:val="60DEB669"/>
    <w:multiLevelType w:val="singleLevel"/>
    <w:tmpl w:val="60DEB669"/>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2026"/>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4486"/>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36A9"/>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A7C64"/>
    <w:rsid w:val="004B1C4B"/>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102"/>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653FD"/>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E570B"/>
    <w:rsid w:val="005F03E3"/>
    <w:rsid w:val="005F3914"/>
    <w:rsid w:val="005F3B5A"/>
    <w:rsid w:val="005F6AB4"/>
    <w:rsid w:val="005F7CE6"/>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22C8"/>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1B7C"/>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46EC"/>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132"/>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AF4E8A"/>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4EC5"/>
    <w:rsid w:val="00BF1415"/>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3D4C"/>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6520"/>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556"/>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3F08"/>
    <w:rsid w:val="00F46998"/>
    <w:rsid w:val="00F47100"/>
    <w:rsid w:val="00F5382D"/>
    <w:rsid w:val="00F53D9C"/>
    <w:rsid w:val="00F5462B"/>
    <w:rsid w:val="00F61F9A"/>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1912"/>
    <w:rsid w:val="00FD6EA4"/>
    <w:rsid w:val="00FE13AD"/>
    <w:rsid w:val="00FE348D"/>
    <w:rsid w:val="00FE51C8"/>
    <w:rsid w:val="00FE53B6"/>
    <w:rsid w:val="00FE72A6"/>
    <w:rsid w:val="00FF0ABF"/>
    <w:rsid w:val="00FF0DA7"/>
    <w:rsid w:val="00FF44E0"/>
    <w:rsid w:val="00FF4CB6"/>
    <w:rsid w:val="00FF5834"/>
    <w:rsid w:val="00FF6C72"/>
    <w:rsid w:val="01145C8D"/>
    <w:rsid w:val="014434A8"/>
    <w:rsid w:val="017B1BF9"/>
    <w:rsid w:val="01E93A1B"/>
    <w:rsid w:val="01E948A9"/>
    <w:rsid w:val="0214602E"/>
    <w:rsid w:val="023B4DEC"/>
    <w:rsid w:val="025F774E"/>
    <w:rsid w:val="02685C0C"/>
    <w:rsid w:val="02900A79"/>
    <w:rsid w:val="029A6E6A"/>
    <w:rsid w:val="02D435F7"/>
    <w:rsid w:val="03101D36"/>
    <w:rsid w:val="03486B27"/>
    <w:rsid w:val="037D6819"/>
    <w:rsid w:val="040A094E"/>
    <w:rsid w:val="044E2BE0"/>
    <w:rsid w:val="056F201D"/>
    <w:rsid w:val="05940AC6"/>
    <w:rsid w:val="05B664D4"/>
    <w:rsid w:val="064B485A"/>
    <w:rsid w:val="06823FBC"/>
    <w:rsid w:val="068C65C4"/>
    <w:rsid w:val="07076C01"/>
    <w:rsid w:val="070B125C"/>
    <w:rsid w:val="071C12AC"/>
    <w:rsid w:val="076A28A9"/>
    <w:rsid w:val="077C7A64"/>
    <w:rsid w:val="07966276"/>
    <w:rsid w:val="07A934B3"/>
    <w:rsid w:val="07D53330"/>
    <w:rsid w:val="07EB6287"/>
    <w:rsid w:val="0806421B"/>
    <w:rsid w:val="091268D2"/>
    <w:rsid w:val="09747A74"/>
    <w:rsid w:val="0980662B"/>
    <w:rsid w:val="0980799C"/>
    <w:rsid w:val="09944B8E"/>
    <w:rsid w:val="09B22E4A"/>
    <w:rsid w:val="0A32077B"/>
    <w:rsid w:val="0A6A18DB"/>
    <w:rsid w:val="0A73514E"/>
    <w:rsid w:val="0A7D1BE8"/>
    <w:rsid w:val="0A975B48"/>
    <w:rsid w:val="0AD81455"/>
    <w:rsid w:val="0AEF3828"/>
    <w:rsid w:val="0B0F2F96"/>
    <w:rsid w:val="0B260413"/>
    <w:rsid w:val="0B406381"/>
    <w:rsid w:val="0B7D19AF"/>
    <w:rsid w:val="0BB452AA"/>
    <w:rsid w:val="0BBB665B"/>
    <w:rsid w:val="0C172450"/>
    <w:rsid w:val="0C685EAE"/>
    <w:rsid w:val="0CBD6F29"/>
    <w:rsid w:val="0D5B011C"/>
    <w:rsid w:val="0D6276FC"/>
    <w:rsid w:val="0D6C609B"/>
    <w:rsid w:val="0D7C07BE"/>
    <w:rsid w:val="0DA63A8D"/>
    <w:rsid w:val="0E810642"/>
    <w:rsid w:val="0EAC50D3"/>
    <w:rsid w:val="0EEA6FC1"/>
    <w:rsid w:val="0EF16F8A"/>
    <w:rsid w:val="0EF446F5"/>
    <w:rsid w:val="0F3E69D9"/>
    <w:rsid w:val="0F790928"/>
    <w:rsid w:val="0F8400D8"/>
    <w:rsid w:val="0FF02D9D"/>
    <w:rsid w:val="102636A0"/>
    <w:rsid w:val="107C607B"/>
    <w:rsid w:val="10CD72BB"/>
    <w:rsid w:val="11093FB5"/>
    <w:rsid w:val="11230F50"/>
    <w:rsid w:val="115031A6"/>
    <w:rsid w:val="121165E0"/>
    <w:rsid w:val="12197477"/>
    <w:rsid w:val="12314985"/>
    <w:rsid w:val="125C471A"/>
    <w:rsid w:val="1264785B"/>
    <w:rsid w:val="128819B3"/>
    <w:rsid w:val="131B5CD3"/>
    <w:rsid w:val="131D659F"/>
    <w:rsid w:val="135A2436"/>
    <w:rsid w:val="13776448"/>
    <w:rsid w:val="1382549E"/>
    <w:rsid w:val="13F41C12"/>
    <w:rsid w:val="140432BB"/>
    <w:rsid w:val="14113ADA"/>
    <w:rsid w:val="144F070C"/>
    <w:rsid w:val="1466407E"/>
    <w:rsid w:val="147F2942"/>
    <w:rsid w:val="14834E28"/>
    <w:rsid w:val="14861F22"/>
    <w:rsid w:val="148E7D65"/>
    <w:rsid w:val="14BE790E"/>
    <w:rsid w:val="15231BF9"/>
    <w:rsid w:val="15515573"/>
    <w:rsid w:val="15962639"/>
    <w:rsid w:val="15C4546D"/>
    <w:rsid w:val="163E03D5"/>
    <w:rsid w:val="16881F81"/>
    <w:rsid w:val="16B0772A"/>
    <w:rsid w:val="16E91B23"/>
    <w:rsid w:val="16EA2C3C"/>
    <w:rsid w:val="16FE3FF2"/>
    <w:rsid w:val="17365652"/>
    <w:rsid w:val="18FA6A3B"/>
    <w:rsid w:val="19046D46"/>
    <w:rsid w:val="195A07CF"/>
    <w:rsid w:val="1A064976"/>
    <w:rsid w:val="1A3B68AA"/>
    <w:rsid w:val="1A3E1C1E"/>
    <w:rsid w:val="1A8C6A63"/>
    <w:rsid w:val="1B6F4F40"/>
    <w:rsid w:val="1B776A68"/>
    <w:rsid w:val="1BB67591"/>
    <w:rsid w:val="1BEB74FA"/>
    <w:rsid w:val="1C141836"/>
    <w:rsid w:val="1C33473D"/>
    <w:rsid w:val="1C76537D"/>
    <w:rsid w:val="1C831A6D"/>
    <w:rsid w:val="1CB87339"/>
    <w:rsid w:val="1D9C6312"/>
    <w:rsid w:val="1DCD471E"/>
    <w:rsid w:val="1E292C50"/>
    <w:rsid w:val="1E4449D5"/>
    <w:rsid w:val="1E6B6A14"/>
    <w:rsid w:val="1EE7180F"/>
    <w:rsid w:val="1F370744"/>
    <w:rsid w:val="1F8359DC"/>
    <w:rsid w:val="1FD16A32"/>
    <w:rsid w:val="20550D9A"/>
    <w:rsid w:val="20670E5A"/>
    <w:rsid w:val="207812B9"/>
    <w:rsid w:val="20945894"/>
    <w:rsid w:val="20F87D04"/>
    <w:rsid w:val="21845C9E"/>
    <w:rsid w:val="218E2416"/>
    <w:rsid w:val="224B48C2"/>
    <w:rsid w:val="226915FE"/>
    <w:rsid w:val="22702106"/>
    <w:rsid w:val="22A85809"/>
    <w:rsid w:val="22F34C27"/>
    <w:rsid w:val="22FD57EE"/>
    <w:rsid w:val="234F4B80"/>
    <w:rsid w:val="23A53AF3"/>
    <w:rsid w:val="2411199F"/>
    <w:rsid w:val="241804A5"/>
    <w:rsid w:val="248B7CD0"/>
    <w:rsid w:val="24B97929"/>
    <w:rsid w:val="24D632D7"/>
    <w:rsid w:val="25381017"/>
    <w:rsid w:val="25783B09"/>
    <w:rsid w:val="26B854AD"/>
    <w:rsid w:val="26CF75A9"/>
    <w:rsid w:val="271E0BB2"/>
    <w:rsid w:val="276C6F54"/>
    <w:rsid w:val="27710810"/>
    <w:rsid w:val="278C564A"/>
    <w:rsid w:val="279C621F"/>
    <w:rsid w:val="27CD5A5E"/>
    <w:rsid w:val="27D65DBA"/>
    <w:rsid w:val="27EC5A7D"/>
    <w:rsid w:val="285F40CA"/>
    <w:rsid w:val="289E1AF0"/>
    <w:rsid w:val="28B21D68"/>
    <w:rsid w:val="28C01ECB"/>
    <w:rsid w:val="28D4311C"/>
    <w:rsid w:val="29BF71E3"/>
    <w:rsid w:val="29C04576"/>
    <w:rsid w:val="29D6387F"/>
    <w:rsid w:val="2A127B63"/>
    <w:rsid w:val="2A2828B6"/>
    <w:rsid w:val="2A451A6C"/>
    <w:rsid w:val="2AAA4765"/>
    <w:rsid w:val="2AC21606"/>
    <w:rsid w:val="2B365FF8"/>
    <w:rsid w:val="2B446269"/>
    <w:rsid w:val="2B47749D"/>
    <w:rsid w:val="2B5F3291"/>
    <w:rsid w:val="2B7E7608"/>
    <w:rsid w:val="2B7F04E9"/>
    <w:rsid w:val="2B8B554A"/>
    <w:rsid w:val="2BF612E4"/>
    <w:rsid w:val="2C0C4FAB"/>
    <w:rsid w:val="2C390B1F"/>
    <w:rsid w:val="2C442C65"/>
    <w:rsid w:val="2C932FD6"/>
    <w:rsid w:val="2D496D68"/>
    <w:rsid w:val="2E7A48DE"/>
    <w:rsid w:val="2E7D32EC"/>
    <w:rsid w:val="2E935510"/>
    <w:rsid w:val="2E9C43C4"/>
    <w:rsid w:val="2EBA5177"/>
    <w:rsid w:val="2EDC3ED8"/>
    <w:rsid w:val="2EE40E2C"/>
    <w:rsid w:val="2F104B00"/>
    <w:rsid w:val="2F6351B4"/>
    <w:rsid w:val="2F9E02E9"/>
    <w:rsid w:val="2FC86126"/>
    <w:rsid w:val="2FCF199E"/>
    <w:rsid w:val="300803A8"/>
    <w:rsid w:val="30133AD1"/>
    <w:rsid w:val="30483E83"/>
    <w:rsid w:val="309317F7"/>
    <w:rsid w:val="30AC2E50"/>
    <w:rsid w:val="30BF3991"/>
    <w:rsid w:val="3111619A"/>
    <w:rsid w:val="312E1520"/>
    <w:rsid w:val="31710ED9"/>
    <w:rsid w:val="31B139DC"/>
    <w:rsid w:val="322070BA"/>
    <w:rsid w:val="32497AF3"/>
    <w:rsid w:val="32D1567D"/>
    <w:rsid w:val="3429414D"/>
    <w:rsid w:val="343C0775"/>
    <w:rsid w:val="348D47EE"/>
    <w:rsid w:val="34A51AF9"/>
    <w:rsid w:val="356C50EC"/>
    <w:rsid w:val="35D35190"/>
    <w:rsid w:val="36137E45"/>
    <w:rsid w:val="36376E0A"/>
    <w:rsid w:val="36484C39"/>
    <w:rsid w:val="364A4C7C"/>
    <w:rsid w:val="36696099"/>
    <w:rsid w:val="36A83A7F"/>
    <w:rsid w:val="36C02CFA"/>
    <w:rsid w:val="3700166C"/>
    <w:rsid w:val="371511B8"/>
    <w:rsid w:val="373D6C81"/>
    <w:rsid w:val="3756283F"/>
    <w:rsid w:val="378339A7"/>
    <w:rsid w:val="379A1012"/>
    <w:rsid w:val="38136782"/>
    <w:rsid w:val="38694EE9"/>
    <w:rsid w:val="387B329C"/>
    <w:rsid w:val="38AE30E9"/>
    <w:rsid w:val="38CA5FD2"/>
    <w:rsid w:val="38E93B09"/>
    <w:rsid w:val="393873DF"/>
    <w:rsid w:val="39717338"/>
    <w:rsid w:val="3A0946EB"/>
    <w:rsid w:val="3A117273"/>
    <w:rsid w:val="3A6818FA"/>
    <w:rsid w:val="3AB344ED"/>
    <w:rsid w:val="3B0B7708"/>
    <w:rsid w:val="3B1167F9"/>
    <w:rsid w:val="3B365CC9"/>
    <w:rsid w:val="3B60677A"/>
    <w:rsid w:val="3B697D24"/>
    <w:rsid w:val="3B9A7B88"/>
    <w:rsid w:val="3BA41B23"/>
    <w:rsid w:val="3BD8694B"/>
    <w:rsid w:val="3CCA034E"/>
    <w:rsid w:val="3CDF3F9E"/>
    <w:rsid w:val="3D2C7AC8"/>
    <w:rsid w:val="3D536596"/>
    <w:rsid w:val="3D855D12"/>
    <w:rsid w:val="3D8B42FF"/>
    <w:rsid w:val="3DD338D1"/>
    <w:rsid w:val="3DE86C4C"/>
    <w:rsid w:val="3DF36A6E"/>
    <w:rsid w:val="3E116A1F"/>
    <w:rsid w:val="3EBA1EE9"/>
    <w:rsid w:val="3F792F1E"/>
    <w:rsid w:val="3F8A343E"/>
    <w:rsid w:val="3FC76DC7"/>
    <w:rsid w:val="40386104"/>
    <w:rsid w:val="4053306C"/>
    <w:rsid w:val="406A4504"/>
    <w:rsid w:val="40824826"/>
    <w:rsid w:val="40953369"/>
    <w:rsid w:val="40D914A8"/>
    <w:rsid w:val="40E63923"/>
    <w:rsid w:val="41546D80"/>
    <w:rsid w:val="415643E4"/>
    <w:rsid w:val="42971481"/>
    <w:rsid w:val="43194544"/>
    <w:rsid w:val="432602A9"/>
    <w:rsid w:val="43491EC1"/>
    <w:rsid w:val="43A91E5B"/>
    <w:rsid w:val="43CA157C"/>
    <w:rsid w:val="44436036"/>
    <w:rsid w:val="449A0F4E"/>
    <w:rsid w:val="449E0D39"/>
    <w:rsid w:val="44AC5C6F"/>
    <w:rsid w:val="44CC3411"/>
    <w:rsid w:val="45B222C8"/>
    <w:rsid w:val="45B44292"/>
    <w:rsid w:val="45C73FC5"/>
    <w:rsid w:val="45E32B26"/>
    <w:rsid w:val="45EF5FB8"/>
    <w:rsid w:val="463A3650"/>
    <w:rsid w:val="46461627"/>
    <w:rsid w:val="46647A66"/>
    <w:rsid w:val="469F0116"/>
    <w:rsid w:val="46A36601"/>
    <w:rsid w:val="47277B83"/>
    <w:rsid w:val="4750522E"/>
    <w:rsid w:val="475259B7"/>
    <w:rsid w:val="478F0B12"/>
    <w:rsid w:val="47995D18"/>
    <w:rsid w:val="48074B4D"/>
    <w:rsid w:val="484F2050"/>
    <w:rsid w:val="488302AE"/>
    <w:rsid w:val="48831CF9"/>
    <w:rsid w:val="48AC020A"/>
    <w:rsid w:val="48BF71D5"/>
    <w:rsid w:val="48CB7AD6"/>
    <w:rsid w:val="48CC6FF6"/>
    <w:rsid w:val="49024C9C"/>
    <w:rsid w:val="4950607F"/>
    <w:rsid w:val="496F4D40"/>
    <w:rsid w:val="49B1408D"/>
    <w:rsid w:val="49E35145"/>
    <w:rsid w:val="4A027BBB"/>
    <w:rsid w:val="4A323C61"/>
    <w:rsid w:val="4A39249C"/>
    <w:rsid w:val="4A7D4FD2"/>
    <w:rsid w:val="4A913C9A"/>
    <w:rsid w:val="4B0932D2"/>
    <w:rsid w:val="4B1F70AC"/>
    <w:rsid w:val="4B240F94"/>
    <w:rsid w:val="4B4D6D1A"/>
    <w:rsid w:val="4B856638"/>
    <w:rsid w:val="4BDC1E4C"/>
    <w:rsid w:val="4C0832E5"/>
    <w:rsid w:val="4C3C565C"/>
    <w:rsid w:val="4CCC79C7"/>
    <w:rsid w:val="4D0B5439"/>
    <w:rsid w:val="4D553CBF"/>
    <w:rsid w:val="4D7555C7"/>
    <w:rsid w:val="4D7C37BB"/>
    <w:rsid w:val="4DF07D79"/>
    <w:rsid w:val="4DF65A5C"/>
    <w:rsid w:val="4E9E163B"/>
    <w:rsid w:val="4EAE6DA0"/>
    <w:rsid w:val="4F0A6CD0"/>
    <w:rsid w:val="4F4915A7"/>
    <w:rsid w:val="4FAD422B"/>
    <w:rsid w:val="4FE617D9"/>
    <w:rsid w:val="4FE707F9"/>
    <w:rsid w:val="4FF822B7"/>
    <w:rsid w:val="50063DD3"/>
    <w:rsid w:val="5016514B"/>
    <w:rsid w:val="503465AE"/>
    <w:rsid w:val="50BD4DF3"/>
    <w:rsid w:val="50CF0EE9"/>
    <w:rsid w:val="50FC1A26"/>
    <w:rsid w:val="5133250E"/>
    <w:rsid w:val="513B2CE7"/>
    <w:rsid w:val="51491AC5"/>
    <w:rsid w:val="514B674C"/>
    <w:rsid w:val="51723664"/>
    <w:rsid w:val="51BB7195"/>
    <w:rsid w:val="51CB1C78"/>
    <w:rsid w:val="51FD6A51"/>
    <w:rsid w:val="52224331"/>
    <w:rsid w:val="52540373"/>
    <w:rsid w:val="526B680A"/>
    <w:rsid w:val="52836F71"/>
    <w:rsid w:val="52D26B02"/>
    <w:rsid w:val="53003A15"/>
    <w:rsid w:val="533267F6"/>
    <w:rsid w:val="536015B5"/>
    <w:rsid w:val="53671FD0"/>
    <w:rsid w:val="54161C73"/>
    <w:rsid w:val="541A5D30"/>
    <w:rsid w:val="542919A7"/>
    <w:rsid w:val="5463070C"/>
    <w:rsid w:val="548F155C"/>
    <w:rsid w:val="549239F0"/>
    <w:rsid w:val="54B020C8"/>
    <w:rsid w:val="54D9623F"/>
    <w:rsid w:val="55132D9D"/>
    <w:rsid w:val="552150F3"/>
    <w:rsid w:val="55C1559C"/>
    <w:rsid w:val="55F068CD"/>
    <w:rsid w:val="564477C4"/>
    <w:rsid w:val="566C3136"/>
    <w:rsid w:val="56892BD1"/>
    <w:rsid w:val="568D04F2"/>
    <w:rsid w:val="56CD66ED"/>
    <w:rsid w:val="56F40A95"/>
    <w:rsid w:val="570010E5"/>
    <w:rsid w:val="57527466"/>
    <w:rsid w:val="5780342F"/>
    <w:rsid w:val="578B0CFA"/>
    <w:rsid w:val="57A44A83"/>
    <w:rsid w:val="57CC7219"/>
    <w:rsid w:val="587F6530"/>
    <w:rsid w:val="58F17C86"/>
    <w:rsid w:val="593C217C"/>
    <w:rsid w:val="59513E7A"/>
    <w:rsid w:val="59821704"/>
    <w:rsid w:val="598C3104"/>
    <w:rsid w:val="59981AA8"/>
    <w:rsid w:val="5A0B43C0"/>
    <w:rsid w:val="5A296BA4"/>
    <w:rsid w:val="5A431FD4"/>
    <w:rsid w:val="5A526582"/>
    <w:rsid w:val="5A5F5C77"/>
    <w:rsid w:val="5A6B0F6B"/>
    <w:rsid w:val="5A70032F"/>
    <w:rsid w:val="5A711A0D"/>
    <w:rsid w:val="5AE83636"/>
    <w:rsid w:val="5AEC372E"/>
    <w:rsid w:val="5B1613E4"/>
    <w:rsid w:val="5B2568B5"/>
    <w:rsid w:val="5B78003B"/>
    <w:rsid w:val="5BC11A60"/>
    <w:rsid w:val="5C7A4D54"/>
    <w:rsid w:val="5CC86079"/>
    <w:rsid w:val="5CCB02D4"/>
    <w:rsid w:val="5CD23B73"/>
    <w:rsid w:val="5CD57954"/>
    <w:rsid w:val="5D5A77C0"/>
    <w:rsid w:val="5D9500AD"/>
    <w:rsid w:val="5DAA0B9B"/>
    <w:rsid w:val="5DC14E75"/>
    <w:rsid w:val="5DFA46D0"/>
    <w:rsid w:val="5E1C65B7"/>
    <w:rsid w:val="5E231B5D"/>
    <w:rsid w:val="5E345B18"/>
    <w:rsid w:val="5EBE2E40"/>
    <w:rsid w:val="5F127819"/>
    <w:rsid w:val="5FF060BF"/>
    <w:rsid w:val="60350ED3"/>
    <w:rsid w:val="605024FC"/>
    <w:rsid w:val="60B72AEE"/>
    <w:rsid w:val="60F872D1"/>
    <w:rsid w:val="61025188"/>
    <w:rsid w:val="61057D5F"/>
    <w:rsid w:val="611A582F"/>
    <w:rsid w:val="614D4977"/>
    <w:rsid w:val="619B6446"/>
    <w:rsid w:val="61A4449A"/>
    <w:rsid w:val="61E33ADD"/>
    <w:rsid w:val="626D25CE"/>
    <w:rsid w:val="62CE1B77"/>
    <w:rsid w:val="6353259C"/>
    <w:rsid w:val="637E6096"/>
    <w:rsid w:val="63C60FC0"/>
    <w:rsid w:val="63D77671"/>
    <w:rsid w:val="643B4928"/>
    <w:rsid w:val="64472175"/>
    <w:rsid w:val="647323AC"/>
    <w:rsid w:val="64BA3D7A"/>
    <w:rsid w:val="64DD4DC6"/>
    <w:rsid w:val="64F179BC"/>
    <w:rsid w:val="6502796A"/>
    <w:rsid w:val="65323AFA"/>
    <w:rsid w:val="653E183F"/>
    <w:rsid w:val="654A23E3"/>
    <w:rsid w:val="658971CF"/>
    <w:rsid w:val="65AE61B0"/>
    <w:rsid w:val="66127E0B"/>
    <w:rsid w:val="662C33DD"/>
    <w:rsid w:val="662D4693"/>
    <w:rsid w:val="665704D3"/>
    <w:rsid w:val="666D7E19"/>
    <w:rsid w:val="669944D9"/>
    <w:rsid w:val="67493856"/>
    <w:rsid w:val="67A140FF"/>
    <w:rsid w:val="67C065A4"/>
    <w:rsid w:val="67D359C9"/>
    <w:rsid w:val="67EC3F14"/>
    <w:rsid w:val="68042537"/>
    <w:rsid w:val="68103BDF"/>
    <w:rsid w:val="68731576"/>
    <w:rsid w:val="68E2428E"/>
    <w:rsid w:val="68FE36DD"/>
    <w:rsid w:val="694E60FC"/>
    <w:rsid w:val="6A1D56B2"/>
    <w:rsid w:val="6A256904"/>
    <w:rsid w:val="6A2C1D99"/>
    <w:rsid w:val="6AAA163C"/>
    <w:rsid w:val="6AF64881"/>
    <w:rsid w:val="6B2D3B54"/>
    <w:rsid w:val="6B656832"/>
    <w:rsid w:val="6BA22313"/>
    <w:rsid w:val="6BAD1FFB"/>
    <w:rsid w:val="6BE75F78"/>
    <w:rsid w:val="6C675CE6"/>
    <w:rsid w:val="6CBE744A"/>
    <w:rsid w:val="6D154D66"/>
    <w:rsid w:val="6D4F4321"/>
    <w:rsid w:val="6DF41B82"/>
    <w:rsid w:val="6DFF7360"/>
    <w:rsid w:val="6E22773B"/>
    <w:rsid w:val="6E7A5F73"/>
    <w:rsid w:val="6EE90F9D"/>
    <w:rsid w:val="6F1D7B64"/>
    <w:rsid w:val="6F241291"/>
    <w:rsid w:val="6F3040D9"/>
    <w:rsid w:val="6FB6454A"/>
    <w:rsid w:val="6FB70357"/>
    <w:rsid w:val="6FD74228"/>
    <w:rsid w:val="7021106F"/>
    <w:rsid w:val="703B499C"/>
    <w:rsid w:val="704D440E"/>
    <w:rsid w:val="70860455"/>
    <w:rsid w:val="71462F6F"/>
    <w:rsid w:val="71633091"/>
    <w:rsid w:val="71C33A5D"/>
    <w:rsid w:val="725A270A"/>
    <w:rsid w:val="72C012CA"/>
    <w:rsid w:val="72D80D10"/>
    <w:rsid w:val="73081CA5"/>
    <w:rsid w:val="73136EFB"/>
    <w:rsid w:val="73275BE6"/>
    <w:rsid w:val="735A5BA1"/>
    <w:rsid w:val="73E831D5"/>
    <w:rsid w:val="74201F7D"/>
    <w:rsid w:val="742F6FCE"/>
    <w:rsid w:val="744F272C"/>
    <w:rsid w:val="7487762D"/>
    <w:rsid w:val="74C33AA4"/>
    <w:rsid w:val="74F47B9E"/>
    <w:rsid w:val="751426A5"/>
    <w:rsid w:val="75210D7A"/>
    <w:rsid w:val="752C4B3C"/>
    <w:rsid w:val="75385498"/>
    <w:rsid w:val="75680129"/>
    <w:rsid w:val="75A1363B"/>
    <w:rsid w:val="75AE0CEB"/>
    <w:rsid w:val="75F37776"/>
    <w:rsid w:val="761E2C40"/>
    <w:rsid w:val="76BC207F"/>
    <w:rsid w:val="76CC22E8"/>
    <w:rsid w:val="76EB4904"/>
    <w:rsid w:val="76F43FFB"/>
    <w:rsid w:val="77413779"/>
    <w:rsid w:val="77645DCD"/>
    <w:rsid w:val="777378F5"/>
    <w:rsid w:val="777A2D3C"/>
    <w:rsid w:val="78183B02"/>
    <w:rsid w:val="784B788E"/>
    <w:rsid w:val="788B3869"/>
    <w:rsid w:val="78A715E8"/>
    <w:rsid w:val="79074B81"/>
    <w:rsid w:val="79393B8B"/>
    <w:rsid w:val="794F0939"/>
    <w:rsid w:val="79AF0FCA"/>
    <w:rsid w:val="7A28432B"/>
    <w:rsid w:val="7A344A7F"/>
    <w:rsid w:val="7A7237F8"/>
    <w:rsid w:val="7AB541AB"/>
    <w:rsid w:val="7AF9279C"/>
    <w:rsid w:val="7B0C6938"/>
    <w:rsid w:val="7B5E4BE7"/>
    <w:rsid w:val="7BC260B9"/>
    <w:rsid w:val="7BCA404B"/>
    <w:rsid w:val="7C1032C9"/>
    <w:rsid w:val="7C210373"/>
    <w:rsid w:val="7CC51958"/>
    <w:rsid w:val="7CD53DF9"/>
    <w:rsid w:val="7CE24B4B"/>
    <w:rsid w:val="7D097C86"/>
    <w:rsid w:val="7D166279"/>
    <w:rsid w:val="7DBA173E"/>
    <w:rsid w:val="7DEA02BE"/>
    <w:rsid w:val="7E234373"/>
    <w:rsid w:val="7E2936C3"/>
    <w:rsid w:val="7E6411B9"/>
    <w:rsid w:val="7EA877E8"/>
    <w:rsid w:val="7F1E2A8C"/>
    <w:rsid w:val="7F392E95"/>
    <w:rsid w:val="7F4427D0"/>
    <w:rsid w:val="7F5B2D73"/>
    <w:rsid w:val="7FE1004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8"/>
    <w:autoRedefine/>
    <w:qFormat/>
    <w:uiPriority w:val="0"/>
    <w:pPr>
      <w:jc w:val="left"/>
    </w:pPr>
    <w:rPr>
      <w:rFonts w:ascii="Arial" w:hAnsi="Arial" w:eastAsia="黑体" w:cs="Arial"/>
    </w:rPr>
  </w:style>
  <w:style w:type="paragraph" w:styleId="9">
    <w:name w:val="Body Text"/>
    <w:basedOn w:val="1"/>
    <w:link w:val="79"/>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8"/>
    <w:autoRedefine/>
    <w:qFormat/>
    <w:uiPriority w:val="99"/>
    <w:rPr>
      <w:rFonts w:ascii="宋体" w:hAnsi="Courier New" w:eastAsiaTheme="minorEastAsia" w:cstheme="minorBidi"/>
      <w:szCs w:val="22"/>
    </w:rPr>
  </w:style>
  <w:style w:type="paragraph" w:styleId="14">
    <w:name w:val="Date"/>
    <w:basedOn w:val="1"/>
    <w:next w:val="1"/>
    <w:link w:val="55"/>
    <w:autoRedefine/>
    <w:qFormat/>
    <w:uiPriority w:val="0"/>
    <w:rPr>
      <w:rFonts w:ascii="Arial" w:hAnsi="Arial" w:eastAsia="宋体" w:cs="Arial"/>
      <w:b/>
      <w:sz w:val="28"/>
    </w:rPr>
  </w:style>
  <w:style w:type="paragraph" w:styleId="15">
    <w:name w:val="Balloon Text"/>
    <w:basedOn w:val="1"/>
    <w:link w:val="42"/>
    <w:autoRedefine/>
    <w:semiHidden/>
    <w:unhideWhenUsed/>
    <w:qFormat/>
    <w:uiPriority w:val="99"/>
    <w:rPr>
      <w:sz w:val="18"/>
      <w:szCs w:val="18"/>
    </w:rPr>
  </w:style>
  <w:style w:type="paragraph" w:styleId="16">
    <w:name w:val="footer"/>
    <w:basedOn w:val="1"/>
    <w:link w:val="47"/>
    <w:autoRedefine/>
    <w:unhideWhenUsed/>
    <w:qFormat/>
    <w:uiPriority w:val="99"/>
    <w:pPr>
      <w:tabs>
        <w:tab w:val="center" w:pos="4153"/>
        <w:tab w:val="right" w:pos="8306"/>
      </w:tabs>
      <w:snapToGrid w:val="0"/>
      <w:jc w:val="left"/>
    </w:pPr>
    <w:rPr>
      <w:sz w:val="18"/>
      <w:szCs w:val="18"/>
    </w:rPr>
  </w:style>
  <w:style w:type="paragraph" w:styleId="17">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9"/>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表格文字"/>
    <w:basedOn w:val="1"/>
    <w:qFormat/>
    <w:uiPriority w:val="0"/>
    <w:rPr>
      <w:bCs/>
      <w:spacing w:val="10"/>
      <w:szCs w:val="20"/>
    </w:rPr>
  </w:style>
  <w:style w:type="character" w:customStyle="1" w:styleId="42">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8"/>
    <w:link w:val="17"/>
    <w:autoRedefine/>
    <w:qFormat/>
    <w:uiPriority w:val="99"/>
    <w:rPr>
      <w:rFonts w:ascii="@仿宋_GB2312" w:hAnsi="@仿宋_GB2312" w:eastAsia="@仿宋_GB2312" w:cs="@仿宋_GB2312"/>
      <w:sz w:val="18"/>
      <w:szCs w:val="18"/>
    </w:rPr>
  </w:style>
  <w:style w:type="character" w:customStyle="1" w:styleId="47">
    <w:name w:val="页脚 字符"/>
    <w:basedOn w:val="28"/>
    <w:link w:val="16"/>
    <w:autoRedefine/>
    <w:qFormat/>
    <w:uiPriority w:val="99"/>
    <w:rPr>
      <w:rFonts w:ascii="@仿宋_GB2312" w:hAnsi="@仿宋_GB2312" w:eastAsia="@仿宋_GB2312" w:cs="@仿宋_GB2312"/>
      <w:sz w:val="18"/>
      <w:szCs w:val="18"/>
    </w:rPr>
  </w:style>
  <w:style w:type="character" w:customStyle="1" w:styleId="48">
    <w:name w:val="纯文本 字符"/>
    <w:link w:val="13"/>
    <w:autoRedefine/>
    <w:qFormat/>
    <w:uiPriority w:val="0"/>
    <w:rPr>
      <w:rFonts w:ascii="宋体" w:hAnsi="Courier New"/>
    </w:rPr>
  </w:style>
  <w:style w:type="character" w:customStyle="1" w:styleId="49">
    <w:name w:val="纯文本 字符1"/>
    <w:basedOn w:val="28"/>
    <w:autoRedefine/>
    <w:semiHidden/>
    <w:qFormat/>
    <w:uiPriority w:val="99"/>
    <w:rPr>
      <w:rFonts w:hAnsi="Courier New" w:cs="Courier New" w:asciiTheme="minorEastAsia"/>
      <w:szCs w:val="20"/>
    </w:rPr>
  </w:style>
  <w:style w:type="character" w:customStyle="1" w:styleId="50">
    <w:name w:val="未处理的提及1"/>
    <w:basedOn w:val="28"/>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autoRedefine/>
    <w:semiHidden/>
    <w:qFormat/>
    <w:uiPriority w:val="99"/>
    <w:rPr>
      <w:rFonts w:ascii="@仿宋_GB2312" w:hAnsi="@仿宋_GB2312" w:eastAsia="@仿宋_GB2312" w:cs="@仿宋_GB2312"/>
      <w:szCs w:val="20"/>
    </w:rPr>
  </w:style>
  <w:style w:type="character" w:customStyle="1" w:styleId="55">
    <w:name w:val="日期 字符1"/>
    <w:link w:val="14"/>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字符"/>
    <w:link w:val="8"/>
    <w:autoRedefine/>
    <w:qFormat/>
    <w:uiPriority w:val="0"/>
    <w:rPr>
      <w:rFonts w:ascii="Arial" w:hAnsi="Arial" w:eastAsia="黑体" w:cs="Arial"/>
      <w:szCs w:val="20"/>
    </w:rPr>
  </w:style>
  <w:style w:type="character" w:customStyle="1" w:styleId="59">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5"/>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3"/>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8"/>
    <w:qFormat/>
    <w:uiPriority w:val="0"/>
    <w:rPr>
      <w:rFonts w:hint="default" w:ascii="Times New Roman" w:hAnsi="Times New Roman" w:cs="Times New Roman"/>
      <w:color w:val="0000FF"/>
      <w:u w:val="single"/>
    </w:rPr>
  </w:style>
  <w:style w:type="character" w:customStyle="1" w:styleId="75">
    <w:name w:val="10"/>
    <w:basedOn w:val="28"/>
    <w:qFormat/>
    <w:uiPriority w:val="0"/>
    <w:rPr>
      <w:rFonts w:hint="default" w:ascii="Times New Roman" w:hAnsi="Times New Roman" w:cs="Times New Roman"/>
    </w:rPr>
  </w:style>
  <w:style w:type="character" w:customStyle="1" w:styleId="76">
    <w:name w:val="first-child"/>
    <w:basedOn w:val="28"/>
    <w:qFormat/>
    <w:uiPriority w:val="0"/>
  </w:style>
  <w:style w:type="character" w:customStyle="1" w:styleId="77">
    <w:name w:val="layui-this"/>
    <w:basedOn w:val="28"/>
    <w:qFormat/>
    <w:uiPriority w:val="0"/>
    <w:rPr>
      <w:bdr w:val="single" w:color="EEEEEE" w:sz="6" w:space="0"/>
      <w:shd w:val="clear" w:color="auto" w:fill="FFFFFF"/>
    </w:rPr>
  </w:style>
  <w:style w:type="paragraph" w:customStyle="1" w:styleId="78">
    <w:name w:val="Table Paragraph"/>
    <w:basedOn w:val="1"/>
    <w:next w:val="20"/>
    <w:qFormat/>
    <w:uiPriority w:val="0"/>
    <w:rPr>
      <w:rFonts w:ascii="宋体" w:hAnsi="宋体" w:eastAsia="宋体" w:cs="宋体"/>
      <w:lang w:val="zh-CN" w:bidi="zh-CN"/>
    </w:rPr>
  </w:style>
  <w:style w:type="character" w:customStyle="1" w:styleId="79">
    <w:name w:val="正文文本 字符"/>
    <w:basedOn w:val="28"/>
    <w:link w:val="9"/>
    <w:qFormat/>
    <w:uiPriority w:val="0"/>
    <w:rPr>
      <w:rFonts w:ascii="@微软简标宋" w:hAnsi="@微软简标宋" w:eastAsia="@微软简标宋" w:cs="@微软简标宋"/>
      <w:kern w:val="2"/>
      <w:sz w:val="21"/>
      <w:szCs w:val="24"/>
      <w:lang w:val="zh-CN"/>
    </w:rPr>
  </w:style>
  <w:style w:type="paragraph" w:customStyle="1" w:styleId="80">
    <w:name w:val="SOW正文"/>
    <w:basedOn w:val="1"/>
    <w:qFormat/>
    <w:uiPriority w:val="0"/>
    <w:pPr>
      <w:keepNext w:val="0"/>
      <w:keepLines w:val="0"/>
      <w:widowControl w:val="0"/>
      <w:suppressLineNumbers w:val="0"/>
      <w:snapToGrid w:val="0"/>
      <w:spacing w:before="120" w:beforeAutospacing="0" w:after="160" w:afterAutospacing="0" w:line="400" w:lineRule="exact"/>
      <w:ind w:firstLine="425"/>
      <w:jc w:val="left"/>
    </w:pPr>
    <w:rPr>
      <w:rFonts w:hint="default" w:ascii="Times New Roman" w:hAnsi="Times New Roman"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56</Pages>
  <Words>1623</Words>
  <Characters>1757</Characters>
  <Lines>1</Lines>
  <Paragraphs>1</Paragraphs>
  <TotalTime>3</TotalTime>
  <ScaleCrop>false</ScaleCrop>
  <LinksUpToDate>false</LinksUpToDate>
  <CharactersWithSpaces>1850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2019-12-07T15:18:00Z</cp:lastPrinted>
  <dcterms:modified xsi:type="dcterms:W3CDTF">2026-03-04T02:51:57Z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1ECEA165F94845FFAF35C1C96E4FB9B0_12</vt:lpwstr>
  </property>
  <property fmtid="{D5CDD505-2E9C-101B-9397-08002B2CF9AE}" pid="4" name="KSOTemplateDocerSaveRecord">
    <vt:lpwstr>eyJoZGlkIjoiYzNmNTZhMjAyMmJmYWFkMDM3NzliNzczODI3NThkOWEiLCJ1c2VySWQiOiI0NTAwNDIwODUifQ==</vt:lpwstr>
  </property>
</Properties>
</file>